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topFromText="5670" w:vertAnchor="page" w:horzAnchor="margin" w:tblpY="7939"/>
        <w:tblOverlap w:val="never"/>
        <w:tblW w:w="0" w:type="auto"/>
        <w:tblCellMar>
          <w:left w:w="0" w:type="dxa"/>
          <w:right w:w="0" w:type="dxa"/>
        </w:tblCellMar>
        <w:tblLook w:val="01E0" w:firstRow="1" w:lastRow="1" w:firstColumn="1" w:lastColumn="1" w:noHBand="0" w:noVBand="0"/>
      </w:tblPr>
      <w:tblGrid>
        <w:gridCol w:w="8164"/>
      </w:tblGrid>
      <w:tr w:rsidR="009E7F59" w:rsidRPr="0000584F" w14:paraId="0970606C" w14:textId="77777777" w:rsidTr="00FF0D7F">
        <w:trPr>
          <w:cantSplit/>
        </w:trPr>
        <w:tc>
          <w:tcPr>
            <w:tcW w:w="8164" w:type="dxa"/>
            <w:shd w:val="clear" w:color="auto" w:fill="auto"/>
            <w:tcMar>
              <w:bottom w:w="284" w:type="dxa"/>
            </w:tcMar>
          </w:tcPr>
          <w:p w14:paraId="0970606A" w14:textId="39285289" w:rsidR="00DA605E" w:rsidRPr="0000584F" w:rsidRDefault="00DA605E" w:rsidP="00DD046C">
            <w:pPr>
              <w:pStyle w:val="Policytitle"/>
              <w:spacing w:line="276" w:lineRule="auto"/>
            </w:pPr>
            <w:bookmarkStart w:id="0" w:name="txtDocTitle"/>
            <w:r w:rsidRPr="0000584F">
              <w:t>Jaardocument</w:t>
            </w:r>
            <w:r w:rsidR="00944952" w:rsidRPr="0000584F">
              <w:t xml:space="preserve"> </w:t>
            </w:r>
          </w:p>
          <w:p w14:paraId="0970606B" w14:textId="592D4F43" w:rsidR="009E7F59" w:rsidRPr="0000584F" w:rsidRDefault="00944952" w:rsidP="00DD046C">
            <w:pPr>
              <w:pStyle w:val="Policytitle"/>
              <w:spacing w:line="276" w:lineRule="auto"/>
            </w:pPr>
            <w:r w:rsidRPr="0000584F">
              <w:t>Huisartsenposten Oost-Brabant</w:t>
            </w:r>
            <w:bookmarkEnd w:id="0"/>
            <w:r w:rsidR="001C579B">
              <w:t xml:space="preserve"> BV</w:t>
            </w:r>
          </w:p>
        </w:tc>
      </w:tr>
      <w:tr w:rsidR="009E7F59" w:rsidRPr="0000584F" w14:paraId="0970606E" w14:textId="77777777" w:rsidTr="00FF0D7F">
        <w:trPr>
          <w:cantSplit/>
        </w:trPr>
        <w:tc>
          <w:tcPr>
            <w:tcW w:w="8164" w:type="dxa"/>
            <w:shd w:val="clear" w:color="auto" w:fill="auto"/>
          </w:tcPr>
          <w:p w14:paraId="0970606D" w14:textId="1193DD51" w:rsidR="009E7F59" w:rsidRPr="0000584F" w:rsidRDefault="00314D69" w:rsidP="00DD046C">
            <w:pPr>
              <w:pStyle w:val="Policysubtitle"/>
              <w:spacing w:line="276" w:lineRule="auto"/>
            </w:pPr>
            <w:r>
              <w:t>202</w:t>
            </w:r>
            <w:r w:rsidR="0083694C">
              <w:t>2</w:t>
            </w:r>
          </w:p>
        </w:tc>
      </w:tr>
    </w:tbl>
    <w:p w14:paraId="0970606F" w14:textId="77777777" w:rsidR="00DF39E7" w:rsidRPr="00DD046C" w:rsidRDefault="00DF39E7" w:rsidP="00DD046C">
      <w:pPr>
        <w:spacing w:line="276" w:lineRule="auto"/>
        <w:rPr>
          <w:rFonts w:cs="Arial"/>
        </w:rPr>
      </w:pPr>
    </w:p>
    <w:tbl>
      <w:tblPr>
        <w:tblpPr w:bottomFromText="567" w:horzAnchor="margin" w:tblpX="-793" w:tblpYSpec="bottom"/>
        <w:tblOverlap w:val="never"/>
        <w:tblW w:w="8903" w:type="dxa"/>
        <w:tblLayout w:type="fixed"/>
        <w:tblCellMar>
          <w:left w:w="0" w:type="dxa"/>
          <w:right w:w="0" w:type="dxa"/>
        </w:tblCellMar>
        <w:tblLook w:val="01E0" w:firstRow="1" w:lastRow="1" w:firstColumn="1" w:lastColumn="1" w:noHBand="0" w:noVBand="0"/>
      </w:tblPr>
      <w:tblGrid>
        <w:gridCol w:w="794"/>
        <w:gridCol w:w="8109"/>
      </w:tblGrid>
      <w:tr w:rsidR="00AA59CF" w:rsidRPr="0000584F" w14:paraId="09706074" w14:textId="77777777" w:rsidTr="00AA59CF">
        <w:trPr>
          <w:cantSplit/>
        </w:trPr>
        <w:tc>
          <w:tcPr>
            <w:tcW w:w="794" w:type="dxa"/>
          </w:tcPr>
          <w:p w14:paraId="09706070" w14:textId="77777777" w:rsidR="00AA59CF" w:rsidRPr="00DD046C" w:rsidRDefault="00AA59CF" w:rsidP="00DD046C">
            <w:pPr>
              <w:pStyle w:val="RefStatus"/>
              <w:framePr w:wrap="auto" w:yAlign="inline"/>
              <w:spacing w:line="276" w:lineRule="auto"/>
              <w:suppressOverlap w:val="0"/>
              <w:rPr>
                <w:rFonts w:cs="Arial"/>
              </w:rPr>
            </w:pPr>
          </w:p>
        </w:tc>
        <w:tc>
          <w:tcPr>
            <w:tcW w:w="8109" w:type="dxa"/>
            <w:tcBorders>
              <w:top w:val="single" w:sz="4" w:space="0" w:color="auto"/>
            </w:tcBorders>
          </w:tcPr>
          <w:p w14:paraId="09706071" w14:textId="73EE5C35" w:rsidR="00DA605E" w:rsidRPr="00DD046C" w:rsidRDefault="00DA605E" w:rsidP="00DD046C">
            <w:pPr>
              <w:pStyle w:val="RefStatus"/>
              <w:framePr w:wrap="auto" w:yAlign="inline"/>
              <w:spacing w:line="276" w:lineRule="auto"/>
              <w:suppressOverlap w:val="0"/>
              <w:rPr>
                <w:rFonts w:cs="Arial"/>
              </w:rPr>
            </w:pPr>
            <w:r w:rsidRPr="00DD046C">
              <w:rPr>
                <w:rFonts w:cs="Arial"/>
              </w:rPr>
              <w:t xml:space="preserve">Huisartsenposten Oost Brabant </w:t>
            </w:r>
            <w:r w:rsidR="00314D69">
              <w:rPr>
                <w:rFonts w:cs="Arial"/>
              </w:rPr>
              <w:t>B</w:t>
            </w:r>
            <w:r w:rsidR="00DD51E8">
              <w:rPr>
                <w:rFonts w:cs="Arial"/>
              </w:rPr>
              <w:t>V</w:t>
            </w:r>
          </w:p>
          <w:p w14:paraId="09706072" w14:textId="77777777" w:rsidR="00DA605E" w:rsidRPr="00DD046C" w:rsidRDefault="00DA605E" w:rsidP="00DD046C">
            <w:pPr>
              <w:pStyle w:val="RefStatus"/>
              <w:framePr w:wrap="auto" w:yAlign="inline"/>
              <w:spacing w:line="276" w:lineRule="auto"/>
              <w:suppressOverlap w:val="0"/>
              <w:rPr>
                <w:rFonts w:cs="Arial"/>
              </w:rPr>
            </w:pPr>
            <w:r w:rsidRPr="00DD046C">
              <w:rPr>
                <w:rFonts w:cs="Arial"/>
              </w:rPr>
              <w:t xml:space="preserve">Bruistensingel 660 </w:t>
            </w:r>
            <w:r w:rsidRPr="00DD046C">
              <w:rPr>
                <w:rFonts w:cs="Arial"/>
              </w:rPr>
              <w:tab/>
            </w:r>
          </w:p>
          <w:p w14:paraId="09706073" w14:textId="77777777" w:rsidR="00AA59CF" w:rsidRPr="00DD046C" w:rsidRDefault="00DA605E" w:rsidP="00DD046C">
            <w:pPr>
              <w:pStyle w:val="RefStatus"/>
              <w:framePr w:wrap="auto" w:yAlign="inline"/>
              <w:spacing w:line="276" w:lineRule="auto"/>
              <w:suppressOverlap w:val="0"/>
              <w:rPr>
                <w:rFonts w:cs="Arial"/>
              </w:rPr>
            </w:pPr>
            <w:r w:rsidRPr="00DD046C">
              <w:rPr>
                <w:rFonts w:cs="Arial"/>
              </w:rPr>
              <w:t>5232</w:t>
            </w:r>
            <w:r w:rsidR="000716D2" w:rsidRPr="00DD046C">
              <w:rPr>
                <w:rFonts w:cs="Arial"/>
              </w:rPr>
              <w:t xml:space="preserve"> </w:t>
            </w:r>
            <w:r w:rsidRPr="00DD046C">
              <w:rPr>
                <w:rFonts w:cs="Arial"/>
              </w:rPr>
              <w:t>AJ 's-Hertogenbosch</w:t>
            </w:r>
          </w:p>
        </w:tc>
      </w:tr>
      <w:tr w:rsidR="00AA59CF" w:rsidRPr="0000584F" w14:paraId="09706077" w14:textId="77777777" w:rsidTr="00AA59CF">
        <w:trPr>
          <w:cantSplit/>
        </w:trPr>
        <w:tc>
          <w:tcPr>
            <w:tcW w:w="794" w:type="dxa"/>
          </w:tcPr>
          <w:p w14:paraId="09706075" w14:textId="77777777" w:rsidR="00AA59CF" w:rsidRPr="00B16990" w:rsidRDefault="00DA605E" w:rsidP="00DD046C">
            <w:pPr>
              <w:pStyle w:val="Label"/>
              <w:spacing w:line="276" w:lineRule="auto"/>
              <w:rPr>
                <w:rFonts w:cs="Arial"/>
              </w:rPr>
            </w:pPr>
            <w:r w:rsidRPr="00B16990">
              <w:rPr>
                <w:rFonts w:cs="Arial"/>
              </w:rPr>
              <w:t>KvK nummer</w:t>
            </w:r>
          </w:p>
        </w:tc>
        <w:tc>
          <w:tcPr>
            <w:tcW w:w="8109" w:type="dxa"/>
          </w:tcPr>
          <w:p w14:paraId="09706076" w14:textId="190FCC73" w:rsidR="00AA59CF" w:rsidRPr="00B16990" w:rsidRDefault="005B1A48" w:rsidP="00DD046C">
            <w:pPr>
              <w:pStyle w:val="RefDate"/>
              <w:framePr w:wrap="auto" w:yAlign="inline"/>
              <w:spacing w:line="276" w:lineRule="auto"/>
              <w:suppressOverlap w:val="0"/>
              <w:rPr>
                <w:rFonts w:cs="Arial"/>
              </w:rPr>
            </w:pPr>
            <w:r w:rsidRPr="005B1A48">
              <w:rPr>
                <w:rFonts w:cs="Arial"/>
              </w:rPr>
              <w:t>75873680</w:t>
            </w:r>
          </w:p>
        </w:tc>
      </w:tr>
      <w:tr w:rsidR="00AA59CF" w:rsidRPr="0000584F" w14:paraId="0970607A" w14:textId="77777777" w:rsidTr="00A21023">
        <w:trPr>
          <w:cantSplit/>
        </w:trPr>
        <w:tc>
          <w:tcPr>
            <w:tcW w:w="794" w:type="dxa"/>
          </w:tcPr>
          <w:p w14:paraId="09706078" w14:textId="77777777" w:rsidR="00AA59CF" w:rsidRPr="00B16990" w:rsidRDefault="00944952" w:rsidP="00DD046C">
            <w:pPr>
              <w:pStyle w:val="Label"/>
              <w:spacing w:line="276" w:lineRule="auto"/>
              <w:rPr>
                <w:rFonts w:cs="Arial"/>
              </w:rPr>
            </w:pPr>
            <w:bookmarkStart w:id="1" w:name="lblOwner"/>
            <w:r w:rsidRPr="00B16990">
              <w:rPr>
                <w:rFonts w:cs="Arial"/>
              </w:rPr>
              <w:t>eigenaar</w:t>
            </w:r>
            <w:bookmarkEnd w:id="1"/>
          </w:p>
        </w:tc>
        <w:tc>
          <w:tcPr>
            <w:tcW w:w="8109" w:type="dxa"/>
          </w:tcPr>
          <w:p w14:paraId="09706079" w14:textId="5849722D" w:rsidR="00AA59CF" w:rsidRPr="00B16990" w:rsidRDefault="00000198" w:rsidP="00DD046C">
            <w:pPr>
              <w:pStyle w:val="DocData"/>
              <w:spacing w:line="276" w:lineRule="auto"/>
              <w:rPr>
                <w:rFonts w:cs="Arial"/>
              </w:rPr>
            </w:pPr>
            <w:r>
              <w:rPr>
                <w:rFonts w:cs="Arial"/>
              </w:rPr>
              <w:t>Raad van Bestuur</w:t>
            </w:r>
            <w:r w:rsidR="00C05272">
              <w:rPr>
                <w:rFonts w:cs="Arial"/>
              </w:rPr>
              <w:t xml:space="preserve"> </w:t>
            </w:r>
          </w:p>
        </w:tc>
      </w:tr>
      <w:tr w:rsidR="00A21023" w:rsidRPr="0000584F" w14:paraId="0970607D" w14:textId="77777777" w:rsidTr="00A21023">
        <w:trPr>
          <w:cantSplit/>
        </w:trPr>
        <w:tc>
          <w:tcPr>
            <w:tcW w:w="794" w:type="dxa"/>
          </w:tcPr>
          <w:p w14:paraId="0970607B" w14:textId="77777777" w:rsidR="00A21023" w:rsidRPr="00B16990" w:rsidRDefault="00A21023" w:rsidP="00DD046C">
            <w:pPr>
              <w:pStyle w:val="Label"/>
              <w:spacing w:line="276" w:lineRule="auto"/>
              <w:rPr>
                <w:rFonts w:cs="Arial"/>
              </w:rPr>
            </w:pPr>
            <w:r w:rsidRPr="00B16990">
              <w:rPr>
                <w:rFonts w:cs="Arial"/>
              </w:rPr>
              <w:t>Datum</w:t>
            </w:r>
          </w:p>
        </w:tc>
        <w:tc>
          <w:tcPr>
            <w:tcW w:w="8109" w:type="dxa"/>
          </w:tcPr>
          <w:p w14:paraId="0970607C" w14:textId="3CF40B8D" w:rsidR="00A21023" w:rsidRPr="00B16990" w:rsidRDefault="00F34650" w:rsidP="00DD046C">
            <w:pPr>
              <w:pStyle w:val="DocData"/>
              <w:spacing w:line="276" w:lineRule="auto"/>
              <w:rPr>
                <w:rFonts w:cs="Arial"/>
                <w:highlight w:val="yellow"/>
              </w:rPr>
            </w:pPr>
            <w:r>
              <w:rPr>
                <w:rFonts w:cs="Arial"/>
              </w:rPr>
              <w:t xml:space="preserve">16 maart </w:t>
            </w:r>
            <w:r w:rsidR="00272FA4">
              <w:rPr>
                <w:rFonts w:cs="Arial"/>
              </w:rPr>
              <w:t>202</w:t>
            </w:r>
            <w:r w:rsidR="007F1585">
              <w:rPr>
                <w:rFonts w:cs="Arial"/>
              </w:rPr>
              <w:t>3</w:t>
            </w:r>
          </w:p>
        </w:tc>
      </w:tr>
      <w:tr w:rsidR="00AA59CF" w:rsidRPr="0000584F" w14:paraId="09706080" w14:textId="77777777" w:rsidTr="00A21023">
        <w:trPr>
          <w:cantSplit/>
        </w:trPr>
        <w:tc>
          <w:tcPr>
            <w:tcW w:w="794" w:type="dxa"/>
          </w:tcPr>
          <w:p w14:paraId="0970607E" w14:textId="77777777" w:rsidR="00AA59CF" w:rsidRPr="00B16990" w:rsidRDefault="00A21023" w:rsidP="00DD046C">
            <w:pPr>
              <w:pStyle w:val="Label"/>
              <w:spacing w:line="276" w:lineRule="auto"/>
              <w:rPr>
                <w:rFonts w:cs="Arial"/>
              </w:rPr>
            </w:pPr>
            <w:r w:rsidRPr="00B16990">
              <w:rPr>
                <w:rFonts w:cs="Arial"/>
              </w:rPr>
              <w:t>status</w:t>
            </w:r>
          </w:p>
        </w:tc>
        <w:tc>
          <w:tcPr>
            <w:tcW w:w="8109" w:type="dxa"/>
            <w:tcBorders>
              <w:bottom w:val="single" w:sz="4" w:space="0" w:color="auto"/>
            </w:tcBorders>
          </w:tcPr>
          <w:p w14:paraId="0970607F" w14:textId="11563736" w:rsidR="00AA59CF" w:rsidRPr="00B16990" w:rsidRDefault="0083694C" w:rsidP="00DD046C">
            <w:pPr>
              <w:pStyle w:val="DocData"/>
              <w:spacing w:line="276" w:lineRule="auto"/>
              <w:rPr>
                <w:rFonts w:cs="Arial"/>
                <w:highlight w:val="yellow"/>
              </w:rPr>
            </w:pPr>
            <w:r>
              <w:rPr>
                <w:rFonts w:cs="Arial"/>
              </w:rPr>
              <w:t>Concept</w:t>
            </w:r>
            <w:r w:rsidR="00F34650">
              <w:rPr>
                <w:rFonts w:cs="Arial"/>
              </w:rPr>
              <w:t xml:space="preserve"> accountant </w:t>
            </w:r>
          </w:p>
        </w:tc>
      </w:tr>
    </w:tbl>
    <w:p w14:paraId="09706081" w14:textId="77777777" w:rsidR="00F319F6" w:rsidRPr="00DD046C" w:rsidRDefault="00F319F6" w:rsidP="00DD046C">
      <w:pPr>
        <w:spacing w:line="276" w:lineRule="auto"/>
        <w:rPr>
          <w:rFonts w:cs="Arial"/>
          <w:kern w:val="32"/>
          <w:sz w:val="28"/>
          <w:szCs w:val="32"/>
        </w:rPr>
      </w:pPr>
      <w:r w:rsidRPr="00DD046C">
        <w:rPr>
          <w:rFonts w:cs="Arial"/>
        </w:rPr>
        <w:br w:type="page"/>
      </w:r>
    </w:p>
    <w:p w14:paraId="09706083" w14:textId="2AC41B32" w:rsidR="000A251B" w:rsidRPr="00DD046C" w:rsidRDefault="00944952" w:rsidP="00886500">
      <w:pPr>
        <w:pStyle w:val="Kop1"/>
        <w:numPr>
          <w:ilvl w:val="0"/>
          <w:numId w:val="0"/>
        </w:numPr>
        <w:spacing w:line="276" w:lineRule="auto"/>
        <w:ind w:left="567" w:hanging="567"/>
      </w:pPr>
      <w:bookmarkStart w:id="2" w:name="lblNote2"/>
      <w:bookmarkStart w:id="3" w:name="lblNote1"/>
      <w:bookmarkStart w:id="4" w:name="_Toc98863063"/>
      <w:bookmarkStart w:id="5" w:name="_Toc129872684"/>
      <w:bookmarkEnd w:id="2"/>
      <w:r w:rsidRPr="0000584F">
        <w:lastRenderedPageBreak/>
        <w:t>Inhoudsopgave</w:t>
      </w:r>
      <w:bookmarkStart w:id="6" w:name="_Toc274759536"/>
      <w:bookmarkEnd w:id="3"/>
      <w:bookmarkEnd w:id="4"/>
      <w:bookmarkEnd w:id="5"/>
      <w:bookmarkEnd w:id="6"/>
    </w:p>
    <w:p w14:paraId="0DD93904" w14:textId="114616F8" w:rsidR="00706412" w:rsidRDefault="000A251B">
      <w:pPr>
        <w:pStyle w:val="Inhopg1"/>
        <w:rPr>
          <w:rFonts w:asciiTheme="minorHAnsi" w:eastAsiaTheme="minorEastAsia" w:hAnsiTheme="minorHAnsi" w:cstheme="minorBidi"/>
          <w:b w:val="0"/>
          <w:noProof/>
          <w:sz w:val="22"/>
          <w:szCs w:val="22"/>
        </w:rPr>
      </w:pPr>
      <w:r w:rsidRPr="00DD046C">
        <w:rPr>
          <w:rFonts w:cs="Arial"/>
        </w:rPr>
        <w:fldChar w:fldCharType="begin"/>
      </w:r>
      <w:r w:rsidRPr="0000584F">
        <w:rPr>
          <w:rFonts w:cs="Arial"/>
        </w:rPr>
        <w:instrText xml:space="preserve"> TOC \o "1-2" \h \z \u </w:instrText>
      </w:r>
      <w:r w:rsidRPr="00DD046C">
        <w:rPr>
          <w:rFonts w:cs="Arial"/>
        </w:rPr>
        <w:fldChar w:fldCharType="separate"/>
      </w:r>
      <w:hyperlink w:anchor="_Toc129872684" w:history="1">
        <w:r w:rsidR="00706412" w:rsidRPr="00455F27">
          <w:rPr>
            <w:rStyle w:val="Hyperlink"/>
            <w:noProof/>
          </w:rPr>
          <w:t>Inhoudsopgave</w:t>
        </w:r>
        <w:r w:rsidR="00706412">
          <w:rPr>
            <w:noProof/>
            <w:webHidden/>
          </w:rPr>
          <w:tab/>
        </w:r>
        <w:r w:rsidR="00706412">
          <w:rPr>
            <w:noProof/>
            <w:webHidden/>
          </w:rPr>
          <w:fldChar w:fldCharType="begin"/>
        </w:r>
        <w:r w:rsidR="00706412">
          <w:rPr>
            <w:noProof/>
            <w:webHidden/>
          </w:rPr>
          <w:instrText xml:space="preserve"> PAGEREF _Toc129872684 \h </w:instrText>
        </w:r>
        <w:r w:rsidR="00706412">
          <w:rPr>
            <w:noProof/>
            <w:webHidden/>
          </w:rPr>
        </w:r>
        <w:r w:rsidR="00706412">
          <w:rPr>
            <w:noProof/>
            <w:webHidden/>
          </w:rPr>
          <w:fldChar w:fldCharType="separate"/>
        </w:r>
        <w:r w:rsidR="00383FF6">
          <w:rPr>
            <w:noProof/>
            <w:webHidden/>
          </w:rPr>
          <w:t>2</w:t>
        </w:r>
        <w:r w:rsidR="00706412">
          <w:rPr>
            <w:noProof/>
            <w:webHidden/>
          </w:rPr>
          <w:fldChar w:fldCharType="end"/>
        </w:r>
      </w:hyperlink>
    </w:p>
    <w:p w14:paraId="616D176E" w14:textId="661D589A" w:rsidR="00706412" w:rsidRDefault="00000000">
      <w:pPr>
        <w:pStyle w:val="Inhopg1"/>
        <w:rPr>
          <w:rFonts w:asciiTheme="minorHAnsi" w:eastAsiaTheme="minorEastAsia" w:hAnsiTheme="minorHAnsi" w:cstheme="minorBidi"/>
          <w:b w:val="0"/>
          <w:noProof/>
          <w:sz w:val="22"/>
          <w:szCs w:val="22"/>
        </w:rPr>
      </w:pPr>
      <w:hyperlink w:anchor="_Toc129872685" w:history="1">
        <w:r w:rsidR="00706412" w:rsidRPr="00455F27">
          <w:rPr>
            <w:rStyle w:val="Hyperlink"/>
            <w:noProof/>
          </w:rPr>
          <w:t>Toelichting op dit document</w:t>
        </w:r>
        <w:r w:rsidR="00706412">
          <w:rPr>
            <w:noProof/>
            <w:webHidden/>
          </w:rPr>
          <w:tab/>
        </w:r>
        <w:r w:rsidR="00706412">
          <w:rPr>
            <w:noProof/>
            <w:webHidden/>
          </w:rPr>
          <w:fldChar w:fldCharType="begin"/>
        </w:r>
        <w:r w:rsidR="00706412">
          <w:rPr>
            <w:noProof/>
            <w:webHidden/>
          </w:rPr>
          <w:instrText xml:space="preserve"> PAGEREF _Toc129872685 \h </w:instrText>
        </w:r>
        <w:r w:rsidR="00706412">
          <w:rPr>
            <w:noProof/>
            <w:webHidden/>
          </w:rPr>
        </w:r>
        <w:r w:rsidR="00706412">
          <w:rPr>
            <w:noProof/>
            <w:webHidden/>
          </w:rPr>
          <w:fldChar w:fldCharType="separate"/>
        </w:r>
        <w:r w:rsidR="00383FF6">
          <w:rPr>
            <w:noProof/>
            <w:webHidden/>
          </w:rPr>
          <w:t>4</w:t>
        </w:r>
        <w:r w:rsidR="00706412">
          <w:rPr>
            <w:noProof/>
            <w:webHidden/>
          </w:rPr>
          <w:fldChar w:fldCharType="end"/>
        </w:r>
      </w:hyperlink>
    </w:p>
    <w:p w14:paraId="3128D404" w14:textId="4CEC303B" w:rsidR="00706412" w:rsidRDefault="00000000">
      <w:pPr>
        <w:pStyle w:val="Inhopg2"/>
        <w:rPr>
          <w:rFonts w:asciiTheme="minorHAnsi" w:eastAsiaTheme="minorEastAsia" w:hAnsiTheme="minorHAnsi" w:cstheme="minorBidi"/>
          <w:noProof/>
          <w:sz w:val="22"/>
          <w:szCs w:val="22"/>
        </w:rPr>
      </w:pPr>
      <w:hyperlink w:anchor="_Toc129872686" w:history="1">
        <w:r w:rsidR="00706412" w:rsidRPr="00455F27">
          <w:rPr>
            <w:rStyle w:val="Hyperlink"/>
            <w:noProof/>
          </w:rPr>
          <w:t>Formele maatschappelijke verantwoording</w:t>
        </w:r>
        <w:r w:rsidR="00706412">
          <w:rPr>
            <w:noProof/>
            <w:webHidden/>
          </w:rPr>
          <w:tab/>
        </w:r>
        <w:r w:rsidR="00706412">
          <w:rPr>
            <w:noProof/>
            <w:webHidden/>
          </w:rPr>
          <w:fldChar w:fldCharType="begin"/>
        </w:r>
        <w:r w:rsidR="00706412">
          <w:rPr>
            <w:noProof/>
            <w:webHidden/>
          </w:rPr>
          <w:instrText xml:space="preserve"> PAGEREF _Toc129872686 \h </w:instrText>
        </w:r>
        <w:r w:rsidR="00706412">
          <w:rPr>
            <w:noProof/>
            <w:webHidden/>
          </w:rPr>
        </w:r>
        <w:r w:rsidR="00706412">
          <w:rPr>
            <w:noProof/>
            <w:webHidden/>
          </w:rPr>
          <w:fldChar w:fldCharType="separate"/>
        </w:r>
        <w:r w:rsidR="00383FF6">
          <w:rPr>
            <w:noProof/>
            <w:webHidden/>
          </w:rPr>
          <w:t>4</w:t>
        </w:r>
        <w:r w:rsidR="00706412">
          <w:rPr>
            <w:noProof/>
            <w:webHidden/>
          </w:rPr>
          <w:fldChar w:fldCharType="end"/>
        </w:r>
      </w:hyperlink>
    </w:p>
    <w:p w14:paraId="065A7D5D" w14:textId="41EC0BE6" w:rsidR="00706412" w:rsidRDefault="00000000">
      <w:pPr>
        <w:pStyle w:val="Inhopg2"/>
        <w:rPr>
          <w:rFonts w:asciiTheme="minorHAnsi" w:eastAsiaTheme="minorEastAsia" w:hAnsiTheme="minorHAnsi" w:cstheme="minorBidi"/>
          <w:noProof/>
          <w:sz w:val="22"/>
          <w:szCs w:val="22"/>
        </w:rPr>
      </w:pPr>
      <w:hyperlink w:anchor="_Toc129872687" w:history="1">
        <w:r w:rsidR="00706412" w:rsidRPr="00455F27">
          <w:rPr>
            <w:rStyle w:val="Hyperlink"/>
            <w:noProof/>
          </w:rPr>
          <w:t>Opbouw document</w:t>
        </w:r>
        <w:r w:rsidR="00706412">
          <w:rPr>
            <w:noProof/>
            <w:webHidden/>
          </w:rPr>
          <w:tab/>
        </w:r>
        <w:r w:rsidR="00706412">
          <w:rPr>
            <w:noProof/>
            <w:webHidden/>
          </w:rPr>
          <w:fldChar w:fldCharType="begin"/>
        </w:r>
        <w:r w:rsidR="00706412">
          <w:rPr>
            <w:noProof/>
            <w:webHidden/>
          </w:rPr>
          <w:instrText xml:space="preserve"> PAGEREF _Toc129872687 \h </w:instrText>
        </w:r>
        <w:r w:rsidR="00706412">
          <w:rPr>
            <w:noProof/>
            <w:webHidden/>
          </w:rPr>
        </w:r>
        <w:r w:rsidR="00706412">
          <w:rPr>
            <w:noProof/>
            <w:webHidden/>
          </w:rPr>
          <w:fldChar w:fldCharType="separate"/>
        </w:r>
        <w:r w:rsidR="00383FF6">
          <w:rPr>
            <w:noProof/>
            <w:webHidden/>
          </w:rPr>
          <w:t>4</w:t>
        </w:r>
        <w:r w:rsidR="00706412">
          <w:rPr>
            <w:noProof/>
            <w:webHidden/>
          </w:rPr>
          <w:fldChar w:fldCharType="end"/>
        </w:r>
      </w:hyperlink>
    </w:p>
    <w:p w14:paraId="58881F71" w14:textId="3E279475" w:rsidR="00706412" w:rsidRDefault="00000000">
      <w:pPr>
        <w:pStyle w:val="Inhopg2"/>
        <w:rPr>
          <w:rFonts w:asciiTheme="minorHAnsi" w:eastAsiaTheme="minorEastAsia" w:hAnsiTheme="minorHAnsi" w:cstheme="minorBidi"/>
          <w:noProof/>
          <w:sz w:val="22"/>
          <w:szCs w:val="22"/>
        </w:rPr>
      </w:pPr>
      <w:hyperlink w:anchor="_Toc129872688" w:history="1">
        <w:r w:rsidR="00706412" w:rsidRPr="00455F27">
          <w:rPr>
            <w:rStyle w:val="Hyperlink"/>
            <w:noProof/>
          </w:rPr>
          <w:t>Publicatie</w:t>
        </w:r>
        <w:r w:rsidR="00706412">
          <w:rPr>
            <w:noProof/>
            <w:webHidden/>
          </w:rPr>
          <w:tab/>
        </w:r>
        <w:r w:rsidR="00706412">
          <w:rPr>
            <w:noProof/>
            <w:webHidden/>
          </w:rPr>
          <w:fldChar w:fldCharType="begin"/>
        </w:r>
        <w:r w:rsidR="00706412">
          <w:rPr>
            <w:noProof/>
            <w:webHidden/>
          </w:rPr>
          <w:instrText xml:space="preserve"> PAGEREF _Toc129872688 \h </w:instrText>
        </w:r>
        <w:r w:rsidR="00706412">
          <w:rPr>
            <w:noProof/>
            <w:webHidden/>
          </w:rPr>
        </w:r>
        <w:r w:rsidR="00706412">
          <w:rPr>
            <w:noProof/>
            <w:webHidden/>
          </w:rPr>
          <w:fldChar w:fldCharType="separate"/>
        </w:r>
        <w:r w:rsidR="00383FF6">
          <w:rPr>
            <w:noProof/>
            <w:webHidden/>
          </w:rPr>
          <w:t>4</w:t>
        </w:r>
        <w:r w:rsidR="00706412">
          <w:rPr>
            <w:noProof/>
            <w:webHidden/>
          </w:rPr>
          <w:fldChar w:fldCharType="end"/>
        </w:r>
      </w:hyperlink>
    </w:p>
    <w:p w14:paraId="792B16E7" w14:textId="67BC3E83" w:rsidR="00706412" w:rsidRDefault="00000000">
      <w:pPr>
        <w:pStyle w:val="Inhopg1"/>
        <w:rPr>
          <w:rFonts w:asciiTheme="minorHAnsi" w:eastAsiaTheme="minorEastAsia" w:hAnsiTheme="minorHAnsi" w:cstheme="minorBidi"/>
          <w:b w:val="0"/>
          <w:noProof/>
          <w:sz w:val="22"/>
          <w:szCs w:val="22"/>
        </w:rPr>
      </w:pPr>
      <w:hyperlink w:anchor="_Toc129872689" w:history="1">
        <w:r w:rsidR="00706412" w:rsidRPr="00455F27">
          <w:rPr>
            <w:rStyle w:val="Hyperlink"/>
            <w:noProof/>
          </w:rPr>
          <w:t>DEEL A Jaarverslag</w:t>
        </w:r>
        <w:r w:rsidR="00706412">
          <w:rPr>
            <w:noProof/>
            <w:webHidden/>
          </w:rPr>
          <w:tab/>
        </w:r>
        <w:r w:rsidR="00706412">
          <w:rPr>
            <w:noProof/>
            <w:webHidden/>
          </w:rPr>
          <w:fldChar w:fldCharType="begin"/>
        </w:r>
        <w:r w:rsidR="00706412">
          <w:rPr>
            <w:noProof/>
            <w:webHidden/>
          </w:rPr>
          <w:instrText xml:space="preserve"> PAGEREF _Toc129872689 \h </w:instrText>
        </w:r>
        <w:r w:rsidR="00706412">
          <w:rPr>
            <w:noProof/>
            <w:webHidden/>
          </w:rPr>
        </w:r>
        <w:r w:rsidR="00706412">
          <w:rPr>
            <w:noProof/>
            <w:webHidden/>
          </w:rPr>
          <w:fldChar w:fldCharType="separate"/>
        </w:r>
        <w:r w:rsidR="00383FF6">
          <w:rPr>
            <w:noProof/>
            <w:webHidden/>
          </w:rPr>
          <w:t>5</w:t>
        </w:r>
        <w:r w:rsidR="00706412">
          <w:rPr>
            <w:noProof/>
            <w:webHidden/>
          </w:rPr>
          <w:fldChar w:fldCharType="end"/>
        </w:r>
      </w:hyperlink>
    </w:p>
    <w:p w14:paraId="051A887E" w14:textId="78B5B3FF" w:rsidR="00706412" w:rsidRDefault="00000000">
      <w:pPr>
        <w:pStyle w:val="Inhopg1"/>
        <w:rPr>
          <w:rFonts w:asciiTheme="minorHAnsi" w:eastAsiaTheme="minorEastAsia" w:hAnsiTheme="minorHAnsi" w:cstheme="minorBidi"/>
          <w:b w:val="0"/>
          <w:noProof/>
          <w:sz w:val="22"/>
          <w:szCs w:val="22"/>
        </w:rPr>
      </w:pPr>
      <w:hyperlink w:anchor="_Toc129872690" w:history="1">
        <w:r w:rsidR="00706412" w:rsidRPr="00455F27">
          <w:rPr>
            <w:rStyle w:val="Hyperlink"/>
            <w:noProof/>
          </w:rPr>
          <w:t>1</w:t>
        </w:r>
        <w:r w:rsidR="00706412">
          <w:rPr>
            <w:rFonts w:asciiTheme="minorHAnsi" w:eastAsiaTheme="minorEastAsia" w:hAnsiTheme="minorHAnsi" w:cstheme="minorBidi"/>
            <w:b w:val="0"/>
            <w:noProof/>
            <w:sz w:val="22"/>
            <w:szCs w:val="22"/>
          </w:rPr>
          <w:tab/>
        </w:r>
        <w:r w:rsidR="00706412" w:rsidRPr="00455F27">
          <w:rPr>
            <w:rStyle w:val="Hyperlink"/>
            <w:noProof/>
          </w:rPr>
          <w:t>Profiel van Huisartsenposten Oost-Brabant</w:t>
        </w:r>
        <w:r w:rsidR="00706412">
          <w:rPr>
            <w:noProof/>
            <w:webHidden/>
          </w:rPr>
          <w:tab/>
        </w:r>
        <w:r w:rsidR="00706412">
          <w:rPr>
            <w:noProof/>
            <w:webHidden/>
          </w:rPr>
          <w:fldChar w:fldCharType="begin"/>
        </w:r>
        <w:r w:rsidR="00706412">
          <w:rPr>
            <w:noProof/>
            <w:webHidden/>
          </w:rPr>
          <w:instrText xml:space="preserve"> PAGEREF _Toc129872690 \h </w:instrText>
        </w:r>
        <w:r w:rsidR="00706412">
          <w:rPr>
            <w:noProof/>
            <w:webHidden/>
          </w:rPr>
        </w:r>
        <w:r w:rsidR="00706412">
          <w:rPr>
            <w:noProof/>
            <w:webHidden/>
          </w:rPr>
          <w:fldChar w:fldCharType="separate"/>
        </w:r>
        <w:r w:rsidR="00383FF6">
          <w:rPr>
            <w:noProof/>
            <w:webHidden/>
          </w:rPr>
          <w:t>6</w:t>
        </w:r>
        <w:r w:rsidR="00706412">
          <w:rPr>
            <w:noProof/>
            <w:webHidden/>
          </w:rPr>
          <w:fldChar w:fldCharType="end"/>
        </w:r>
      </w:hyperlink>
    </w:p>
    <w:p w14:paraId="65F304E4" w14:textId="10B3063C" w:rsidR="00706412" w:rsidRDefault="00000000">
      <w:pPr>
        <w:pStyle w:val="Inhopg2"/>
        <w:rPr>
          <w:rFonts w:asciiTheme="minorHAnsi" w:eastAsiaTheme="minorEastAsia" w:hAnsiTheme="minorHAnsi" w:cstheme="minorBidi"/>
          <w:noProof/>
          <w:sz w:val="22"/>
          <w:szCs w:val="22"/>
        </w:rPr>
      </w:pPr>
      <w:hyperlink w:anchor="_Toc129872691" w:history="1">
        <w:r w:rsidR="00706412" w:rsidRPr="00455F27">
          <w:rPr>
            <w:rStyle w:val="Hyperlink"/>
            <w:noProof/>
          </w:rPr>
          <w:t>1.1</w:t>
        </w:r>
        <w:r w:rsidR="00706412">
          <w:rPr>
            <w:rFonts w:asciiTheme="minorHAnsi" w:eastAsiaTheme="minorEastAsia" w:hAnsiTheme="minorHAnsi" w:cstheme="minorBidi"/>
            <w:noProof/>
            <w:sz w:val="22"/>
            <w:szCs w:val="22"/>
          </w:rPr>
          <w:tab/>
        </w:r>
        <w:r w:rsidR="00706412" w:rsidRPr="00455F27">
          <w:rPr>
            <w:rStyle w:val="Hyperlink"/>
            <w:noProof/>
          </w:rPr>
          <w:t>Algemene identificatiegegevens</w:t>
        </w:r>
        <w:r w:rsidR="00706412">
          <w:rPr>
            <w:noProof/>
            <w:webHidden/>
          </w:rPr>
          <w:tab/>
        </w:r>
        <w:r w:rsidR="00706412">
          <w:rPr>
            <w:noProof/>
            <w:webHidden/>
          </w:rPr>
          <w:fldChar w:fldCharType="begin"/>
        </w:r>
        <w:r w:rsidR="00706412">
          <w:rPr>
            <w:noProof/>
            <w:webHidden/>
          </w:rPr>
          <w:instrText xml:space="preserve"> PAGEREF _Toc129872691 \h </w:instrText>
        </w:r>
        <w:r w:rsidR="00706412">
          <w:rPr>
            <w:noProof/>
            <w:webHidden/>
          </w:rPr>
        </w:r>
        <w:r w:rsidR="00706412">
          <w:rPr>
            <w:noProof/>
            <w:webHidden/>
          </w:rPr>
          <w:fldChar w:fldCharType="separate"/>
        </w:r>
        <w:r w:rsidR="00383FF6">
          <w:rPr>
            <w:noProof/>
            <w:webHidden/>
          </w:rPr>
          <w:t>6</w:t>
        </w:r>
        <w:r w:rsidR="00706412">
          <w:rPr>
            <w:noProof/>
            <w:webHidden/>
          </w:rPr>
          <w:fldChar w:fldCharType="end"/>
        </w:r>
      </w:hyperlink>
    </w:p>
    <w:p w14:paraId="370F84BB" w14:textId="6F83AC56" w:rsidR="00706412" w:rsidRDefault="00000000">
      <w:pPr>
        <w:pStyle w:val="Inhopg2"/>
        <w:rPr>
          <w:rFonts w:asciiTheme="minorHAnsi" w:eastAsiaTheme="minorEastAsia" w:hAnsiTheme="minorHAnsi" w:cstheme="minorBidi"/>
          <w:noProof/>
          <w:sz w:val="22"/>
          <w:szCs w:val="22"/>
        </w:rPr>
      </w:pPr>
      <w:hyperlink w:anchor="_Toc129872692" w:history="1">
        <w:r w:rsidR="00706412" w:rsidRPr="00455F27">
          <w:rPr>
            <w:rStyle w:val="Hyperlink"/>
            <w:noProof/>
          </w:rPr>
          <w:t>1.2</w:t>
        </w:r>
        <w:r w:rsidR="00706412">
          <w:rPr>
            <w:rFonts w:asciiTheme="minorHAnsi" w:eastAsiaTheme="minorEastAsia" w:hAnsiTheme="minorHAnsi" w:cstheme="minorBidi"/>
            <w:noProof/>
            <w:sz w:val="22"/>
            <w:szCs w:val="22"/>
          </w:rPr>
          <w:tab/>
        </w:r>
        <w:r w:rsidR="00706412" w:rsidRPr="00455F27">
          <w:rPr>
            <w:rStyle w:val="Hyperlink"/>
            <w:noProof/>
          </w:rPr>
          <w:t>Structuur Huisartsenposten Oost-Brabant</w:t>
        </w:r>
        <w:r w:rsidR="00706412">
          <w:rPr>
            <w:noProof/>
            <w:webHidden/>
          </w:rPr>
          <w:tab/>
        </w:r>
        <w:r w:rsidR="00706412">
          <w:rPr>
            <w:noProof/>
            <w:webHidden/>
          </w:rPr>
          <w:fldChar w:fldCharType="begin"/>
        </w:r>
        <w:r w:rsidR="00706412">
          <w:rPr>
            <w:noProof/>
            <w:webHidden/>
          </w:rPr>
          <w:instrText xml:space="preserve"> PAGEREF _Toc129872692 \h </w:instrText>
        </w:r>
        <w:r w:rsidR="00706412">
          <w:rPr>
            <w:noProof/>
            <w:webHidden/>
          </w:rPr>
        </w:r>
        <w:r w:rsidR="00706412">
          <w:rPr>
            <w:noProof/>
            <w:webHidden/>
          </w:rPr>
          <w:fldChar w:fldCharType="separate"/>
        </w:r>
        <w:r w:rsidR="00383FF6">
          <w:rPr>
            <w:noProof/>
            <w:webHidden/>
          </w:rPr>
          <w:t>6</w:t>
        </w:r>
        <w:r w:rsidR="00706412">
          <w:rPr>
            <w:noProof/>
            <w:webHidden/>
          </w:rPr>
          <w:fldChar w:fldCharType="end"/>
        </w:r>
      </w:hyperlink>
    </w:p>
    <w:p w14:paraId="6963D4F8" w14:textId="6167C340" w:rsidR="00706412" w:rsidRDefault="00000000">
      <w:pPr>
        <w:pStyle w:val="Inhopg2"/>
        <w:rPr>
          <w:rFonts w:asciiTheme="minorHAnsi" w:eastAsiaTheme="minorEastAsia" w:hAnsiTheme="minorHAnsi" w:cstheme="minorBidi"/>
          <w:noProof/>
          <w:sz w:val="22"/>
          <w:szCs w:val="22"/>
        </w:rPr>
      </w:pPr>
      <w:hyperlink w:anchor="_Toc129872693" w:history="1">
        <w:r w:rsidR="00706412" w:rsidRPr="00455F27">
          <w:rPr>
            <w:rStyle w:val="Hyperlink"/>
            <w:noProof/>
          </w:rPr>
          <w:t>1.3</w:t>
        </w:r>
        <w:r w:rsidR="00706412">
          <w:rPr>
            <w:rFonts w:asciiTheme="minorHAnsi" w:eastAsiaTheme="minorEastAsia" w:hAnsiTheme="minorHAnsi" w:cstheme="minorBidi"/>
            <w:noProof/>
            <w:sz w:val="22"/>
            <w:szCs w:val="22"/>
          </w:rPr>
          <w:tab/>
        </w:r>
        <w:r w:rsidR="00706412" w:rsidRPr="00455F27">
          <w:rPr>
            <w:rStyle w:val="Hyperlink"/>
            <w:noProof/>
          </w:rPr>
          <w:t>Samenwerkingsrelaties</w:t>
        </w:r>
        <w:r w:rsidR="00706412">
          <w:rPr>
            <w:noProof/>
            <w:webHidden/>
          </w:rPr>
          <w:tab/>
        </w:r>
        <w:r w:rsidR="00706412">
          <w:rPr>
            <w:noProof/>
            <w:webHidden/>
          </w:rPr>
          <w:fldChar w:fldCharType="begin"/>
        </w:r>
        <w:r w:rsidR="00706412">
          <w:rPr>
            <w:noProof/>
            <w:webHidden/>
          </w:rPr>
          <w:instrText xml:space="preserve"> PAGEREF _Toc129872693 \h </w:instrText>
        </w:r>
        <w:r w:rsidR="00706412">
          <w:rPr>
            <w:noProof/>
            <w:webHidden/>
          </w:rPr>
        </w:r>
        <w:r w:rsidR="00706412">
          <w:rPr>
            <w:noProof/>
            <w:webHidden/>
          </w:rPr>
          <w:fldChar w:fldCharType="separate"/>
        </w:r>
        <w:r w:rsidR="00383FF6">
          <w:rPr>
            <w:noProof/>
            <w:webHidden/>
          </w:rPr>
          <w:t>7</w:t>
        </w:r>
        <w:r w:rsidR="00706412">
          <w:rPr>
            <w:noProof/>
            <w:webHidden/>
          </w:rPr>
          <w:fldChar w:fldCharType="end"/>
        </w:r>
      </w:hyperlink>
    </w:p>
    <w:p w14:paraId="35EE2289" w14:textId="597ACB61" w:rsidR="00706412" w:rsidRDefault="00000000">
      <w:pPr>
        <w:pStyle w:val="Inhopg2"/>
        <w:rPr>
          <w:rFonts w:asciiTheme="minorHAnsi" w:eastAsiaTheme="minorEastAsia" w:hAnsiTheme="minorHAnsi" w:cstheme="minorBidi"/>
          <w:noProof/>
          <w:sz w:val="22"/>
          <w:szCs w:val="22"/>
        </w:rPr>
      </w:pPr>
      <w:hyperlink w:anchor="_Toc129872694" w:history="1">
        <w:r w:rsidR="00706412" w:rsidRPr="00455F27">
          <w:rPr>
            <w:rStyle w:val="Hyperlink"/>
            <w:noProof/>
          </w:rPr>
          <w:t>1.4</w:t>
        </w:r>
        <w:r w:rsidR="00706412">
          <w:rPr>
            <w:rFonts w:asciiTheme="minorHAnsi" w:eastAsiaTheme="minorEastAsia" w:hAnsiTheme="minorHAnsi" w:cstheme="minorBidi"/>
            <w:noProof/>
            <w:sz w:val="22"/>
            <w:szCs w:val="22"/>
          </w:rPr>
          <w:tab/>
        </w:r>
        <w:r w:rsidR="00706412" w:rsidRPr="00455F27">
          <w:rPr>
            <w:rStyle w:val="Hyperlink"/>
            <w:noProof/>
          </w:rPr>
          <w:t>Kernprestaties 2022</w:t>
        </w:r>
        <w:r w:rsidR="00706412">
          <w:rPr>
            <w:noProof/>
            <w:webHidden/>
          </w:rPr>
          <w:tab/>
        </w:r>
        <w:r w:rsidR="00706412">
          <w:rPr>
            <w:noProof/>
            <w:webHidden/>
          </w:rPr>
          <w:fldChar w:fldCharType="begin"/>
        </w:r>
        <w:r w:rsidR="00706412">
          <w:rPr>
            <w:noProof/>
            <w:webHidden/>
          </w:rPr>
          <w:instrText xml:space="preserve"> PAGEREF _Toc129872694 \h </w:instrText>
        </w:r>
        <w:r w:rsidR="00706412">
          <w:rPr>
            <w:noProof/>
            <w:webHidden/>
          </w:rPr>
        </w:r>
        <w:r w:rsidR="00706412">
          <w:rPr>
            <w:noProof/>
            <w:webHidden/>
          </w:rPr>
          <w:fldChar w:fldCharType="separate"/>
        </w:r>
        <w:r w:rsidR="00383FF6">
          <w:rPr>
            <w:noProof/>
            <w:webHidden/>
          </w:rPr>
          <w:t>8</w:t>
        </w:r>
        <w:r w:rsidR="00706412">
          <w:rPr>
            <w:noProof/>
            <w:webHidden/>
          </w:rPr>
          <w:fldChar w:fldCharType="end"/>
        </w:r>
      </w:hyperlink>
    </w:p>
    <w:p w14:paraId="0BAF9F97" w14:textId="65952D10" w:rsidR="00706412" w:rsidRDefault="00000000">
      <w:pPr>
        <w:pStyle w:val="Inhopg1"/>
        <w:rPr>
          <w:rFonts w:asciiTheme="minorHAnsi" w:eastAsiaTheme="minorEastAsia" w:hAnsiTheme="minorHAnsi" w:cstheme="minorBidi"/>
          <w:b w:val="0"/>
          <w:noProof/>
          <w:sz w:val="22"/>
          <w:szCs w:val="22"/>
        </w:rPr>
      </w:pPr>
      <w:hyperlink w:anchor="_Toc129872695" w:history="1">
        <w:r w:rsidR="00706412" w:rsidRPr="00455F27">
          <w:rPr>
            <w:rStyle w:val="Hyperlink"/>
            <w:noProof/>
          </w:rPr>
          <w:t>2</w:t>
        </w:r>
        <w:r w:rsidR="00706412">
          <w:rPr>
            <w:rFonts w:asciiTheme="minorHAnsi" w:eastAsiaTheme="minorEastAsia" w:hAnsiTheme="minorHAnsi" w:cstheme="minorBidi"/>
            <w:b w:val="0"/>
            <w:noProof/>
            <w:sz w:val="22"/>
            <w:szCs w:val="22"/>
          </w:rPr>
          <w:tab/>
        </w:r>
        <w:r w:rsidR="00706412" w:rsidRPr="00455F27">
          <w:rPr>
            <w:rStyle w:val="Hyperlink"/>
            <w:noProof/>
          </w:rPr>
          <w:t>Bestuur, toezicht en medezeggenschap</w:t>
        </w:r>
        <w:r w:rsidR="00706412">
          <w:rPr>
            <w:noProof/>
            <w:webHidden/>
          </w:rPr>
          <w:tab/>
        </w:r>
        <w:r w:rsidR="00706412">
          <w:rPr>
            <w:noProof/>
            <w:webHidden/>
          </w:rPr>
          <w:fldChar w:fldCharType="begin"/>
        </w:r>
        <w:r w:rsidR="00706412">
          <w:rPr>
            <w:noProof/>
            <w:webHidden/>
          </w:rPr>
          <w:instrText xml:space="preserve"> PAGEREF _Toc129872695 \h </w:instrText>
        </w:r>
        <w:r w:rsidR="00706412">
          <w:rPr>
            <w:noProof/>
            <w:webHidden/>
          </w:rPr>
        </w:r>
        <w:r w:rsidR="00706412">
          <w:rPr>
            <w:noProof/>
            <w:webHidden/>
          </w:rPr>
          <w:fldChar w:fldCharType="separate"/>
        </w:r>
        <w:r w:rsidR="00383FF6">
          <w:rPr>
            <w:noProof/>
            <w:webHidden/>
          </w:rPr>
          <w:t>9</w:t>
        </w:r>
        <w:r w:rsidR="00706412">
          <w:rPr>
            <w:noProof/>
            <w:webHidden/>
          </w:rPr>
          <w:fldChar w:fldCharType="end"/>
        </w:r>
      </w:hyperlink>
    </w:p>
    <w:p w14:paraId="6B8A11B6" w14:textId="2B62E4D5" w:rsidR="00706412" w:rsidRDefault="00000000">
      <w:pPr>
        <w:pStyle w:val="Inhopg2"/>
        <w:rPr>
          <w:rFonts w:asciiTheme="minorHAnsi" w:eastAsiaTheme="minorEastAsia" w:hAnsiTheme="minorHAnsi" w:cstheme="minorBidi"/>
          <w:noProof/>
          <w:sz w:val="22"/>
          <w:szCs w:val="22"/>
        </w:rPr>
      </w:pPr>
      <w:hyperlink w:anchor="_Toc129872696" w:history="1">
        <w:r w:rsidR="00706412" w:rsidRPr="00455F27">
          <w:rPr>
            <w:rStyle w:val="Hyperlink"/>
            <w:noProof/>
          </w:rPr>
          <w:t>2.1</w:t>
        </w:r>
        <w:r w:rsidR="00706412">
          <w:rPr>
            <w:rFonts w:asciiTheme="minorHAnsi" w:eastAsiaTheme="minorEastAsia" w:hAnsiTheme="minorHAnsi" w:cstheme="minorBidi"/>
            <w:noProof/>
            <w:sz w:val="22"/>
            <w:szCs w:val="22"/>
          </w:rPr>
          <w:tab/>
        </w:r>
        <w:r w:rsidR="00706412" w:rsidRPr="00455F27">
          <w:rPr>
            <w:rStyle w:val="Hyperlink"/>
            <w:noProof/>
          </w:rPr>
          <w:t>Normen voor goed bestuur</w:t>
        </w:r>
        <w:r w:rsidR="00706412">
          <w:rPr>
            <w:noProof/>
            <w:webHidden/>
          </w:rPr>
          <w:tab/>
        </w:r>
        <w:r w:rsidR="00706412">
          <w:rPr>
            <w:noProof/>
            <w:webHidden/>
          </w:rPr>
          <w:fldChar w:fldCharType="begin"/>
        </w:r>
        <w:r w:rsidR="00706412">
          <w:rPr>
            <w:noProof/>
            <w:webHidden/>
          </w:rPr>
          <w:instrText xml:space="preserve"> PAGEREF _Toc129872696 \h </w:instrText>
        </w:r>
        <w:r w:rsidR="00706412">
          <w:rPr>
            <w:noProof/>
            <w:webHidden/>
          </w:rPr>
        </w:r>
        <w:r w:rsidR="00706412">
          <w:rPr>
            <w:noProof/>
            <w:webHidden/>
          </w:rPr>
          <w:fldChar w:fldCharType="separate"/>
        </w:r>
        <w:r w:rsidR="00383FF6">
          <w:rPr>
            <w:noProof/>
            <w:webHidden/>
          </w:rPr>
          <w:t>9</w:t>
        </w:r>
        <w:r w:rsidR="00706412">
          <w:rPr>
            <w:noProof/>
            <w:webHidden/>
          </w:rPr>
          <w:fldChar w:fldCharType="end"/>
        </w:r>
      </w:hyperlink>
    </w:p>
    <w:p w14:paraId="2AD65340" w14:textId="4B4590E8" w:rsidR="00706412" w:rsidRDefault="00000000">
      <w:pPr>
        <w:pStyle w:val="Inhopg2"/>
        <w:rPr>
          <w:rFonts w:asciiTheme="minorHAnsi" w:eastAsiaTheme="minorEastAsia" w:hAnsiTheme="minorHAnsi" w:cstheme="minorBidi"/>
          <w:noProof/>
          <w:sz w:val="22"/>
          <w:szCs w:val="22"/>
        </w:rPr>
      </w:pPr>
      <w:hyperlink w:anchor="_Toc129872697" w:history="1">
        <w:r w:rsidR="00706412" w:rsidRPr="00455F27">
          <w:rPr>
            <w:rStyle w:val="Hyperlink"/>
            <w:noProof/>
          </w:rPr>
          <w:t>2.2</w:t>
        </w:r>
        <w:r w:rsidR="00706412">
          <w:rPr>
            <w:rFonts w:asciiTheme="minorHAnsi" w:eastAsiaTheme="minorEastAsia" w:hAnsiTheme="minorHAnsi" w:cstheme="minorBidi"/>
            <w:noProof/>
            <w:sz w:val="22"/>
            <w:szCs w:val="22"/>
          </w:rPr>
          <w:tab/>
        </w:r>
        <w:r w:rsidR="00706412" w:rsidRPr="00455F27">
          <w:rPr>
            <w:rStyle w:val="Hyperlink"/>
            <w:noProof/>
          </w:rPr>
          <w:t>Samenstelling en bezoldiging raad van bestuur</w:t>
        </w:r>
        <w:r w:rsidR="00706412">
          <w:rPr>
            <w:noProof/>
            <w:webHidden/>
          </w:rPr>
          <w:tab/>
        </w:r>
        <w:r w:rsidR="00706412">
          <w:rPr>
            <w:noProof/>
            <w:webHidden/>
          </w:rPr>
          <w:fldChar w:fldCharType="begin"/>
        </w:r>
        <w:r w:rsidR="00706412">
          <w:rPr>
            <w:noProof/>
            <w:webHidden/>
          </w:rPr>
          <w:instrText xml:space="preserve"> PAGEREF _Toc129872697 \h </w:instrText>
        </w:r>
        <w:r w:rsidR="00706412">
          <w:rPr>
            <w:noProof/>
            <w:webHidden/>
          </w:rPr>
        </w:r>
        <w:r w:rsidR="00706412">
          <w:rPr>
            <w:noProof/>
            <w:webHidden/>
          </w:rPr>
          <w:fldChar w:fldCharType="separate"/>
        </w:r>
        <w:r w:rsidR="00383FF6">
          <w:rPr>
            <w:noProof/>
            <w:webHidden/>
          </w:rPr>
          <w:t>9</w:t>
        </w:r>
        <w:r w:rsidR="00706412">
          <w:rPr>
            <w:noProof/>
            <w:webHidden/>
          </w:rPr>
          <w:fldChar w:fldCharType="end"/>
        </w:r>
      </w:hyperlink>
    </w:p>
    <w:p w14:paraId="7B4499E2" w14:textId="74692E48" w:rsidR="00706412" w:rsidRDefault="00000000">
      <w:pPr>
        <w:pStyle w:val="Inhopg2"/>
        <w:rPr>
          <w:rFonts w:asciiTheme="minorHAnsi" w:eastAsiaTheme="minorEastAsia" w:hAnsiTheme="minorHAnsi" w:cstheme="minorBidi"/>
          <w:noProof/>
          <w:sz w:val="22"/>
          <w:szCs w:val="22"/>
        </w:rPr>
      </w:pPr>
      <w:hyperlink w:anchor="_Toc129872698" w:history="1">
        <w:r w:rsidR="00706412" w:rsidRPr="00455F27">
          <w:rPr>
            <w:rStyle w:val="Hyperlink"/>
            <w:noProof/>
          </w:rPr>
          <w:t>2.3</w:t>
        </w:r>
        <w:r w:rsidR="00706412">
          <w:rPr>
            <w:rFonts w:asciiTheme="minorHAnsi" w:eastAsiaTheme="minorEastAsia" w:hAnsiTheme="minorHAnsi" w:cstheme="minorBidi"/>
            <w:noProof/>
            <w:sz w:val="22"/>
            <w:szCs w:val="22"/>
          </w:rPr>
          <w:tab/>
        </w:r>
        <w:r w:rsidR="00706412" w:rsidRPr="00455F27">
          <w:rPr>
            <w:rStyle w:val="Hyperlink"/>
            <w:noProof/>
          </w:rPr>
          <w:t>Besturing gericht op de maatschappelijke doelstelling</w:t>
        </w:r>
        <w:r w:rsidR="00706412">
          <w:rPr>
            <w:noProof/>
            <w:webHidden/>
          </w:rPr>
          <w:tab/>
        </w:r>
        <w:r w:rsidR="00706412">
          <w:rPr>
            <w:noProof/>
            <w:webHidden/>
          </w:rPr>
          <w:fldChar w:fldCharType="begin"/>
        </w:r>
        <w:r w:rsidR="00706412">
          <w:rPr>
            <w:noProof/>
            <w:webHidden/>
          </w:rPr>
          <w:instrText xml:space="preserve"> PAGEREF _Toc129872698 \h </w:instrText>
        </w:r>
        <w:r w:rsidR="00706412">
          <w:rPr>
            <w:noProof/>
            <w:webHidden/>
          </w:rPr>
        </w:r>
        <w:r w:rsidR="00706412">
          <w:rPr>
            <w:noProof/>
            <w:webHidden/>
          </w:rPr>
          <w:fldChar w:fldCharType="separate"/>
        </w:r>
        <w:r w:rsidR="00383FF6">
          <w:rPr>
            <w:noProof/>
            <w:webHidden/>
          </w:rPr>
          <w:t>10</w:t>
        </w:r>
        <w:r w:rsidR="00706412">
          <w:rPr>
            <w:noProof/>
            <w:webHidden/>
          </w:rPr>
          <w:fldChar w:fldCharType="end"/>
        </w:r>
      </w:hyperlink>
    </w:p>
    <w:p w14:paraId="11D078ED" w14:textId="57915A69" w:rsidR="00706412" w:rsidRDefault="00000000">
      <w:pPr>
        <w:pStyle w:val="Inhopg2"/>
        <w:rPr>
          <w:rFonts w:asciiTheme="minorHAnsi" w:eastAsiaTheme="minorEastAsia" w:hAnsiTheme="minorHAnsi" w:cstheme="minorBidi"/>
          <w:noProof/>
          <w:sz w:val="22"/>
          <w:szCs w:val="22"/>
        </w:rPr>
      </w:pPr>
      <w:hyperlink w:anchor="_Toc129872699" w:history="1">
        <w:r w:rsidR="00706412" w:rsidRPr="00455F27">
          <w:rPr>
            <w:rStyle w:val="Hyperlink"/>
            <w:noProof/>
          </w:rPr>
          <w:t>2.4</w:t>
        </w:r>
        <w:r w:rsidR="00706412">
          <w:rPr>
            <w:rFonts w:asciiTheme="minorHAnsi" w:eastAsiaTheme="minorEastAsia" w:hAnsiTheme="minorHAnsi" w:cstheme="minorBidi"/>
            <w:noProof/>
            <w:sz w:val="22"/>
            <w:szCs w:val="22"/>
          </w:rPr>
          <w:tab/>
        </w:r>
        <w:r w:rsidR="00706412" w:rsidRPr="00455F27">
          <w:rPr>
            <w:rStyle w:val="Hyperlink"/>
            <w:noProof/>
          </w:rPr>
          <w:t>Medezeggenschap</w:t>
        </w:r>
        <w:r w:rsidR="00706412">
          <w:rPr>
            <w:noProof/>
            <w:webHidden/>
          </w:rPr>
          <w:tab/>
        </w:r>
        <w:r w:rsidR="00706412">
          <w:rPr>
            <w:noProof/>
            <w:webHidden/>
          </w:rPr>
          <w:fldChar w:fldCharType="begin"/>
        </w:r>
        <w:r w:rsidR="00706412">
          <w:rPr>
            <w:noProof/>
            <w:webHidden/>
          </w:rPr>
          <w:instrText xml:space="preserve"> PAGEREF _Toc129872699 \h </w:instrText>
        </w:r>
        <w:r w:rsidR="00706412">
          <w:rPr>
            <w:noProof/>
            <w:webHidden/>
          </w:rPr>
        </w:r>
        <w:r w:rsidR="00706412">
          <w:rPr>
            <w:noProof/>
            <w:webHidden/>
          </w:rPr>
          <w:fldChar w:fldCharType="separate"/>
        </w:r>
        <w:r w:rsidR="00383FF6">
          <w:rPr>
            <w:noProof/>
            <w:webHidden/>
          </w:rPr>
          <w:t>10</w:t>
        </w:r>
        <w:r w:rsidR="00706412">
          <w:rPr>
            <w:noProof/>
            <w:webHidden/>
          </w:rPr>
          <w:fldChar w:fldCharType="end"/>
        </w:r>
      </w:hyperlink>
    </w:p>
    <w:p w14:paraId="05BBDF76" w14:textId="6AA60750" w:rsidR="00706412" w:rsidRDefault="00000000">
      <w:pPr>
        <w:pStyle w:val="Inhopg1"/>
        <w:rPr>
          <w:rFonts w:asciiTheme="minorHAnsi" w:eastAsiaTheme="minorEastAsia" w:hAnsiTheme="minorHAnsi" w:cstheme="minorBidi"/>
          <w:b w:val="0"/>
          <w:noProof/>
          <w:sz w:val="22"/>
          <w:szCs w:val="22"/>
        </w:rPr>
      </w:pPr>
      <w:hyperlink w:anchor="_Toc129872700" w:history="1">
        <w:r w:rsidR="00706412" w:rsidRPr="00455F27">
          <w:rPr>
            <w:rStyle w:val="Hyperlink"/>
            <w:noProof/>
          </w:rPr>
          <w:t>3</w:t>
        </w:r>
        <w:r w:rsidR="00706412">
          <w:rPr>
            <w:rFonts w:asciiTheme="minorHAnsi" w:eastAsiaTheme="minorEastAsia" w:hAnsiTheme="minorHAnsi" w:cstheme="minorBidi"/>
            <w:b w:val="0"/>
            <w:noProof/>
            <w:sz w:val="22"/>
            <w:szCs w:val="22"/>
          </w:rPr>
          <w:tab/>
        </w:r>
        <w:r w:rsidR="00706412" w:rsidRPr="00455F27">
          <w:rPr>
            <w:rStyle w:val="Hyperlink"/>
            <w:noProof/>
          </w:rPr>
          <w:t>Algemeen beleid</w:t>
        </w:r>
        <w:r w:rsidR="00706412">
          <w:rPr>
            <w:noProof/>
            <w:webHidden/>
          </w:rPr>
          <w:tab/>
        </w:r>
        <w:r w:rsidR="00706412">
          <w:rPr>
            <w:noProof/>
            <w:webHidden/>
          </w:rPr>
          <w:fldChar w:fldCharType="begin"/>
        </w:r>
        <w:r w:rsidR="00706412">
          <w:rPr>
            <w:noProof/>
            <w:webHidden/>
          </w:rPr>
          <w:instrText xml:space="preserve"> PAGEREF _Toc129872700 \h </w:instrText>
        </w:r>
        <w:r w:rsidR="00706412">
          <w:rPr>
            <w:noProof/>
            <w:webHidden/>
          </w:rPr>
        </w:r>
        <w:r w:rsidR="00706412">
          <w:rPr>
            <w:noProof/>
            <w:webHidden/>
          </w:rPr>
          <w:fldChar w:fldCharType="separate"/>
        </w:r>
        <w:r w:rsidR="00383FF6">
          <w:rPr>
            <w:noProof/>
            <w:webHidden/>
          </w:rPr>
          <w:t>13</w:t>
        </w:r>
        <w:r w:rsidR="00706412">
          <w:rPr>
            <w:noProof/>
            <w:webHidden/>
          </w:rPr>
          <w:fldChar w:fldCharType="end"/>
        </w:r>
      </w:hyperlink>
    </w:p>
    <w:p w14:paraId="137870A9" w14:textId="2E9908E6" w:rsidR="00706412" w:rsidRDefault="00000000">
      <w:pPr>
        <w:pStyle w:val="Inhopg2"/>
        <w:rPr>
          <w:rFonts w:asciiTheme="minorHAnsi" w:eastAsiaTheme="minorEastAsia" w:hAnsiTheme="minorHAnsi" w:cstheme="minorBidi"/>
          <w:noProof/>
          <w:sz w:val="22"/>
          <w:szCs w:val="22"/>
        </w:rPr>
      </w:pPr>
      <w:hyperlink w:anchor="_Toc129872701" w:history="1">
        <w:r w:rsidR="00706412" w:rsidRPr="00455F27">
          <w:rPr>
            <w:rStyle w:val="Hyperlink"/>
            <w:noProof/>
          </w:rPr>
          <w:t>3.1</w:t>
        </w:r>
        <w:r w:rsidR="00706412">
          <w:rPr>
            <w:rFonts w:asciiTheme="minorHAnsi" w:eastAsiaTheme="minorEastAsia" w:hAnsiTheme="minorHAnsi" w:cstheme="minorBidi"/>
            <w:noProof/>
            <w:sz w:val="22"/>
            <w:szCs w:val="22"/>
          </w:rPr>
          <w:tab/>
        </w:r>
        <w:r w:rsidR="00706412" w:rsidRPr="00455F27">
          <w:rPr>
            <w:rStyle w:val="Hyperlink"/>
            <w:noProof/>
          </w:rPr>
          <w:t>Behoud van continuïteit van triage</w:t>
        </w:r>
        <w:r w:rsidR="00706412">
          <w:rPr>
            <w:noProof/>
            <w:webHidden/>
          </w:rPr>
          <w:tab/>
        </w:r>
        <w:r w:rsidR="00706412">
          <w:rPr>
            <w:noProof/>
            <w:webHidden/>
          </w:rPr>
          <w:fldChar w:fldCharType="begin"/>
        </w:r>
        <w:r w:rsidR="00706412">
          <w:rPr>
            <w:noProof/>
            <w:webHidden/>
          </w:rPr>
          <w:instrText xml:space="preserve"> PAGEREF _Toc129872701 \h </w:instrText>
        </w:r>
        <w:r w:rsidR="00706412">
          <w:rPr>
            <w:noProof/>
            <w:webHidden/>
          </w:rPr>
        </w:r>
        <w:r w:rsidR="00706412">
          <w:rPr>
            <w:noProof/>
            <w:webHidden/>
          </w:rPr>
          <w:fldChar w:fldCharType="separate"/>
        </w:r>
        <w:r w:rsidR="00383FF6">
          <w:rPr>
            <w:noProof/>
            <w:webHidden/>
          </w:rPr>
          <w:t>13</w:t>
        </w:r>
        <w:r w:rsidR="00706412">
          <w:rPr>
            <w:noProof/>
            <w:webHidden/>
          </w:rPr>
          <w:fldChar w:fldCharType="end"/>
        </w:r>
      </w:hyperlink>
    </w:p>
    <w:p w14:paraId="0E86BF1E" w14:textId="069BD4D2" w:rsidR="00706412" w:rsidRDefault="00000000">
      <w:pPr>
        <w:pStyle w:val="Inhopg2"/>
        <w:rPr>
          <w:rFonts w:asciiTheme="minorHAnsi" w:eastAsiaTheme="minorEastAsia" w:hAnsiTheme="minorHAnsi" w:cstheme="minorBidi"/>
          <w:noProof/>
          <w:sz w:val="22"/>
          <w:szCs w:val="22"/>
        </w:rPr>
      </w:pPr>
      <w:hyperlink w:anchor="_Toc129872702" w:history="1">
        <w:r w:rsidR="00706412" w:rsidRPr="00455F27">
          <w:rPr>
            <w:rStyle w:val="Hyperlink"/>
            <w:noProof/>
          </w:rPr>
          <w:t>3.2</w:t>
        </w:r>
        <w:r w:rsidR="00706412">
          <w:rPr>
            <w:rFonts w:asciiTheme="minorHAnsi" w:eastAsiaTheme="minorEastAsia" w:hAnsiTheme="minorHAnsi" w:cstheme="minorBidi"/>
            <w:noProof/>
            <w:sz w:val="22"/>
            <w:szCs w:val="22"/>
          </w:rPr>
          <w:tab/>
        </w:r>
        <w:r w:rsidR="00706412" w:rsidRPr="00455F27">
          <w:rPr>
            <w:rStyle w:val="Hyperlink"/>
            <w:noProof/>
          </w:rPr>
          <w:t>Ombuigen laagurgente zorg</w:t>
        </w:r>
        <w:r w:rsidR="00706412">
          <w:rPr>
            <w:noProof/>
            <w:webHidden/>
          </w:rPr>
          <w:tab/>
        </w:r>
        <w:r w:rsidR="00706412">
          <w:rPr>
            <w:noProof/>
            <w:webHidden/>
          </w:rPr>
          <w:fldChar w:fldCharType="begin"/>
        </w:r>
        <w:r w:rsidR="00706412">
          <w:rPr>
            <w:noProof/>
            <w:webHidden/>
          </w:rPr>
          <w:instrText xml:space="preserve"> PAGEREF _Toc129872702 \h </w:instrText>
        </w:r>
        <w:r w:rsidR="00706412">
          <w:rPr>
            <w:noProof/>
            <w:webHidden/>
          </w:rPr>
        </w:r>
        <w:r w:rsidR="00706412">
          <w:rPr>
            <w:noProof/>
            <w:webHidden/>
          </w:rPr>
          <w:fldChar w:fldCharType="separate"/>
        </w:r>
        <w:r w:rsidR="00383FF6">
          <w:rPr>
            <w:noProof/>
            <w:webHidden/>
          </w:rPr>
          <w:t>13</w:t>
        </w:r>
        <w:r w:rsidR="00706412">
          <w:rPr>
            <w:noProof/>
            <w:webHidden/>
          </w:rPr>
          <w:fldChar w:fldCharType="end"/>
        </w:r>
      </w:hyperlink>
    </w:p>
    <w:p w14:paraId="625E8C75" w14:textId="70EDFE71" w:rsidR="00706412" w:rsidRDefault="00000000">
      <w:pPr>
        <w:pStyle w:val="Inhopg2"/>
        <w:rPr>
          <w:rFonts w:asciiTheme="minorHAnsi" w:eastAsiaTheme="minorEastAsia" w:hAnsiTheme="minorHAnsi" w:cstheme="minorBidi"/>
          <w:noProof/>
          <w:sz w:val="22"/>
          <w:szCs w:val="22"/>
        </w:rPr>
      </w:pPr>
      <w:hyperlink w:anchor="_Toc129872703" w:history="1">
        <w:r w:rsidR="00706412" w:rsidRPr="00455F27">
          <w:rPr>
            <w:rStyle w:val="Hyperlink"/>
            <w:noProof/>
          </w:rPr>
          <w:t>3.3</w:t>
        </w:r>
        <w:r w:rsidR="00706412">
          <w:rPr>
            <w:rFonts w:asciiTheme="minorHAnsi" w:eastAsiaTheme="minorEastAsia" w:hAnsiTheme="minorHAnsi" w:cstheme="minorBidi"/>
            <w:noProof/>
            <w:sz w:val="22"/>
            <w:szCs w:val="22"/>
          </w:rPr>
          <w:tab/>
        </w:r>
        <w:r w:rsidR="00706412" w:rsidRPr="00455F27">
          <w:rPr>
            <w:rStyle w:val="Hyperlink"/>
            <w:noProof/>
          </w:rPr>
          <w:t>Ontwikkelingen 2022 - invulling geven aan de strategie</w:t>
        </w:r>
        <w:r w:rsidR="00706412">
          <w:rPr>
            <w:noProof/>
            <w:webHidden/>
          </w:rPr>
          <w:tab/>
        </w:r>
        <w:r w:rsidR="00706412">
          <w:rPr>
            <w:noProof/>
            <w:webHidden/>
          </w:rPr>
          <w:fldChar w:fldCharType="begin"/>
        </w:r>
        <w:r w:rsidR="00706412">
          <w:rPr>
            <w:noProof/>
            <w:webHidden/>
          </w:rPr>
          <w:instrText xml:space="preserve"> PAGEREF _Toc129872703 \h </w:instrText>
        </w:r>
        <w:r w:rsidR="00706412">
          <w:rPr>
            <w:noProof/>
            <w:webHidden/>
          </w:rPr>
        </w:r>
        <w:r w:rsidR="00706412">
          <w:rPr>
            <w:noProof/>
            <w:webHidden/>
          </w:rPr>
          <w:fldChar w:fldCharType="separate"/>
        </w:r>
        <w:r w:rsidR="00383FF6">
          <w:rPr>
            <w:noProof/>
            <w:webHidden/>
          </w:rPr>
          <w:t>14</w:t>
        </w:r>
        <w:r w:rsidR="00706412">
          <w:rPr>
            <w:noProof/>
            <w:webHidden/>
          </w:rPr>
          <w:fldChar w:fldCharType="end"/>
        </w:r>
      </w:hyperlink>
    </w:p>
    <w:p w14:paraId="603F44EF" w14:textId="44D07305" w:rsidR="00706412" w:rsidRDefault="00000000">
      <w:pPr>
        <w:pStyle w:val="Inhopg2"/>
        <w:rPr>
          <w:rFonts w:asciiTheme="minorHAnsi" w:eastAsiaTheme="minorEastAsia" w:hAnsiTheme="minorHAnsi" w:cstheme="minorBidi"/>
          <w:noProof/>
          <w:sz w:val="22"/>
          <w:szCs w:val="22"/>
        </w:rPr>
      </w:pPr>
      <w:hyperlink w:anchor="_Toc129872704" w:history="1">
        <w:r w:rsidR="00706412" w:rsidRPr="00455F27">
          <w:rPr>
            <w:rStyle w:val="Hyperlink"/>
            <w:noProof/>
          </w:rPr>
          <w:t>3.4</w:t>
        </w:r>
        <w:r w:rsidR="00706412">
          <w:rPr>
            <w:rFonts w:asciiTheme="minorHAnsi" w:eastAsiaTheme="minorEastAsia" w:hAnsiTheme="minorHAnsi" w:cstheme="minorBidi"/>
            <w:noProof/>
            <w:sz w:val="22"/>
            <w:szCs w:val="22"/>
          </w:rPr>
          <w:tab/>
        </w:r>
        <w:r w:rsidR="00706412" w:rsidRPr="00455F27">
          <w:rPr>
            <w:rStyle w:val="Hyperlink"/>
            <w:noProof/>
          </w:rPr>
          <w:t>Nieuwe strategie uitgesteld</w:t>
        </w:r>
        <w:r w:rsidR="00706412">
          <w:rPr>
            <w:noProof/>
            <w:webHidden/>
          </w:rPr>
          <w:tab/>
        </w:r>
        <w:r w:rsidR="00706412">
          <w:rPr>
            <w:noProof/>
            <w:webHidden/>
          </w:rPr>
          <w:fldChar w:fldCharType="begin"/>
        </w:r>
        <w:r w:rsidR="00706412">
          <w:rPr>
            <w:noProof/>
            <w:webHidden/>
          </w:rPr>
          <w:instrText xml:space="preserve"> PAGEREF _Toc129872704 \h </w:instrText>
        </w:r>
        <w:r w:rsidR="00706412">
          <w:rPr>
            <w:noProof/>
            <w:webHidden/>
          </w:rPr>
        </w:r>
        <w:r w:rsidR="00706412">
          <w:rPr>
            <w:noProof/>
            <w:webHidden/>
          </w:rPr>
          <w:fldChar w:fldCharType="separate"/>
        </w:r>
        <w:r w:rsidR="00383FF6">
          <w:rPr>
            <w:noProof/>
            <w:webHidden/>
          </w:rPr>
          <w:t>15</w:t>
        </w:r>
        <w:r w:rsidR="00706412">
          <w:rPr>
            <w:noProof/>
            <w:webHidden/>
          </w:rPr>
          <w:fldChar w:fldCharType="end"/>
        </w:r>
      </w:hyperlink>
    </w:p>
    <w:p w14:paraId="76447C42" w14:textId="2D24614B" w:rsidR="00706412" w:rsidRDefault="00000000">
      <w:pPr>
        <w:pStyle w:val="Inhopg2"/>
        <w:rPr>
          <w:rFonts w:asciiTheme="minorHAnsi" w:eastAsiaTheme="minorEastAsia" w:hAnsiTheme="minorHAnsi" w:cstheme="minorBidi"/>
          <w:noProof/>
          <w:sz w:val="22"/>
          <w:szCs w:val="22"/>
        </w:rPr>
      </w:pPr>
      <w:hyperlink w:anchor="_Toc129872705" w:history="1">
        <w:r w:rsidR="00706412" w:rsidRPr="00455F27">
          <w:rPr>
            <w:rStyle w:val="Hyperlink"/>
            <w:noProof/>
          </w:rPr>
          <w:t>3.5</w:t>
        </w:r>
        <w:r w:rsidR="00706412">
          <w:rPr>
            <w:rFonts w:asciiTheme="minorHAnsi" w:eastAsiaTheme="minorEastAsia" w:hAnsiTheme="minorHAnsi" w:cstheme="minorBidi"/>
            <w:noProof/>
            <w:sz w:val="22"/>
            <w:szCs w:val="22"/>
          </w:rPr>
          <w:tab/>
        </w:r>
        <w:r w:rsidR="00706412" w:rsidRPr="00455F27">
          <w:rPr>
            <w:rStyle w:val="Hyperlink"/>
            <w:noProof/>
          </w:rPr>
          <w:t>Vooruitblik 2023</w:t>
        </w:r>
        <w:r w:rsidR="00706412">
          <w:rPr>
            <w:noProof/>
            <w:webHidden/>
          </w:rPr>
          <w:tab/>
        </w:r>
        <w:r w:rsidR="00706412">
          <w:rPr>
            <w:noProof/>
            <w:webHidden/>
          </w:rPr>
          <w:fldChar w:fldCharType="begin"/>
        </w:r>
        <w:r w:rsidR="00706412">
          <w:rPr>
            <w:noProof/>
            <w:webHidden/>
          </w:rPr>
          <w:instrText xml:space="preserve"> PAGEREF _Toc129872705 \h </w:instrText>
        </w:r>
        <w:r w:rsidR="00706412">
          <w:rPr>
            <w:noProof/>
            <w:webHidden/>
          </w:rPr>
        </w:r>
        <w:r w:rsidR="00706412">
          <w:rPr>
            <w:noProof/>
            <w:webHidden/>
          </w:rPr>
          <w:fldChar w:fldCharType="separate"/>
        </w:r>
        <w:r w:rsidR="00383FF6">
          <w:rPr>
            <w:noProof/>
            <w:webHidden/>
          </w:rPr>
          <w:t>15</w:t>
        </w:r>
        <w:r w:rsidR="00706412">
          <w:rPr>
            <w:noProof/>
            <w:webHidden/>
          </w:rPr>
          <w:fldChar w:fldCharType="end"/>
        </w:r>
      </w:hyperlink>
    </w:p>
    <w:p w14:paraId="3C5FDE59" w14:textId="2D711AD4" w:rsidR="00706412" w:rsidRDefault="00000000">
      <w:pPr>
        <w:pStyle w:val="Inhopg1"/>
        <w:rPr>
          <w:rFonts w:asciiTheme="minorHAnsi" w:eastAsiaTheme="minorEastAsia" w:hAnsiTheme="minorHAnsi" w:cstheme="minorBidi"/>
          <w:b w:val="0"/>
          <w:noProof/>
          <w:sz w:val="22"/>
          <w:szCs w:val="22"/>
        </w:rPr>
      </w:pPr>
      <w:hyperlink w:anchor="_Toc129872706" w:history="1">
        <w:r w:rsidR="00706412" w:rsidRPr="00455F27">
          <w:rPr>
            <w:rStyle w:val="Hyperlink"/>
            <w:noProof/>
          </w:rPr>
          <w:t>4</w:t>
        </w:r>
        <w:r w:rsidR="00706412">
          <w:rPr>
            <w:rFonts w:asciiTheme="minorHAnsi" w:eastAsiaTheme="minorEastAsia" w:hAnsiTheme="minorHAnsi" w:cstheme="minorBidi"/>
            <w:b w:val="0"/>
            <w:noProof/>
            <w:sz w:val="22"/>
            <w:szCs w:val="22"/>
          </w:rPr>
          <w:tab/>
        </w:r>
        <w:r w:rsidR="00706412" w:rsidRPr="00455F27">
          <w:rPr>
            <w:rStyle w:val="Hyperlink"/>
            <w:noProof/>
          </w:rPr>
          <w:t>Kwaliteit en Veiligheid</w:t>
        </w:r>
        <w:r w:rsidR="00706412">
          <w:rPr>
            <w:noProof/>
            <w:webHidden/>
          </w:rPr>
          <w:tab/>
        </w:r>
        <w:r w:rsidR="00706412">
          <w:rPr>
            <w:noProof/>
            <w:webHidden/>
          </w:rPr>
          <w:fldChar w:fldCharType="begin"/>
        </w:r>
        <w:r w:rsidR="00706412">
          <w:rPr>
            <w:noProof/>
            <w:webHidden/>
          </w:rPr>
          <w:instrText xml:space="preserve"> PAGEREF _Toc129872706 \h </w:instrText>
        </w:r>
        <w:r w:rsidR="00706412">
          <w:rPr>
            <w:noProof/>
            <w:webHidden/>
          </w:rPr>
        </w:r>
        <w:r w:rsidR="00706412">
          <w:rPr>
            <w:noProof/>
            <w:webHidden/>
          </w:rPr>
          <w:fldChar w:fldCharType="separate"/>
        </w:r>
        <w:r w:rsidR="00383FF6">
          <w:rPr>
            <w:noProof/>
            <w:webHidden/>
          </w:rPr>
          <w:t>16</w:t>
        </w:r>
        <w:r w:rsidR="00706412">
          <w:rPr>
            <w:noProof/>
            <w:webHidden/>
          </w:rPr>
          <w:fldChar w:fldCharType="end"/>
        </w:r>
      </w:hyperlink>
    </w:p>
    <w:p w14:paraId="44E1C53D" w14:textId="2AC89669" w:rsidR="00706412" w:rsidRDefault="00000000">
      <w:pPr>
        <w:pStyle w:val="Inhopg2"/>
        <w:rPr>
          <w:rFonts w:asciiTheme="minorHAnsi" w:eastAsiaTheme="minorEastAsia" w:hAnsiTheme="minorHAnsi" w:cstheme="minorBidi"/>
          <w:noProof/>
          <w:sz w:val="22"/>
          <w:szCs w:val="22"/>
        </w:rPr>
      </w:pPr>
      <w:hyperlink w:anchor="_Toc129872707" w:history="1">
        <w:r w:rsidR="00706412" w:rsidRPr="00455F27">
          <w:rPr>
            <w:rStyle w:val="Hyperlink"/>
            <w:noProof/>
          </w:rPr>
          <w:t>4.1</w:t>
        </w:r>
        <w:r w:rsidR="00706412">
          <w:rPr>
            <w:rFonts w:asciiTheme="minorHAnsi" w:eastAsiaTheme="minorEastAsia" w:hAnsiTheme="minorHAnsi" w:cstheme="minorBidi"/>
            <w:noProof/>
            <w:sz w:val="22"/>
            <w:szCs w:val="22"/>
          </w:rPr>
          <w:tab/>
        </w:r>
        <w:r w:rsidR="00706412" w:rsidRPr="00455F27">
          <w:rPr>
            <w:rStyle w:val="Hyperlink"/>
            <w:noProof/>
          </w:rPr>
          <w:t>Kwaliteit van zorg</w:t>
        </w:r>
        <w:r w:rsidR="00706412">
          <w:rPr>
            <w:noProof/>
            <w:webHidden/>
          </w:rPr>
          <w:tab/>
        </w:r>
        <w:r w:rsidR="00706412">
          <w:rPr>
            <w:noProof/>
            <w:webHidden/>
          </w:rPr>
          <w:fldChar w:fldCharType="begin"/>
        </w:r>
        <w:r w:rsidR="00706412">
          <w:rPr>
            <w:noProof/>
            <w:webHidden/>
          </w:rPr>
          <w:instrText xml:space="preserve"> PAGEREF _Toc129872707 \h </w:instrText>
        </w:r>
        <w:r w:rsidR="00706412">
          <w:rPr>
            <w:noProof/>
            <w:webHidden/>
          </w:rPr>
        </w:r>
        <w:r w:rsidR="00706412">
          <w:rPr>
            <w:noProof/>
            <w:webHidden/>
          </w:rPr>
          <w:fldChar w:fldCharType="separate"/>
        </w:r>
        <w:r w:rsidR="00383FF6">
          <w:rPr>
            <w:noProof/>
            <w:webHidden/>
          </w:rPr>
          <w:t>16</w:t>
        </w:r>
        <w:r w:rsidR="00706412">
          <w:rPr>
            <w:noProof/>
            <w:webHidden/>
          </w:rPr>
          <w:fldChar w:fldCharType="end"/>
        </w:r>
      </w:hyperlink>
    </w:p>
    <w:p w14:paraId="245884E3" w14:textId="465F70BA" w:rsidR="00706412" w:rsidRDefault="00000000">
      <w:pPr>
        <w:pStyle w:val="Inhopg2"/>
        <w:rPr>
          <w:rFonts w:asciiTheme="minorHAnsi" w:eastAsiaTheme="minorEastAsia" w:hAnsiTheme="minorHAnsi" w:cstheme="minorBidi"/>
          <w:noProof/>
          <w:sz w:val="22"/>
          <w:szCs w:val="22"/>
        </w:rPr>
      </w:pPr>
      <w:hyperlink w:anchor="_Toc129872708" w:history="1">
        <w:r w:rsidR="00706412" w:rsidRPr="00455F27">
          <w:rPr>
            <w:rStyle w:val="Hyperlink"/>
            <w:noProof/>
          </w:rPr>
          <w:t>4.2</w:t>
        </w:r>
        <w:r w:rsidR="00706412">
          <w:rPr>
            <w:rFonts w:asciiTheme="minorHAnsi" w:eastAsiaTheme="minorEastAsia" w:hAnsiTheme="minorHAnsi" w:cstheme="minorBidi"/>
            <w:noProof/>
            <w:sz w:val="22"/>
            <w:szCs w:val="22"/>
          </w:rPr>
          <w:tab/>
        </w:r>
        <w:r w:rsidR="00706412" w:rsidRPr="00455F27">
          <w:rPr>
            <w:rStyle w:val="Hyperlink"/>
            <w:noProof/>
          </w:rPr>
          <w:t>Leren en verbeteren</w:t>
        </w:r>
        <w:r w:rsidR="00706412">
          <w:rPr>
            <w:noProof/>
            <w:webHidden/>
          </w:rPr>
          <w:tab/>
        </w:r>
        <w:r w:rsidR="00706412">
          <w:rPr>
            <w:noProof/>
            <w:webHidden/>
          </w:rPr>
          <w:fldChar w:fldCharType="begin"/>
        </w:r>
        <w:r w:rsidR="00706412">
          <w:rPr>
            <w:noProof/>
            <w:webHidden/>
          </w:rPr>
          <w:instrText xml:space="preserve"> PAGEREF _Toc129872708 \h </w:instrText>
        </w:r>
        <w:r w:rsidR="00706412">
          <w:rPr>
            <w:noProof/>
            <w:webHidden/>
          </w:rPr>
        </w:r>
        <w:r w:rsidR="00706412">
          <w:rPr>
            <w:noProof/>
            <w:webHidden/>
          </w:rPr>
          <w:fldChar w:fldCharType="separate"/>
        </w:r>
        <w:r w:rsidR="00383FF6">
          <w:rPr>
            <w:noProof/>
            <w:webHidden/>
          </w:rPr>
          <w:t>17</w:t>
        </w:r>
        <w:r w:rsidR="00706412">
          <w:rPr>
            <w:noProof/>
            <w:webHidden/>
          </w:rPr>
          <w:fldChar w:fldCharType="end"/>
        </w:r>
      </w:hyperlink>
    </w:p>
    <w:p w14:paraId="72EEB621" w14:textId="48B24D33" w:rsidR="00706412" w:rsidRDefault="00000000">
      <w:pPr>
        <w:pStyle w:val="Inhopg2"/>
        <w:rPr>
          <w:rFonts w:asciiTheme="minorHAnsi" w:eastAsiaTheme="minorEastAsia" w:hAnsiTheme="minorHAnsi" w:cstheme="minorBidi"/>
          <w:noProof/>
          <w:sz w:val="22"/>
          <w:szCs w:val="22"/>
        </w:rPr>
      </w:pPr>
      <w:hyperlink w:anchor="_Toc129872709" w:history="1">
        <w:r w:rsidR="00706412" w:rsidRPr="00455F27">
          <w:rPr>
            <w:rStyle w:val="Hyperlink"/>
            <w:noProof/>
          </w:rPr>
          <w:t>4.3</w:t>
        </w:r>
        <w:r w:rsidR="00706412">
          <w:rPr>
            <w:rFonts w:asciiTheme="minorHAnsi" w:eastAsiaTheme="minorEastAsia" w:hAnsiTheme="minorHAnsi" w:cstheme="minorBidi"/>
            <w:noProof/>
            <w:sz w:val="22"/>
            <w:szCs w:val="22"/>
          </w:rPr>
          <w:tab/>
        </w:r>
        <w:r w:rsidR="00706412" w:rsidRPr="00455F27">
          <w:rPr>
            <w:rStyle w:val="Hyperlink"/>
            <w:noProof/>
          </w:rPr>
          <w:t>Klachten, incidenten en calamiteiten</w:t>
        </w:r>
        <w:r w:rsidR="00706412">
          <w:rPr>
            <w:noProof/>
            <w:webHidden/>
          </w:rPr>
          <w:tab/>
        </w:r>
        <w:r w:rsidR="00706412">
          <w:rPr>
            <w:noProof/>
            <w:webHidden/>
          </w:rPr>
          <w:fldChar w:fldCharType="begin"/>
        </w:r>
        <w:r w:rsidR="00706412">
          <w:rPr>
            <w:noProof/>
            <w:webHidden/>
          </w:rPr>
          <w:instrText xml:space="preserve"> PAGEREF _Toc129872709 \h </w:instrText>
        </w:r>
        <w:r w:rsidR="00706412">
          <w:rPr>
            <w:noProof/>
            <w:webHidden/>
          </w:rPr>
        </w:r>
        <w:r w:rsidR="00706412">
          <w:rPr>
            <w:noProof/>
            <w:webHidden/>
          </w:rPr>
          <w:fldChar w:fldCharType="separate"/>
        </w:r>
        <w:r w:rsidR="00383FF6">
          <w:rPr>
            <w:noProof/>
            <w:webHidden/>
          </w:rPr>
          <w:t>17</w:t>
        </w:r>
        <w:r w:rsidR="00706412">
          <w:rPr>
            <w:noProof/>
            <w:webHidden/>
          </w:rPr>
          <w:fldChar w:fldCharType="end"/>
        </w:r>
      </w:hyperlink>
    </w:p>
    <w:p w14:paraId="4ACDFCA2" w14:textId="2588694A" w:rsidR="00706412" w:rsidRDefault="00000000">
      <w:pPr>
        <w:pStyle w:val="Inhopg2"/>
        <w:rPr>
          <w:rFonts w:asciiTheme="minorHAnsi" w:eastAsiaTheme="minorEastAsia" w:hAnsiTheme="minorHAnsi" w:cstheme="minorBidi"/>
          <w:noProof/>
          <w:sz w:val="22"/>
          <w:szCs w:val="22"/>
        </w:rPr>
      </w:pPr>
      <w:hyperlink w:anchor="_Toc129872710" w:history="1">
        <w:r w:rsidR="00706412" w:rsidRPr="00455F27">
          <w:rPr>
            <w:rStyle w:val="Hyperlink"/>
            <w:noProof/>
          </w:rPr>
          <w:t>4.4</w:t>
        </w:r>
        <w:r w:rsidR="00706412">
          <w:rPr>
            <w:rFonts w:asciiTheme="minorHAnsi" w:eastAsiaTheme="minorEastAsia" w:hAnsiTheme="minorHAnsi" w:cstheme="minorBidi"/>
            <w:noProof/>
            <w:sz w:val="22"/>
            <w:szCs w:val="22"/>
          </w:rPr>
          <w:tab/>
        </w:r>
        <w:r w:rsidR="00706412" w:rsidRPr="00455F27">
          <w:rPr>
            <w:rStyle w:val="Hyperlink"/>
            <w:noProof/>
          </w:rPr>
          <w:t>Kwaliteit van het werk</w:t>
        </w:r>
        <w:r w:rsidR="00706412">
          <w:rPr>
            <w:noProof/>
            <w:webHidden/>
          </w:rPr>
          <w:tab/>
        </w:r>
        <w:r w:rsidR="00706412">
          <w:rPr>
            <w:noProof/>
            <w:webHidden/>
          </w:rPr>
          <w:fldChar w:fldCharType="begin"/>
        </w:r>
        <w:r w:rsidR="00706412">
          <w:rPr>
            <w:noProof/>
            <w:webHidden/>
          </w:rPr>
          <w:instrText xml:space="preserve"> PAGEREF _Toc129872710 \h </w:instrText>
        </w:r>
        <w:r w:rsidR="00706412">
          <w:rPr>
            <w:noProof/>
            <w:webHidden/>
          </w:rPr>
        </w:r>
        <w:r w:rsidR="00706412">
          <w:rPr>
            <w:noProof/>
            <w:webHidden/>
          </w:rPr>
          <w:fldChar w:fldCharType="separate"/>
        </w:r>
        <w:r w:rsidR="00383FF6">
          <w:rPr>
            <w:noProof/>
            <w:webHidden/>
          </w:rPr>
          <w:t>20</w:t>
        </w:r>
        <w:r w:rsidR="00706412">
          <w:rPr>
            <w:noProof/>
            <w:webHidden/>
          </w:rPr>
          <w:fldChar w:fldCharType="end"/>
        </w:r>
      </w:hyperlink>
    </w:p>
    <w:p w14:paraId="5B61BB60" w14:textId="016B564D" w:rsidR="00706412" w:rsidRDefault="00000000">
      <w:pPr>
        <w:pStyle w:val="Inhopg1"/>
        <w:rPr>
          <w:rFonts w:asciiTheme="minorHAnsi" w:eastAsiaTheme="minorEastAsia" w:hAnsiTheme="minorHAnsi" w:cstheme="minorBidi"/>
          <w:b w:val="0"/>
          <w:noProof/>
          <w:sz w:val="22"/>
          <w:szCs w:val="22"/>
        </w:rPr>
      </w:pPr>
      <w:hyperlink w:anchor="_Toc129872711" w:history="1">
        <w:r w:rsidR="00706412" w:rsidRPr="00455F27">
          <w:rPr>
            <w:rStyle w:val="Hyperlink"/>
            <w:noProof/>
          </w:rPr>
          <w:t>5</w:t>
        </w:r>
        <w:r w:rsidR="00706412">
          <w:rPr>
            <w:rFonts w:asciiTheme="minorHAnsi" w:eastAsiaTheme="minorEastAsia" w:hAnsiTheme="minorHAnsi" w:cstheme="minorBidi"/>
            <w:b w:val="0"/>
            <w:noProof/>
            <w:sz w:val="22"/>
            <w:szCs w:val="22"/>
          </w:rPr>
          <w:tab/>
        </w:r>
        <w:r w:rsidR="00706412" w:rsidRPr="00455F27">
          <w:rPr>
            <w:rStyle w:val="Hyperlink"/>
            <w:noProof/>
          </w:rPr>
          <w:t>Financieel beleid</w:t>
        </w:r>
        <w:r w:rsidR="00706412">
          <w:rPr>
            <w:noProof/>
            <w:webHidden/>
          </w:rPr>
          <w:tab/>
        </w:r>
        <w:r w:rsidR="00706412">
          <w:rPr>
            <w:noProof/>
            <w:webHidden/>
          </w:rPr>
          <w:fldChar w:fldCharType="begin"/>
        </w:r>
        <w:r w:rsidR="00706412">
          <w:rPr>
            <w:noProof/>
            <w:webHidden/>
          </w:rPr>
          <w:instrText xml:space="preserve"> PAGEREF _Toc129872711 \h </w:instrText>
        </w:r>
        <w:r w:rsidR="00706412">
          <w:rPr>
            <w:noProof/>
            <w:webHidden/>
          </w:rPr>
        </w:r>
        <w:r w:rsidR="00706412">
          <w:rPr>
            <w:noProof/>
            <w:webHidden/>
          </w:rPr>
          <w:fldChar w:fldCharType="separate"/>
        </w:r>
        <w:r w:rsidR="00383FF6">
          <w:rPr>
            <w:noProof/>
            <w:webHidden/>
          </w:rPr>
          <w:t>21</w:t>
        </w:r>
        <w:r w:rsidR="00706412">
          <w:rPr>
            <w:noProof/>
            <w:webHidden/>
          </w:rPr>
          <w:fldChar w:fldCharType="end"/>
        </w:r>
      </w:hyperlink>
    </w:p>
    <w:p w14:paraId="4F5E3AA0" w14:textId="130C2D74" w:rsidR="00706412" w:rsidRDefault="00000000">
      <w:pPr>
        <w:pStyle w:val="Inhopg2"/>
        <w:rPr>
          <w:rFonts w:asciiTheme="minorHAnsi" w:eastAsiaTheme="minorEastAsia" w:hAnsiTheme="minorHAnsi" w:cstheme="minorBidi"/>
          <w:noProof/>
          <w:sz w:val="22"/>
          <w:szCs w:val="22"/>
        </w:rPr>
      </w:pPr>
      <w:hyperlink w:anchor="_Toc129872712" w:history="1">
        <w:r w:rsidR="00706412" w:rsidRPr="00455F27">
          <w:rPr>
            <w:rStyle w:val="Hyperlink"/>
            <w:noProof/>
          </w:rPr>
          <w:t>5.1</w:t>
        </w:r>
        <w:r w:rsidR="00706412">
          <w:rPr>
            <w:rFonts w:asciiTheme="minorHAnsi" w:eastAsiaTheme="minorEastAsia" w:hAnsiTheme="minorHAnsi" w:cstheme="minorBidi"/>
            <w:noProof/>
            <w:sz w:val="22"/>
            <w:szCs w:val="22"/>
          </w:rPr>
          <w:tab/>
        </w:r>
        <w:r w:rsidR="00706412" w:rsidRPr="00455F27">
          <w:rPr>
            <w:rStyle w:val="Hyperlink"/>
            <w:noProof/>
          </w:rPr>
          <w:t>Investeringen</w:t>
        </w:r>
        <w:r w:rsidR="00706412">
          <w:rPr>
            <w:noProof/>
            <w:webHidden/>
          </w:rPr>
          <w:tab/>
        </w:r>
        <w:r w:rsidR="00706412">
          <w:rPr>
            <w:noProof/>
            <w:webHidden/>
          </w:rPr>
          <w:fldChar w:fldCharType="begin"/>
        </w:r>
        <w:r w:rsidR="00706412">
          <w:rPr>
            <w:noProof/>
            <w:webHidden/>
          </w:rPr>
          <w:instrText xml:space="preserve"> PAGEREF _Toc129872712 \h </w:instrText>
        </w:r>
        <w:r w:rsidR="00706412">
          <w:rPr>
            <w:noProof/>
            <w:webHidden/>
          </w:rPr>
        </w:r>
        <w:r w:rsidR="00706412">
          <w:rPr>
            <w:noProof/>
            <w:webHidden/>
          </w:rPr>
          <w:fldChar w:fldCharType="separate"/>
        </w:r>
        <w:r w:rsidR="00383FF6">
          <w:rPr>
            <w:noProof/>
            <w:webHidden/>
          </w:rPr>
          <w:t>21</w:t>
        </w:r>
        <w:r w:rsidR="00706412">
          <w:rPr>
            <w:noProof/>
            <w:webHidden/>
          </w:rPr>
          <w:fldChar w:fldCharType="end"/>
        </w:r>
      </w:hyperlink>
    </w:p>
    <w:p w14:paraId="6CFBE36A" w14:textId="6FFA1083" w:rsidR="00706412" w:rsidRDefault="00000000">
      <w:pPr>
        <w:pStyle w:val="Inhopg2"/>
        <w:rPr>
          <w:rFonts w:asciiTheme="minorHAnsi" w:eastAsiaTheme="minorEastAsia" w:hAnsiTheme="minorHAnsi" w:cstheme="minorBidi"/>
          <w:noProof/>
          <w:sz w:val="22"/>
          <w:szCs w:val="22"/>
        </w:rPr>
      </w:pPr>
      <w:hyperlink w:anchor="_Toc129872713" w:history="1">
        <w:r w:rsidR="00706412" w:rsidRPr="00455F27">
          <w:rPr>
            <w:rStyle w:val="Hyperlink"/>
            <w:noProof/>
          </w:rPr>
          <w:t>5.2</w:t>
        </w:r>
        <w:r w:rsidR="00706412">
          <w:rPr>
            <w:rFonts w:asciiTheme="minorHAnsi" w:eastAsiaTheme="minorEastAsia" w:hAnsiTheme="minorHAnsi" w:cstheme="minorBidi"/>
            <w:noProof/>
            <w:sz w:val="22"/>
            <w:szCs w:val="22"/>
          </w:rPr>
          <w:tab/>
        </w:r>
        <w:r w:rsidR="00706412" w:rsidRPr="00455F27">
          <w:rPr>
            <w:rStyle w:val="Hyperlink"/>
            <w:noProof/>
          </w:rPr>
          <w:t>Liquiditeit en solvabiliteit</w:t>
        </w:r>
        <w:r w:rsidR="00706412">
          <w:rPr>
            <w:noProof/>
            <w:webHidden/>
          </w:rPr>
          <w:tab/>
        </w:r>
        <w:r w:rsidR="00706412">
          <w:rPr>
            <w:noProof/>
            <w:webHidden/>
          </w:rPr>
          <w:fldChar w:fldCharType="begin"/>
        </w:r>
        <w:r w:rsidR="00706412">
          <w:rPr>
            <w:noProof/>
            <w:webHidden/>
          </w:rPr>
          <w:instrText xml:space="preserve"> PAGEREF _Toc129872713 \h </w:instrText>
        </w:r>
        <w:r w:rsidR="00706412">
          <w:rPr>
            <w:noProof/>
            <w:webHidden/>
          </w:rPr>
        </w:r>
        <w:r w:rsidR="00706412">
          <w:rPr>
            <w:noProof/>
            <w:webHidden/>
          </w:rPr>
          <w:fldChar w:fldCharType="separate"/>
        </w:r>
        <w:r w:rsidR="00383FF6">
          <w:rPr>
            <w:noProof/>
            <w:webHidden/>
          </w:rPr>
          <w:t>21</w:t>
        </w:r>
        <w:r w:rsidR="00706412">
          <w:rPr>
            <w:noProof/>
            <w:webHidden/>
          </w:rPr>
          <w:fldChar w:fldCharType="end"/>
        </w:r>
      </w:hyperlink>
    </w:p>
    <w:p w14:paraId="16504ACD" w14:textId="4709AACE" w:rsidR="00706412" w:rsidRDefault="00000000">
      <w:pPr>
        <w:pStyle w:val="Inhopg2"/>
        <w:rPr>
          <w:rFonts w:asciiTheme="minorHAnsi" w:eastAsiaTheme="minorEastAsia" w:hAnsiTheme="minorHAnsi" w:cstheme="minorBidi"/>
          <w:noProof/>
          <w:sz w:val="22"/>
          <w:szCs w:val="22"/>
        </w:rPr>
      </w:pPr>
      <w:hyperlink w:anchor="_Toc129872714" w:history="1">
        <w:r w:rsidR="00706412" w:rsidRPr="00455F27">
          <w:rPr>
            <w:rStyle w:val="Hyperlink"/>
            <w:noProof/>
          </w:rPr>
          <w:t>5.3</w:t>
        </w:r>
        <w:r w:rsidR="00706412">
          <w:rPr>
            <w:rFonts w:asciiTheme="minorHAnsi" w:eastAsiaTheme="minorEastAsia" w:hAnsiTheme="minorHAnsi" w:cstheme="minorBidi"/>
            <w:noProof/>
            <w:sz w:val="22"/>
            <w:szCs w:val="22"/>
          </w:rPr>
          <w:tab/>
        </w:r>
        <w:r w:rsidR="00706412" w:rsidRPr="00455F27">
          <w:rPr>
            <w:rStyle w:val="Hyperlink"/>
            <w:noProof/>
          </w:rPr>
          <w:t>Behaalde omzet en resultaten</w:t>
        </w:r>
        <w:r w:rsidR="00706412">
          <w:rPr>
            <w:noProof/>
            <w:webHidden/>
          </w:rPr>
          <w:tab/>
        </w:r>
        <w:r w:rsidR="00706412">
          <w:rPr>
            <w:noProof/>
            <w:webHidden/>
          </w:rPr>
          <w:fldChar w:fldCharType="begin"/>
        </w:r>
        <w:r w:rsidR="00706412">
          <w:rPr>
            <w:noProof/>
            <w:webHidden/>
          </w:rPr>
          <w:instrText xml:space="preserve"> PAGEREF _Toc129872714 \h </w:instrText>
        </w:r>
        <w:r w:rsidR="00706412">
          <w:rPr>
            <w:noProof/>
            <w:webHidden/>
          </w:rPr>
        </w:r>
        <w:r w:rsidR="00706412">
          <w:rPr>
            <w:noProof/>
            <w:webHidden/>
          </w:rPr>
          <w:fldChar w:fldCharType="separate"/>
        </w:r>
        <w:r w:rsidR="00383FF6">
          <w:rPr>
            <w:noProof/>
            <w:webHidden/>
          </w:rPr>
          <w:t>22</w:t>
        </w:r>
        <w:r w:rsidR="00706412">
          <w:rPr>
            <w:noProof/>
            <w:webHidden/>
          </w:rPr>
          <w:fldChar w:fldCharType="end"/>
        </w:r>
      </w:hyperlink>
    </w:p>
    <w:p w14:paraId="21526687" w14:textId="383A1BF5" w:rsidR="00706412" w:rsidRDefault="00000000">
      <w:pPr>
        <w:pStyle w:val="Inhopg2"/>
        <w:rPr>
          <w:rFonts w:asciiTheme="minorHAnsi" w:eastAsiaTheme="minorEastAsia" w:hAnsiTheme="minorHAnsi" w:cstheme="minorBidi"/>
          <w:noProof/>
          <w:sz w:val="22"/>
          <w:szCs w:val="22"/>
        </w:rPr>
      </w:pPr>
      <w:hyperlink w:anchor="_Toc129872715" w:history="1">
        <w:r w:rsidR="00706412" w:rsidRPr="00455F27">
          <w:rPr>
            <w:rStyle w:val="Hyperlink"/>
            <w:noProof/>
          </w:rPr>
          <w:t>5.4</w:t>
        </w:r>
        <w:r w:rsidR="00706412">
          <w:rPr>
            <w:rFonts w:asciiTheme="minorHAnsi" w:eastAsiaTheme="minorEastAsia" w:hAnsiTheme="minorHAnsi" w:cstheme="minorBidi"/>
            <w:noProof/>
            <w:sz w:val="22"/>
            <w:szCs w:val="22"/>
          </w:rPr>
          <w:tab/>
        </w:r>
        <w:r w:rsidR="00706412" w:rsidRPr="00455F27">
          <w:rPr>
            <w:rStyle w:val="Hyperlink"/>
            <w:noProof/>
          </w:rPr>
          <w:t>Kasstromen en financieringsbehoefte</w:t>
        </w:r>
        <w:r w:rsidR="00706412">
          <w:rPr>
            <w:noProof/>
            <w:webHidden/>
          </w:rPr>
          <w:tab/>
        </w:r>
        <w:r w:rsidR="00706412">
          <w:rPr>
            <w:noProof/>
            <w:webHidden/>
          </w:rPr>
          <w:fldChar w:fldCharType="begin"/>
        </w:r>
        <w:r w:rsidR="00706412">
          <w:rPr>
            <w:noProof/>
            <w:webHidden/>
          </w:rPr>
          <w:instrText xml:space="preserve"> PAGEREF _Toc129872715 \h </w:instrText>
        </w:r>
        <w:r w:rsidR="00706412">
          <w:rPr>
            <w:noProof/>
            <w:webHidden/>
          </w:rPr>
        </w:r>
        <w:r w:rsidR="00706412">
          <w:rPr>
            <w:noProof/>
            <w:webHidden/>
          </w:rPr>
          <w:fldChar w:fldCharType="separate"/>
        </w:r>
        <w:r w:rsidR="00383FF6">
          <w:rPr>
            <w:noProof/>
            <w:webHidden/>
          </w:rPr>
          <w:t>23</w:t>
        </w:r>
        <w:r w:rsidR="00706412">
          <w:rPr>
            <w:noProof/>
            <w:webHidden/>
          </w:rPr>
          <w:fldChar w:fldCharType="end"/>
        </w:r>
      </w:hyperlink>
    </w:p>
    <w:p w14:paraId="71340A87" w14:textId="07959939" w:rsidR="00706412" w:rsidRDefault="00000000">
      <w:pPr>
        <w:pStyle w:val="Inhopg2"/>
        <w:rPr>
          <w:rFonts w:asciiTheme="minorHAnsi" w:eastAsiaTheme="minorEastAsia" w:hAnsiTheme="minorHAnsi" w:cstheme="minorBidi"/>
          <w:noProof/>
          <w:sz w:val="22"/>
          <w:szCs w:val="22"/>
        </w:rPr>
      </w:pPr>
      <w:hyperlink w:anchor="_Toc129872716" w:history="1">
        <w:r w:rsidR="00706412" w:rsidRPr="00455F27">
          <w:rPr>
            <w:rStyle w:val="Hyperlink"/>
            <w:noProof/>
          </w:rPr>
          <w:t>5.5</w:t>
        </w:r>
        <w:r w:rsidR="00706412">
          <w:rPr>
            <w:rFonts w:asciiTheme="minorHAnsi" w:eastAsiaTheme="minorEastAsia" w:hAnsiTheme="minorHAnsi" w:cstheme="minorBidi"/>
            <w:noProof/>
            <w:sz w:val="22"/>
            <w:szCs w:val="22"/>
          </w:rPr>
          <w:tab/>
        </w:r>
        <w:r w:rsidR="00706412" w:rsidRPr="00455F27">
          <w:rPr>
            <w:rStyle w:val="Hyperlink"/>
            <w:noProof/>
          </w:rPr>
          <w:t>Financiële vooruitblik 2023</w:t>
        </w:r>
        <w:r w:rsidR="00706412">
          <w:rPr>
            <w:noProof/>
            <w:webHidden/>
          </w:rPr>
          <w:tab/>
        </w:r>
        <w:r w:rsidR="00706412">
          <w:rPr>
            <w:noProof/>
            <w:webHidden/>
          </w:rPr>
          <w:fldChar w:fldCharType="begin"/>
        </w:r>
        <w:r w:rsidR="00706412">
          <w:rPr>
            <w:noProof/>
            <w:webHidden/>
          </w:rPr>
          <w:instrText xml:space="preserve"> PAGEREF _Toc129872716 \h </w:instrText>
        </w:r>
        <w:r w:rsidR="00706412">
          <w:rPr>
            <w:noProof/>
            <w:webHidden/>
          </w:rPr>
        </w:r>
        <w:r w:rsidR="00706412">
          <w:rPr>
            <w:noProof/>
            <w:webHidden/>
          </w:rPr>
          <w:fldChar w:fldCharType="separate"/>
        </w:r>
        <w:r w:rsidR="00383FF6">
          <w:rPr>
            <w:noProof/>
            <w:webHidden/>
          </w:rPr>
          <w:t>23</w:t>
        </w:r>
        <w:r w:rsidR="00706412">
          <w:rPr>
            <w:noProof/>
            <w:webHidden/>
          </w:rPr>
          <w:fldChar w:fldCharType="end"/>
        </w:r>
      </w:hyperlink>
    </w:p>
    <w:p w14:paraId="7484D3CD" w14:textId="26A0214A" w:rsidR="00706412" w:rsidRDefault="00000000">
      <w:pPr>
        <w:pStyle w:val="Inhopg2"/>
        <w:rPr>
          <w:rFonts w:asciiTheme="minorHAnsi" w:eastAsiaTheme="minorEastAsia" w:hAnsiTheme="minorHAnsi" w:cstheme="minorBidi"/>
          <w:noProof/>
          <w:sz w:val="22"/>
          <w:szCs w:val="22"/>
        </w:rPr>
      </w:pPr>
      <w:hyperlink w:anchor="_Toc129872717" w:history="1">
        <w:r w:rsidR="00706412" w:rsidRPr="00455F27">
          <w:rPr>
            <w:rStyle w:val="Hyperlink"/>
            <w:noProof/>
          </w:rPr>
          <w:t>5.6</w:t>
        </w:r>
        <w:r w:rsidR="00706412">
          <w:rPr>
            <w:rFonts w:asciiTheme="minorHAnsi" w:eastAsiaTheme="minorEastAsia" w:hAnsiTheme="minorHAnsi" w:cstheme="minorBidi"/>
            <w:noProof/>
            <w:sz w:val="22"/>
            <w:szCs w:val="22"/>
          </w:rPr>
          <w:tab/>
        </w:r>
        <w:r w:rsidR="00706412" w:rsidRPr="00455F27">
          <w:rPr>
            <w:rStyle w:val="Hyperlink"/>
            <w:noProof/>
          </w:rPr>
          <w:t>Wettelijke transparantie-eisen bedrijfsvoering</w:t>
        </w:r>
        <w:r w:rsidR="00706412">
          <w:rPr>
            <w:noProof/>
            <w:webHidden/>
          </w:rPr>
          <w:tab/>
        </w:r>
        <w:r w:rsidR="00706412">
          <w:rPr>
            <w:noProof/>
            <w:webHidden/>
          </w:rPr>
          <w:fldChar w:fldCharType="begin"/>
        </w:r>
        <w:r w:rsidR="00706412">
          <w:rPr>
            <w:noProof/>
            <w:webHidden/>
          </w:rPr>
          <w:instrText xml:space="preserve"> PAGEREF _Toc129872717 \h </w:instrText>
        </w:r>
        <w:r w:rsidR="00706412">
          <w:rPr>
            <w:noProof/>
            <w:webHidden/>
          </w:rPr>
        </w:r>
        <w:r w:rsidR="00706412">
          <w:rPr>
            <w:noProof/>
            <w:webHidden/>
          </w:rPr>
          <w:fldChar w:fldCharType="separate"/>
        </w:r>
        <w:r w:rsidR="00383FF6">
          <w:rPr>
            <w:noProof/>
            <w:webHidden/>
          </w:rPr>
          <w:t>23</w:t>
        </w:r>
        <w:r w:rsidR="00706412">
          <w:rPr>
            <w:noProof/>
            <w:webHidden/>
          </w:rPr>
          <w:fldChar w:fldCharType="end"/>
        </w:r>
      </w:hyperlink>
    </w:p>
    <w:p w14:paraId="26BE5BEE" w14:textId="2B44075F" w:rsidR="00706412" w:rsidRDefault="00000000">
      <w:pPr>
        <w:pStyle w:val="Inhopg1"/>
        <w:rPr>
          <w:rFonts w:asciiTheme="minorHAnsi" w:eastAsiaTheme="minorEastAsia" w:hAnsiTheme="minorHAnsi" w:cstheme="minorBidi"/>
          <w:b w:val="0"/>
          <w:noProof/>
          <w:sz w:val="22"/>
          <w:szCs w:val="22"/>
        </w:rPr>
      </w:pPr>
      <w:hyperlink w:anchor="_Toc129872718" w:history="1">
        <w:r w:rsidR="00706412" w:rsidRPr="00455F27">
          <w:rPr>
            <w:rStyle w:val="Hyperlink"/>
            <w:noProof/>
          </w:rPr>
          <w:t>DEEL B. Enkelvoudige Jaarrekening,</w:t>
        </w:r>
        <w:r w:rsidR="00706412">
          <w:rPr>
            <w:noProof/>
            <w:webHidden/>
          </w:rPr>
          <w:tab/>
        </w:r>
        <w:r w:rsidR="00706412">
          <w:rPr>
            <w:noProof/>
            <w:webHidden/>
          </w:rPr>
          <w:fldChar w:fldCharType="begin"/>
        </w:r>
        <w:r w:rsidR="00706412">
          <w:rPr>
            <w:noProof/>
            <w:webHidden/>
          </w:rPr>
          <w:instrText xml:space="preserve"> PAGEREF _Toc129872718 \h </w:instrText>
        </w:r>
        <w:r w:rsidR="00706412">
          <w:rPr>
            <w:noProof/>
            <w:webHidden/>
          </w:rPr>
        </w:r>
        <w:r w:rsidR="00706412">
          <w:rPr>
            <w:noProof/>
            <w:webHidden/>
          </w:rPr>
          <w:fldChar w:fldCharType="separate"/>
        </w:r>
        <w:r w:rsidR="00383FF6">
          <w:rPr>
            <w:noProof/>
            <w:webHidden/>
          </w:rPr>
          <w:t>24</w:t>
        </w:r>
        <w:r w:rsidR="00706412">
          <w:rPr>
            <w:noProof/>
            <w:webHidden/>
          </w:rPr>
          <w:fldChar w:fldCharType="end"/>
        </w:r>
      </w:hyperlink>
    </w:p>
    <w:p w14:paraId="6FD9880F" w14:textId="6325F2BD" w:rsidR="00706412" w:rsidRDefault="00000000">
      <w:pPr>
        <w:pStyle w:val="Inhopg1"/>
        <w:rPr>
          <w:rFonts w:asciiTheme="minorHAnsi" w:eastAsiaTheme="minorEastAsia" w:hAnsiTheme="minorHAnsi" w:cstheme="minorBidi"/>
          <w:b w:val="0"/>
          <w:noProof/>
          <w:sz w:val="22"/>
          <w:szCs w:val="22"/>
        </w:rPr>
      </w:pPr>
      <w:hyperlink w:anchor="_Toc129872719" w:history="1">
        <w:r w:rsidR="00706412" w:rsidRPr="00455F27">
          <w:rPr>
            <w:rStyle w:val="Hyperlink"/>
            <w:noProof/>
          </w:rPr>
          <w:t>Huisartsenposten Oost-Brabant BV</w:t>
        </w:r>
        <w:r w:rsidR="00706412">
          <w:rPr>
            <w:noProof/>
            <w:webHidden/>
          </w:rPr>
          <w:tab/>
        </w:r>
        <w:r w:rsidR="00706412">
          <w:rPr>
            <w:noProof/>
            <w:webHidden/>
          </w:rPr>
          <w:fldChar w:fldCharType="begin"/>
        </w:r>
        <w:r w:rsidR="00706412">
          <w:rPr>
            <w:noProof/>
            <w:webHidden/>
          </w:rPr>
          <w:instrText xml:space="preserve"> PAGEREF _Toc129872719 \h </w:instrText>
        </w:r>
        <w:r w:rsidR="00706412">
          <w:rPr>
            <w:noProof/>
            <w:webHidden/>
          </w:rPr>
        </w:r>
        <w:r w:rsidR="00706412">
          <w:rPr>
            <w:noProof/>
            <w:webHidden/>
          </w:rPr>
          <w:fldChar w:fldCharType="separate"/>
        </w:r>
        <w:r w:rsidR="00383FF6">
          <w:rPr>
            <w:noProof/>
            <w:webHidden/>
          </w:rPr>
          <w:t>24</w:t>
        </w:r>
        <w:r w:rsidR="00706412">
          <w:rPr>
            <w:noProof/>
            <w:webHidden/>
          </w:rPr>
          <w:fldChar w:fldCharType="end"/>
        </w:r>
      </w:hyperlink>
    </w:p>
    <w:p w14:paraId="0745960C" w14:textId="00B8B6AD" w:rsidR="00706412" w:rsidRDefault="00000000">
      <w:pPr>
        <w:pStyle w:val="Inhopg1"/>
        <w:rPr>
          <w:rFonts w:asciiTheme="minorHAnsi" w:eastAsiaTheme="minorEastAsia" w:hAnsiTheme="minorHAnsi" w:cstheme="minorBidi"/>
          <w:b w:val="0"/>
          <w:noProof/>
          <w:sz w:val="22"/>
          <w:szCs w:val="22"/>
        </w:rPr>
      </w:pPr>
      <w:hyperlink w:anchor="_Toc129872720" w:history="1">
        <w:r w:rsidR="00706412" w:rsidRPr="00455F27">
          <w:rPr>
            <w:rStyle w:val="Hyperlink"/>
            <w:noProof/>
          </w:rPr>
          <w:t>1</w:t>
        </w:r>
        <w:r w:rsidR="00706412">
          <w:rPr>
            <w:rFonts w:asciiTheme="minorHAnsi" w:eastAsiaTheme="minorEastAsia" w:hAnsiTheme="minorHAnsi" w:cstheme="minorBidi"/>
            <w:b w:val="0"/>
            <w:noProof/>
            <w:sz w:val="22"/>
            <w:szCs w:val="22"/>
          </w:rPr>
          <w:tab/>
        </w:r>
        <w:r w:rsidR="00706412" w:rsidRPr="00455F27">
          <w:rPr>
            <w:rStyle w:val="Hyperlink"/>
            <w:noProof/>
          </w:rPr>
          <w:t>Balans (na voorstel resultaatbestemming)</w:t>
        </w:r>
        <w:r w:rsidR="00706412">
          <w:rPr>
            <w:noProof/>
            <w:webHidden/>
          </w:rPr>
          <w:tab/>
        </w:r>
        <w:r w:rsidR="00706412">
          <w:rPr>
            <w:noProof/>
            <w:webHidden/>
          </w:rPr>
          <w:fldChar w:fldCharType="begin"/>
        </w:r>
        <w:r w:rsidR="00706412">
          <w:rPr>
            <w:noProof/>
            <w:webHidden/>
          </w:rPr>
          <w:instrText xml:space="preserve"> PAGEREF _Toc129872720 \h </w:instrText>
        </w:r>
        <w:r w:rsidR="00706412">
          <w:rPr>
            <w:noProof/>
            <w:webHidden/>
          </w:rPr>
        </w:r>
        <w:r w:rsidR="00706412">
          <w:rPr>
            <w:noProof/>
            <w:webHidden/>
          </w:rPr>
          <w:fldChar w:fldCharType="separate"/>
        </w:r>
        <w:r w:rsidR="00383FF6">
          <w:rPr>
            <w:noProof/>
            <w:webHidden/>
          </w:rPr>
          <w:t>25</w:t>
        </w:r>
        <w:r w:rsidR="00706412">
          <w:rPr>
            <w:noProof/>
            <w:webHidden/>
          </w:rPr>
          <w:fldChar w:fldCharType="end"/>
        </w:r>
      </w:hyperlink>
    </w:p>
    <w:p w14:paraId="139A01BC" w14:textId="6BE1D7DC" w:rsidR="00706412" w:rsidRDefault="00000000">
      <w:pPr>
        <w:pStyle w:val="Inhopg1"/>
        <w:rPr>
          <w:rFonts w:asciiTheme="minorHAnsi" w:eastAsiaTheme="minorEastAsia" w:hAnsiTheme="minorHAnsi" w:cstheme="minorBidi"/>
          <w:b w:val="0"/>
          <w:noProof/>
          <w:sz w:val="22"/>
          <w:szCs w:val="22"/>
        </w:rPr>
      </w:pPr>
      <w:hyperlink w:anchor="_Toc129872721" w:history="1">
        <w:r w:rsidR="00706412" w:rsidRPr="00455F27">
          <w:rPr>
            <w:rStyle w:val="Hyperlink"/>
            <w:noProof/>
          </w:rPr>
          <w:t>2</w:t>
        </w:r>
        <w:r w:rsidR="00706412">
          <w:rPr>
            <w:rFonts w:asciiTheme="minorHAnsi" w:eastAsiaTheme="minorEastAsia" w:hAnsiTheme="minorHAnsi" w:cstheme="minorBidi"/>
            <w:b w:val="0"/>
            <w:noProof/>
            <w:sz w:val="22"/>
            <w:szCs w:val="22"/>
          </w:rPr>
          <w:tab/>
        </w:r>
        <w:r w:rsidR="00706412" w:rsidRPr="00455F27">
          <w:rPr>
            <w:rStyle w:val="Hyperlink"/>
            <w:noProof/>
          </w:rPr>
          <w:t>Winst- en verliesrekening</w:t>
        </w:r>
        <w:r w:rsidR="00706412">
          <w:rPr>
            <w:noProof/>
            <w:webHidden/>
          </w:rPr>
          <w:tab/>
        </w:r>
        <w:r w:rsidR="00706412">
          <w:rPr>
            <w:noProof/>
            <w:webHidden/>
          </w:rPr>
          <w:fldChar w:fldCharType="begin"/>
        </w:r>
        <w:r w:rsidR="00706412">
          <w:rPr>
            <w:noProof/>
            <w:webHidden/>
          </w:rPr>
          <w:instrText xml:space="preserve"> PAGEREF _Toc129872721 \h </w:instrText>
        </w:r>
        <w:r w:rsidR="00706412">
          <w:rPr>
            <w:noProof/>
            <w:webHidden/>
          </w:rPr>
        </w:r>
        <w:r w:rsidR="00706412">
          <w:rPr>
            <w:noProof/>
            <w:webHidden/>
          </w:rPr>
          <w:fldChar w:fldCharType="separate"/>
        </w:r>
        <w:r w:rsidR="00383FF6">
          <w:rPr>
            <w:noProof/>
            <w:webHidden/>
          </w:rPr>
          <w:t>26</w:t>
        </w:r>
        <w:r w:rsidR="00706412">
          <w:rPr>
            <w:noProof/>
            <w:webHidden/>
          </w:rPr>
          <w:fldChar w:fldCharType="end"/>
        </w:r>
      </w:hyperlink>
    </w:p>
    <w:p w14:paraId="164145B1" w14:textId="245FBE71" w:rsidR="00706412" w:rsidRDefault="00000000">
      <w:pPr>
        <w:pStyle w:val="Inhopg1"/>
        <w:rPr>
          <w:rFonts w:asciiTheme="minorHAnsi" w:eastAsiaTheme="minorEastAsia" w:hAnsiTheme="minorHAnsi" w:cstheme="minorBidi"/>
          <w:b w:val="0"/>
          <w:noProof/>
          <w:sz w:val="22"/>
          <w:szCs w:val="22"/>
        </w:rPr>
      </w:pPr>
      <w:hyperlink w:anchor="_Toc129872722" w:history="1">
        <w:r w:rsidR="00706412" w:rsidRPr="00455F27">
          <w:rPr>
            <w:rStyle w:val="Hyperlink"/>
            <w:noProof/>
          </w:rPr>
          <w:t>3</w:t>
        </w:r>
        <w:r w:rsidR="00706412">
          <w:rPr>
            <w:rFonts w:asciiTheme="minorHAnsi" w:eastAsiaTheme="minorEastAsia" w:hAnsiTheme="minorHAnsi" w:cstheme="minorBidi"/>
            <w:b w:val="0"/>
            <w:noProof/>
            <w:sz w:val="22"/>
            <w:szCs w:val="22"/>
          </w:rPr>
          <w:tab/>
        </w:r>
        <w:r w:rsidR="00706412" w:rsidRPr="00455F27">
          <w:rPr>
            <w:rStyle w:val="Hyperlink"/>
            <w:noProof/>
          </w:rPr>
          <w:t>Bestemming exploitatie</w:t>
        </w:r>
        <w:r w:rsidR="00706412">
          <w:rPr>
            <w:noProof/>
            <w:webHidden/>
          </w:rPr>
          <w:tab/>
        </w:r>
        <w:r w:rsidR="00706412">
          <w:rPr>
            <w:noProof/>
            <w:webHidden/>
          </w:rPr>
          <w:fldChar w:fldCharType="begin"/>
        </w:r>
        <w:r w:rsidR="00706412">
          <w:rPr>
            <w:noProof/>
            <w:webHidden/>
          </w:rPr>
          <w:instrText xml:space="preserve"> PAGEREF _Toc129872722 \h </w:instrText>
        </w:r>
        <w:r w:rsidR="00706412">
          <w:rPr>
            <w:noProof/>
            <w:webHidden/>
          </w:rPr>
        </w:r>
        <w:r w:rsidR="00706412">
          <w:rPr>
            <w:noProof/>
            <w:webHidden/>
          </w:rPr>
          <w:fldChar w:fldCharType="separate"/>
        </w:r>
        <w:r w:rsidR="00383FF6">
          <w:rPr>
            <w:noProof/>
            <w:webHidden/>
          </w:rPr>
          <w:t>27</w:t>
        </w:r>
        <w:r w:rsidR="00706412">
          <w:rPr>
            <w:noProof/>
            <w:webHidden/>
          </w:rPr>
          <w:fldChar w:fldCharType="end"/>
        </w:r>
      </w:hyperlink>
    </w:p>
    <w:p w14:paraId="611B5A36" w14:textId="60CF7640" w:rsidR="00706412" w:rsidRDefault="00000000">
      <w:pPr>
        <w:pStyle w:val="Inhopg1"/>
        <w:rPr>
          <w:rFonts w:asciiTheme="minorHAnsi" w:eastAsiaTheme="minorEastAsia" w:hAnsiTheme="minorHAnsi" w:cstheme="minorBidi"/>
          <w:b w:val="0"/>
          <w:noProof/>
          <w:sz w:val="22"/>
          <w:szCs w:val="22"/>
        </w:rPr>
      </w:pPr>
      <w:hyperlink w:anchor="_Toc129872723" w:history="1">
        <w:r w:rsidR="00706412" w:rsidRPr="00455F27">
          <w:rPr>
            <w:rStyle w:val="Hyperlink"/>
            <w:noProof/>
          </w:rPr>
          <w:t>4</w:t>
        </w:r>
        <w:r w:rsidR="00706412">
          <w:rPr>
            <w:rFonts w:asciiTheme="minorHAnsi" w:eastAsiaTheme="minorEastAsia" w:hAnsiTheme="minorHAnsi" w:cstheme="minorBidi"/>
            <w:b w:val="0"/>
            <w:noProof/>
            <w:sz w:val="22"/>
            <w:szCs w:val="22"/>
          </w:rPr>
          <w:tab/>
        </w:r>
        <w:r w:rsidR="00706412" w:rsidRPr="00455F27">
          <w:rPr>
            <w:rStyle w:val="Hyperlink"/>
            <w:noProof/>
          </w:rPr>
          <w:t>Kasstroomoverzicht</w:t>
        </w:r>
        <w:r w:rsidR="00706412">
          <w:rPr>
            <w:noProof/>
            <w:webHidden/>
          </w:rPr>
          <w:tab/>
        </w:r>
        <w:r w:rsidR="00706412">
          <w:rPr>
            <w:noProof/>
            <w:webHidden/>
          </w:rPr>
          <w:fldChar w:fldCharType="begin"/>
        </w:r>
        <w:r w:rsidR="00706412">
          <w:rPr>
            <w:noProof/>
            <w:webHidden/>
          </w:rPr>
          <w:instrText xml:space="preserve"> PAGEREF _Toc129872723 \h </w:instrText>
        </w:r>
        <w:r w:rsidR="00706412">
          <w:rPr>
            <w:noProof/>
            <w:webHidden/>
          </w:rPr>
        </w:r>
        <w:r w:rsidR="00706412">
          <w:rPr>
            <w:noProof/>
            <w:webHidden/>
          </w:rPr>
          <w:fldChar w:fldCharType="separate"/>
        </w:r>
        <w:r w:rsidR="00383FF6">
          <w:rPr>
            <w:noProof/>
            <w:webHidden/>
          </w:rPr>
          <w:t>28</w:t>
        </w:r>
        <w:r w:rsidR="00706412">
          <w:rPr>
            <w:noProof/>
            <w:webHidden/>
          </w:rPr>
          <w:fldChar w:fldCharType="end"/>
        </w:r>
      </w:hyperlink>
    </w:p>
    <w:p w14:paraId="7160AB52" w14:textId="7E97502B" w:rsidR="00706412" w:rsidRDefault="00000000">
      <w:pPr>
        <w:pStyle w:val="Inhopg1"/>
        <w:rPr>
          <w:rFonts w:asciiTheme="minorHAnsi" w:eastAsiaTheme="minorEastAsia" w:hAnsiTheme="minorHAnsi" w:cstheme="minorBidi"/>
          <w:b w:val="0"/>
          <w:noProof/>
          <w:sz w:val="22"/>
          <w:szCs w:val="22"/>
        </w:rPr>
      </w:pPr>
      <w:hyperlink w:anchor="_Toc129872724" w:history="1">
        <w:r w:rsidR="00706412" w:rsidRPr="00455F27">
          <w:rPr>
            <w:rStyle w:val="Hyperlink"/>
            <w:noProof/>
          </w:rPr>
          <w:t>5</w:t>
        </w:r>
        <w:r w:rsidR="00706412">
          <w:rPr>
            <w:rFonts w:asciiTheme="minorHAnsi" w:eastAsiaTheme="minorEastAsia" w:hAnsiTheme="minorHAnsi" w:cstheme="minorBidi"/>
            <w:b w:val="0"/>
            <w:noProof/>
            <w:sz w:val="22"/>
            <w:szCs w:val="22"/>
          </w:rPr>
          <w:tab/>
        </w:r>
        <w:r w:rsidR="00706412" w:rsidRPr="00455F27">
          <w:rPr>
            <w:rStyle w:val="Hyperlink"/>
            <w:noProof/>
          </w:rPr>
          <w:t>Toelichtingen</w:t>
        </w:r>
        <w:r w:rsidR="00706412">
          <w:rPr>
            <w:noProof/>
            <w:webHidden/>
          </w:rPr>
          <w:tab/>
        </w:r>
        <w:r w:rsidR="00706412">
          <w:rPr>
            <w:noProof/>
            <w:webHidden/>
          </w:rPr>
          <w:fldChar w:fldCharType="begin"/>
        </w:r>
        <w:r w:rsidR="00706412">
          <w:rPr>
            <w:noProof/>
            <w:webHidden/>
          </w:rPr>
          <w:instrText xml:space="preserve"> PAGEREF _Toc129872724 \h </w:instrText>
        </w:r>
        <w:r w:rsidR="00706412">
          <w:rPr>
            <w:noProof/>
            <w:webHidden/>
          </w:rPr>
        </w:r>
        <w:r w:rsidR="00706412">
          <w:rPr>
            <w:noProof/>
            <w:webHidden/>
          </w:rPr>
          <w:fldChar w:fldCharType="separate"/>
        </w:r>
        <w:r w:rsidR="00383FF6">
          <w:rPr>
            <w:noProof/>
            <w:webHidden/>
          </w:rPr>
          <w:t>29</w:t>
        </w:r>
        <w:r w:rsidR="00706412">
          <w:rPr>
            <w:noProof/>
            <w:webHidden/>
          </w:rPr>
          <w:fldChar w:fldCharType="end"/>
        </w:r>
      </w:hyperlink>
    </w:p>
    <w:p w14:paraId="24996399" w14:textId="209259F3" w:rsidR="00706412" w:rsidRDefault="00000000">
      <w:pPr>
        <w:pStyle w:val="Inhopg2"/>
        <w:rPr>
          <w:rFonts w:asciiTheme="minorHAnsi" w:eastAsiaTheme="minorEastAsia" w:hAnsiTheme="minorHAnsi" w:cstheme="minorBidi"/>
          <w:noProof/>
          <w:sz w:val="22"/>
          <w:szCs w:val="22"/>
        </w:rPr>
      </w:pPr>
      <w:hyperlink w:anchor="_Toc129872725" w:history="1">
        <w:r w:rsidR="00706412" w:rsidRPr="00455F27">
          <w:rPr>
            <w:rStyle w:val="Hyperlink"/>
            <w:noProof/>
          </w:rPr>
          <w:t>5.1</w:t>
        </w:r>
        <w:r w:rsidR="00706412">
          <w:rPr>
            <w:rFonts w:asciiTheme="minorHAnsi" w:eastAsiaTheme="minorEastAsia" w:hAnsiTheme="minorHAnsi" w:cstheme="minorBidi"/>
            <w:noProof/>
            <w:sz w:val="22"/>
            <w:szCs w:val="22"/>
          </w:rPr>
          <w:tab/>
        </w:r>
        <w:r w:rsidR="00706412" w:rsidRPr="00455F27">
          <w:rPr>
            <w:rStyle w:val="Hyperlink"/>
            <w:noProof/>
          </w:rPr>
          <w:t>Grondslagen van waardering en resultaatbepaling van de geconsolideerde jaarrekening</w:t>
        </w:r>
        <w:r w:rsidR="00706412">
          <w:rPr>
            <w:noProof/>
            <w:webHidden/>
          </w:rPr>
          <w:tab/>
        </w:r>
        <w:r w:rsidR="00706412">
          <w:rPr>
            <w:noProof/>
            <w:webHidden/>
          </w:rPr>
          <w:fldChar w:fldCharType="begin"/>
        </w:r>
        <w:r w:rsidR="00706412">
          <w:rPr>
            <w:noProof/>
            <w:webHidden/>
          </w:rPr>
          <w:instrText xml:space="preserve"> PAGEREF _Toc129872725 \h </w:instrText>
        </w:r>
        <w:r w:rsidR="00706412">
          <w:rPr>
            <w:noProof/>
            <w:webHidden/>
          </w:rPr>
        </w:r>
        <w:r w:rsidR="00706412">
          <w:rPr>
            <w:noProof/>
            <w:webHidden/>
          </w:rPr>
          <w:fldChar w:fldCharType="separate"/>
        </w:r>
        <w:r w:rsidR="00383FF6">
          <w:rPr>
            <w:noProof/>
            <w:webHidden/>
          </w:rPr>
          <w:t>29</w:t>
        </w:r>
        <w:r w:rsidR="00706412">
          <w:rPr>
            <w:noProof/>
            <w:webHidden/>
          </w:rPr>
          <w:fldChar w:fldCharType="end"/>
        </w:r>
      </w:hyperlink>
    </w:p>
    <w:p w14:paraId="2B8EB355" w14:textId="4CACBF1F" w:rsidR="00706412" w:rsidRDefault="00000000">
      <w:pPr>
        <w:pStyle w:val="Inhopg2"/>
        <w:rPr>
          <w:rFonts w:asciiTheme="minorHAnsi" w:eastAsiaTheme="minorEastAsia" w:hAnsiTheme="minorHAnsi" w:cstheme="minorBidi"/>
          <w:noProof/>
          <w:sz w:val="22"/>
          <w:szCs w:val="22"/>
        </w:rPr>
      </w:pPr>
      <w:hyperlink w:anchor="_Toc129872726" w:history="1">
        <w:r w:rsidR="00706412" w:rsidRPr="00455F27">
          <w:rPr>
            <w:rStyle w:val="Hyperlink"/>
            <w:noProof/>
          </w:rPr>
          <w:t>5.2</w:t>
        </w:r>
        <w:r w:rsidR="00706412">
          <w:rPr>
            <w:rFonts w:asciiTheme="minorHAnsi" w:eastAsiaTheme="minorEastAsia" w:hAnsiTheme="minorHAnsi" w:cstheme="minorBidi"/>
            <w:noProof/>
            <w:sz w:val="22"/>
            <w:szCs w:val="22"/>
          </w:rPr>
          <w:tab/>
        </w:r>
        <w:r w:rsidR="00706412" w:rsidRPr="00455F27">
          <w:rPr>
            <w:rStyle w:val="Hyperlink"/>
            <w:noProof/>
          </w:rPr>
          <w:t>Financiële instrumenten</w:t>
        </w:r>
        <w:r w:rsidR="00706412">
          <w:rPr>
            <w:noProof/>
            <w:webHidden/>
          </w:rPr>
          <w:tab/>
        </w:r>
        <w:r w:rsidR="00706412">
          <w:rPr>
            <w:noProof/>
            <w:webHidden/>
          </w:rPr>
          <w:fldChar w:fldCharType="begin"/>
        </w:r>
        <w:r w:rsidR="00706412">
          <w:rPr>
            <w:noProof/>
            <w:webHidden/>
          </w:rPr>
          <w:instrText xml:space="preserve"> PAGEREF _Toc129872726 \h </w:instrText>
        </w:r>
        <w:r w:rsidR="00706412">
          <w:rPr>
            <w:noProof/>
            <w:webHidden/>
          </w:rPr>
        </w:r>
        <w:r w:rsidR="00706412">
          <w:rPr>
            <w:noProof/>
            <w:webHidden/>
          </w:rPr>
          <w:fldChar w:fldCharType="separate"/>
        </w:r>
        <w:r w:rsidR="00383FF6">
          <w:rPr>
            <w:noProof/>
            <w:webHidden/>
          </w:rPr>
          <w:t>30</w:t>
        </w:r>
        <w:r w:rsidR="00706412">
          <w:rPr>
            <w:noProof/>
            <w:webHidden/>
          </w:rPr>
          <w:fldChar w:fldCharType="end"/>
        </w:r>
      </w:hyperlink>
    </w:p>
    <w:p w14:paraId="1C829A0D" w14:textId="45B73EF4" w:rsidR="00706412" w:rsidRDefault="00000000">
      <w:pPr>
        <w:pStyle w:val="Inhopg2"/>
        <w:rPr>
          <w:rFonts w:asciiTheme="minorHAnsi" w:eastAsiaTheme="minorEastAsia" w:hAnsiTheme="minorHAnsi" w:cstheme="minorBidi"/>
          <w:noProof/>
          <w:sz w:val="22"/>
          <w:szCs w:val="22"/>
        </w:rPr>
      </w:pPr>
      <w:hyperlink w:anchor="_Toc129872727" w:history="1">
        <w:r w:rsidR="00706412" w:rsidRPr="00455F27">
          <w:rPr>
            <w:rStyle w:val="Hyperlink"/>
            <w:noProof/>
          </w:rPr>
          <w:t>5.3</w:t>
        </w:r>
        <w:r w:rsidR="00706412">
          <w:rPr>
            <w:rFonts w:asciiTheme="minorHAnsi" w:eastAsiaTheme="minorEastAsia" w:hAnsiTheme="minorHAnsi" w:cstheme="minorBidi"/>
            <w:noProof/>
            <w:sz w:val="22"/>
            <w:szCs w:val="22"/>
          </w:rPr>
          <w:tab/>
        </w:r>
        <w:r w:rsidR="00706412" w:rsidRPr="00455F27">
          <w:rPr>
            <w:rStyle w:val="Hyperlink"/>
            <w:noProof/>
          </w:rPr>
          <w:t>Waarderingsgrondslagen</w:t>
        </w:r>
        <w:r w:rsidR="00706412">
          <w:rPr>
            <w:noProof/>
            <w:webHidden/>
          </w:rPr>
          <w:tab/>
        </w:r>
        <w:r w:rsidR="00706412">
          <w:rPr>
            <w:noProof/>
            <w:webHidden/>
          </w:rPr>
          <w:fldChar w:fldCharType="begin"/>
        </w:r>
        <w:r w:rsidR="00706412">
          <w:rPr>
            <w:noProof/>
            <w:webHidden/>
          </w:rPr>
          <w:instrText xml:space="preserve"> PAGEREF _Toc129872727 \h </w:instrText>
        </w:r>
        <w:r w:rsidR="00706412">
          <w:rPr>
            <w:noProof/>
            <w:webHidden/>
          </w:rPr>
        </w:r>
        <w:r w:rsidR="00706412">
          <w:rPr>
            <w:noProof/>
            <w:webHidden/>
          </w:rPr>
          <w:fldChar w:fldCharType="separate"/>
        </w:r>
        <w:r w:rsidR="00383FF6">
          <w:rPr>
            <w:noProof/>
            <w:webHidden/>
          </w:rPr>
          <w:t>31</w:t>
        </w:r>
        <w:r w:rsidR="00706412">
          <w:rPr>
            <w:noProof/>
            <w:webHidden/>
          </w:rPr>
          <w:fldChar w:fldCharType="end"/>
        </w:r>
      </w:hyperlink>
    </w:p>
    <w:p w14:paraId="595C93DA" w14:textId="1C3A706A" w:rsidR="00706412" w:rsidRDefault="00000000">
      <w:pPr>
        <w:pStyle w:val="Inhopg2"/>
        <w:rPr>
          <w:rFonts w:asciiTheme="minorHAnsi" w:eastAsiaTheme="minorEastAsia" w:hAnsiTheme="minorHAnsi" w:cstheme="minorBidi"/>
          <w:noProof/>
          <w:sz w:val="22"/>
          <w:szCs w:val="22"/>
        </w:rPr>
      </w:pPr>
      <w:hyperlink w:anchor="_Toc129872728" w:history="1">
        <w:r w:rsidR="00706412" w:rsidRPr="00455F27">
          <w:rPr>
            <w:rStyle w:val="Hyperlink"/>
            <w:noProof/>
          </w:rPr>
          <w:t>5.4</w:t>
        </w:r>
        <w:r w:rsidR="00706412">
          <w:rPr>
            <w:rFonts w:asciiTheme="minorHAnsi" w:eastAsiaTheme="minorEastAsia" w:hAnsiTheme="minorHAnsi" w:cstheme="minorBidi"/>
            <w:noProof/>
            <w:sz w:val="22"/>
            <w:szCs w:val="22"/>
          </w:rPr>
          <w:tab/>
        </w:r>
        <w:r w:rsidR="00706412" w:rsidRPr="00455F27">
          <w:rPr>
            <w:rStyle w:val="Hyperlink"/>
            <w:noProof/>
          </w:rPr>
          <w:t>Grondslagen voor bepaling van het resultaat</w:t>
        </w:r>
        <w:r w:rsidR="00706412">
          <w:rPr>
            <w:noProof/>
            <w:webHidden/>
          </w:rPr>
          <w:tab/>
        </w:r>
        <w:r w:rsidR="00706412">
          <w:rPr>
            <w:noProof/>
            <w:webHidden/>
          </w:rPr>
          <w:fldChar w:fldCharType="begin"/>
        </w:r>
        <w:r w:rsidR="00706412">
          <w:rPr>
            <w:noProof/>
            <w:webHidden/>
          </w:rPr>
          <w:instrText xml:space="preserve"> PAGEREF _Toc129872728 \h </w:instrText>
        </w:r>
        <w:r w:rsidR="00706412">
          <w:rPr>
            <w:noProof/>
            <w:webHidden/>
          </w:rPr>
        </w:r>
        <w:r w:rsidR="00706412">
          <w:rPr>
            <w:noProof/>
            <w:webHidden/>
          </w:rPr>
          <w:fldChar w:fldCharType="separate"/>
        </w:r>
        <w:r w:rsidR="00383FF6">
          <w:rPr>
            <w:noProof/>
            <w:webHidden/>
          </w:rPr>
          <w:t>33</w:t>
        </w:r>
        <w:r w:rsidR="00706412">
          <w:rPr>
            <w:noProof/>
            <w:webHidden/>
          </w:rPr>
          <w:fldChar w:fldCharType="end"/>
        </w:r>
      </w:hyperlink>
    </w:p>
    <w:p w14:paraId="4FA0F5B3" w14:textId="13E26817" w:rsidR="00706412" w:rsidRDefault="00000000">
      <w:pPr>
        <w:pStyle w:val="Inhopg2"/>
        <w:rPr>
          <w:rFonts w:asciiTheme="minorHAnsi" w:eastAsiaTheme="minorEastAsia" w:hAnsiTheme="minorHAnsi" w:cstheme="minorBidi"/>
          <w:noProof/>
          <w:sz w:val="22"/>
          <w:szCs w:val="22"/>
        </w:rPr>
      </w:pPr>
      <w:hyperlink w:anchor="_Toc129872729" w:history="1">
        <w:r w:rsidR="00706412" w:rsidRPr="00455F27">
          <w:rPr>
            <w:rStyle w:val="Hyperlink"/>
            <w:noProof/>
          </w:rPr>
          <w:t>5.5</w:t>
        </w:r>
        <w:r w:rsidR="00706412">
          <w:rPr>
            <w:rFonts w:asciiTheme="minorHAnsi" w:eastAsiaTheme="minorEastAsia" w:hAnsiTheme="minorHAnsi" w:cstheme="minorBidi"/>
            <w:noProof/>
            <w:sz w:val="22"/>
            <w:szCs w:val="22"/>
          </w:rPr>
          <w:tab/>
        </w:r>
        <w:r w:rsidR="00706412" w:rsidRPr="00455F27">
          <w:rPr>
            <w:rStyle w:val="Hyperlink"/>
            <w:noProof/>
          </w:rPr>
          <w:t>Toelichting op de enkelvoudige balans</w:t>
        </w:r>
        <w:r w:rsidR="00706412">
          <w:rPr>
            <w:noProof/>
            <w:webHidden/>
          </w:rPr>
          <w:tab/>
        </w:r>
        <w:r w:rsidR="00706412">
          <w:rPr>
            <w:noProof/>
            <w:webHidden/>
          </w:rPr>
          <w:fldChar w:fldCharType="begin"/>
        </w:r>
        <w:r w:rsidR="00706412">
          <w:rPr>
            <w:noProof/>
            <w:webHidden/>
          </w:rPr>
          <w:instrText xml:space="preserve"> PAGEREF _Toc129872729 \h </w:instrText>
        </w:r>
        <w:r w:rsidR="00706412">
          <w:rPr>
            <w:noProof/>
            <w:webHidden/>
          </w:rPr>
        </w:r>
        <w:r w:rsidR="00706412">
          <w:rPr>
            <w:noProof/>
            <w:webHidden/>
          </w:rPr>
          <w:fldChar w:fldCharType="separate"/>
        </w:r>
        <w:r w:rsidR="00383FF6">
          <w:rPr>
            <w:noProof/>
            <w:webHidden/>
          </w:rPr>
          <w:t>35</w:t>
        </w:r>
        <w:r w:rsidR="00706412">
          <w:rPr>
            <w:noProof/>
            <w:webHidden/>
          </w:rPr>
          <w:fldChar w:fldCharType="end"/>
        </w:r>
      </w:hyperlink>
    </w:p>
    <w:p w14:paraId="6CFEB642" w14:textId="30D778C5" w:rsidR="00706412" w:rsidRDefault="00000000">
      <w:pPr>
        <w:pStyle w:val="Inhopg2"/>
        <w:rPr>
          <w:rFonts w:asciiTheme="minorHAnsi" w:eastAsiaTheme="minorEastAsia" w:hAnsiTheme="minorHAnsi" w:cstheme="minorBidi"/>
          <w:noProof/>
          <w:sz w:val="22"/>
          <w:szCs w:val="22"/>
        </w:rPr>
      </w:pPr>
      <w:hyperlink w:anchor="_Toc129872730" w:history="1">
        <w:r w:rsidR="00706412" w:rsidRPr="00455F27">
          <w:rPr>
            <w:rStyle w:val="Hyperlink"/>
            <w:noProof/>
          </w:rPr>
          <w:t>5.6</w:t>
        </w:r>
        <w:r w:rsidR="00706412">
          <w:rPr>
            <w:rFonts w:asciiTheme="minorHAnsi" w:eastAsiaTheme="minorEastAsia" w:hAnsiTheme="minorHAnsi" w:cstheme="minorBidi"/>
            <w:noProof/>
            <w:sz w:val="22"/>
            <w:szCs w:val="22"/>
          </w:rPr>
          <w:tab/>
        </w:r>
        <w:r w:rsidR="00706412" w:rsidRPr="00455F27">
          <w:rPr>
            <w:rStyle w:val="Hyperlink"/>
            <w:noProof/>
          </w:rPr>
          <w:t>Toelichting op de enkelvoudige winst-en-verliesrekening van de Huisartsenposten Oost-Brabant BV</w:t>
        </w:r>
        <w:r w:rsidR="00706412">
          <w:rPr>
            <w:noProof/>
            <w:webHidden/>
          </w:rPr>
          <w:tab/>
        </w:r>
        <w:r w:rsidR="00706412">
          <w:rPr>
            <w:noProof/>
            <w:webHidden/>
          </w:rPr>
          <w:fldChar w:fldCharType="begin"/>
        </w:r>
        <w:r w:rsidR="00706412">
          <w:rPr>
            <w:noProof/>
            <w:webHidden/>
          </w:rPr>
          <w:instrText xml:space="preserve"> PAGEREF _Toc129872730 \h </w:instrText>
        </w:r>
        <w:r w:rsidR="00706412">
          <w:rPr>
            <w:noProof/>
            <w:webHidden/>
          </w:rPr>
        </w:r>
        <w:r w:rsidR="00706412">
          <w:rPr>
            <w:noProof/>
            <w:webHidden/>
          </w:rPr>
          <w:fldChar w:fldCharType="separate"/>
        </w:r>
        <w:r w:rsidR="00383FF6">
          <w:rPr>
            <w:noProof/>
            <w:webHidden/>
          </w:rPr>
          <w:t>41</w:t>
        </w:r>
        <w:r w:rsidR="00706412">
          <w:rPr>
            <w:noProof/>
            <w:webHidden/>
          </w:rPr>
          <w:fldChar w:fldCharType="end"/>
        </w:r>
      </w:hyperlink>
    </w:p>
    <w:p w14:paraId="02A2E0D7" w14:textId="340A9460" w:rsidR="00706412" w:rsidRDefault="00000000">
      <w:pPr>
        <w:pStyle w:val="Inhopg2"/>
        <w:rPr>
          <w:rFonts w:asciiTheme="minorHAnsi" w:eastAsiaTheme="minorEastAsia" w:hAnsiTheme="minorHAnsi" w:cstheme="minorBidi"/>
          <w:noProof/>
          <w:sz w:val="22"/>
          <w:szCs w:val="22"/>
        </w:rPr>
      </w:pPr>
      <w:hyperlink w:anchor="_Toc129872731" w:history="1">
        <w:r w:rsidR="00706412" w:rsidRPr="00455F27">
          <w:rPr>
            <w:rStyle w:val="Hyperlink"/>
            <w:noProof/>
          </w:rPr>
          <w:t>5.7</w:t>
        </w:r>
        <w:r w:rsidR="00706412">
          <w:rPr>
            <w:rFonts w:asciiTheme="minorHAnsi" w:eastAsiaTheme="minorEastAsia" w:hAnsiTheme="minorHAnsi" w:cstheme="minorBidi"/>
            <w:noProof/>
            <w:sz w:val="22"/>
            <w:szCs w:val="22"/>
          </w:rPr>
          <w:tab/>
        </w:r>
        <w:r w:rsidR="00706412" w:rsidRPr="00455F27">
          <w:rPr>
            <w:rStyle w:val="Hyperlink"/>
            <w:noProof/>
          </w:rPr>
          <w:t>Toelichting bezoldiging topinkomens</w:t>
        </w:r>
        <w:r w:rsidR="00706412">
          <w:rPr>
            <w:noProof/>
            <w:webHidden/>
          </w:rPr>
          <w:tab/>
        </w:r>
        <w:r w:rsidR="00706412">
          <w:rPr>
            <w:noProof/>
            <w:webHidden/>
          </w:rPr>
          <w:fldChar w:fldCharType="begin"/>
        </w:r>
        <w:r w:rsidR="00706412">
          <w:rPr>
            <w:noProof/>
            <w:webHidden/>
          </w:rPr>
          <w:instrText xml:space="preserve"> PAGEREF _Toc129872731 \h </w:instrText>
        </w:r>
        <w:r w:rsidR="00706412">
          <w:rPr>
            <w:noProof/>
            <w:webHidden/>
          </w:rPr>
        </w:r>
        <w:r w:rsidR="00706412">
          <w:rPr>
            <w:noProof/>
            <w:webHidden/>
          </w:rPr>
          <w:fldChar w:fldCharType="separate"/>
        </w:r>
        <w:r w:rsidR="00383FF6">
          <w:rPr>
            <w:noProof/>
            <w:webHidden/>
          </w:rPr>
          <w:t>45</w:t>
        </w:r>
        <w:r w:rsidR="00706412">
          <w:rPr>
            <w:noProof/>
            <w:webHidden/>
          </w:rPr>
          <w:fldChar w:fldCharType="end"/>
        </w:r>
      </w:hyperlink>
    </w:p>
    <w:p w14:paraId="3D984A15" w14:textId="1362625E" w:rsidR="00706412" w:rsidRDefault="00000000">
      <w:pPr>
        <w:pStyle w:val="Inhopg1"/>
        <w:rPr>
          <w:rFonts w:asciiTheme="minorHAnsi" w:eastAsiaTheme="minorEastAsia" w:hAnsiTheme="minorHAnsi" w:cstheme="minorBidi"/>
          <w:b w:val="0"/>
          <w:noProof/>
          <w:sz w:val="22"/>
          <w:szCs w:val="22"/>
        </w:rPr>
      </w:pPr>
      <w:hyperlink w:anchor="_Toc129872732" w:history="1">
        <w:r w:rsidR="00706412" w:rsidRPr="00455F27">
          <w:rPr>
            <w:rStyle w:val="Hyperlink"/>
            <w:noProof/>
          </w:rPr>
          <w:t>DEEL C. Specificaties behorende bij de jaarrekening</w:t>
        </w:r>
        <w:r w:rsidR="00706412">
          <w:rPr>
            <w:noProof/>
            <w:webHidden/>
          </w:rPr>
          <w:tab/>
        </w:r>
        <w:r w:rsidR="00706412">
          <w:rPr>
            <w:noProof/>
            <w:webHidden/>
          </w:rPr>
          <w:fldChar w:fldCharType="begin"/>
        </w:r>
        <w:r w:rsidR="00706412">
          <w:rPr>
            <w:noProof/>
            <w:webHidden/>
          </w:rPr>
          <w:instrText xml:space="preserve"> PAGEREF _Toc129872732 \h </w:instrText>
        </w:r>
        <w:r w:rsidR="00706412">
          <w:rPr>
            <w:noProof/>
            <w:webHidden/>
          </w:rPr>
        </w:r>
        <w:r w:rsidR="00706412">
          <w:rPr>
            <w:noProof/>
            <w:webHidden/>
          </w:rPr>
          <w:fldChar w:fldCharType="separate"/>
        </w:r>
        <w:r w:rsidR="00383FF6">
          <w:rPr>
            <w:noProof/>
            <w:webHidden/>
          </w:rPr>
          <w:t>49</w:t>
        </w:r>
        <w:r w:rsidR="00706412">
          <w:rPr>
            <w:noProof/>
            <w:webHidden/>
          </w:rPr>
          <w:fldChar w:fldCharType="end"/>
        </w:r>
      </w:hyperlink>
    </w:p>
    <w:p w14:paraId="165EE764" w14:textId="66B07E66" w:rsidR="00706412" w:rsidRDefault="00000000">
      <w:pPr>
        <w:pStyle w:val="Inhopg1"/>
        <w:rPr>
          <w:rFonts w:asciiTheme="minorHAnsi" w:eastAsiaTheme="minorEastAsia" w:hAnsiTheme="minorHAnsi" w:cstheme="minorBidi"/>
          <w:b w:val="0"/>
          <w:noProof/>
          <w:sz w:val="22"/>
          <w:szCs w:val="22"/>
        </w:rPr>
      </w:pPr>
      <w:hyperlink w:anchor="_Toc129872733" w:history="1">
        <w:r w:rsidR="00706412" w:rsidRPr="00455F27">
          <w:rPr>
            <w:rStyle w:val="Hyperlink"/>
            <w:noProof/>
          </w:rPr>
          <w:t>DEEL D. Ondertekening jaarverslag &amp; jaarrekening</w:t>
        </w:r>
        <w:r w:rsidR="00706412">
          <w:rPr>
            <w:noProof/>
            <w:webHidden/>
          </w:rPr>
          <w:tab/>
        </w:r>
        <w:r w:rsidR="00706412">
          <w:rPr>
            <w:noProof/>
            <w:webHidden/>
          </w:rPr>
          <w:fldChar w:fldCharType="begin"/>
        </w:r>
        <w:r w:rsidR="00706412">
          <w:rPr>
            <w:noProof/>
            <w:webHidden/>
          </w:rPr>
          <w:instrText xml:space="preserve"> PAGEREF _Toc129872733 \h </w:instrText>
        </w:r>
        <w:r w:rsidR="00706412">
          <w:rPr>
            <w:noProof/>
            <w:webHidden/>
          </w:rPr>
        </w:r>
        <w:r w:rsidR="00706412">
          <w:rPr>
            <w:noProof/>
            <w:webHidden/>
          </w:rPr>
          <w:fldChar w:fldCharType="separate"/>
        </w:r>
        <w:r w:rsidR="00383FF6">
          <w:rPr>
            <w:noProof/>
            <w:webHidden/>
          </w:rPr>
          <w:t>51</w:t>
        </w:r>
        <w:r w:rsidR="00706412">
          <w:rPr>
            <w:noProof/>
            <w:webHidden/>
          </w:rPr>
          <w:fldChar w:fldCharType="end"/>
        </w:r>
      </w:hyperlink>
    </w:p>
    <w:p w14:paraId="51DFB70D" w14:textId="12FAD49F" w:rsidR="00706412" w:rsidRDefault="00000000">
      <w:pPr>
        <w:pStyle w:val="Inhopg1"/>
        <w:rPr>
          <w:rFonts w:asciiTheme="minorHAnsi" w:eastAsiaTheme="minorEastAsia" w:hAnsiTheme="minorHAnsi" w:cstheme="minorBidi"/>
          <w:b w:val="0"/>
          <w:noProof/>
          <w:sz w:val="22"/>
          <w:szCs w:val="22"/>
        </w:rPr>
      </w:pPr>
      <w:hyperlink w:anchor="_Toc129872734" w:history="1">
        <w:r w:rsidR="00706412" w:rsidRPr="00455F27">
          <w:rPr>
            <w:rStyle w:val="Hyperlink"/>
            <w:noProof/>
          </w:rPr>
          <w:t>Ondertekening Jaarverslag &amp; jaarrekening</w:t>
        </w:r>
        <w:r w:rsidR="00706412">
          <w:rPr>
            <w:noProof/>
            <w:webHidden/>
          </w:rPr>
          <w:tab/>
        </w:r>
        <w:r w:rsidR="00706412">
          <w:rPr>
            <w:noProof/>
            <w:webHidden/>
          </w:rPr>
          <w:fldChar w:fldCharType="begin"/>
        </w:r>
        <w:r w:rsidR="00706412">
          <w:rPr>
            <w:noProof/>
            <w:webHidden/>
          </w:rPr>
          <w:instrText xml:space="preserve"> PAGEREF _Toc129872734 \h </w:instrText>
        </w:r>
        <w:r w:rsidR="00706412">
          <w:rPr>
            <w:noProof/>
            <w:webHidden/>
          </w:rPr>
        </w:r>
        <w:r w:rsidR="00706412">
          <w:rPr>
            <w:noProof/>
            <w:webHidden/>
          </w:rPr>
          <w:fldChar w:fldCharType="separate"/>
        </w:r>
        <w:r w:rsidR="00383FF6">
          <w:rPr>
            <w:noProof/>
            <w:webHidden/>
          </w:rPr>
          <w:t>52</w:t>
        </w:r>
        <w:r w:rsidR="00706412">
          <w:rPr>
            <w:noProof/>
            <w:webHidden/>
          </w:rPr>
          <w:fldChar w:fldCharType="end"/>
        </w:r>
      </w:hyperlink>
    </w:p>
    <w:p w14:paraId="0E7E51C1" w14:textId="27CA92F3" w:rsidR="00706412" w:rsidRDefault="00000000">
      <w:pPr>
        <w:pStyle w:val="Inhopg1"/>
        <w:rPr>
          <w:rFonts w:asciiTheme="minorHAnsi" w:eastAsiaTheme="minorEastAsia" w:hAnsiTheme="minorHAnsi" w:cstheme="minorBidi"/>
          <w:b w:val="0"/>
          <w:noProof/>
          <w:sz w:val="22"/>
          <w:szCs w:val="22"/>
        </w:rPr>
      </w:pPr>
      <w:hyperlink w:anchor="_Toc129872735" w:history="1">
        <w:r w:rsidR="00706412" w:rsidRPr="00455F27">
          <w:rPr>
            <w:rStyle w:val="Hyperlink"/>
            <w:noProof/>
          </w:rPr>
          <w:t>Deel F. Controleverklaring van de onafhankelijke accountant</w:t>
        </w:r>
        <w:r w:rsidR="00706412">
          <w:rPr>
            <w:noProof/>
            <w:webHidden/>
          </w:rPr>
          <w:tab/>
        </w:r>
        <w:r w:rsidR="00706412">
          <w:rPr>
            <w:noProof/>
            <w:webHidden/>
          </w:rPr>
          <w:fldChar w:fldCharType="begin"/>
        </w:r>
        <w:r w:rsidR="00706412">
          <w:rPr>
            <w:noProof/>
            <w:webHidden/>
          </w:rPr>
          <w:instrText xml:space="preserve"> PAGEREF _Toc129872735 \h </w:instrText>
        </w:r>
        <w:r w:rsidR="00706412">
          <w:rPr>
            <w:noProof/>
            <w:webHidden/>
          </w:rPr>
        </w:r>
        <w:r w:rsidR="00706412">
          <w:rPr>
            <w:noProof/>
            <w:webHidden/>
          </w:rPr>
          <w:fldChar w:fldCharType="separate"/>
        </w:r>
        <w:r w:rsidR="00383FF6">
          <w:rPr>
            <w:noProof/>
            <w:webHidden/>
          </w:rPr>
          <w:t>53</w:t>
        </w:r>
        <w:r w:rsidR="00706412">
          <w:rPr>
            <w:noProof/>
            <w:webHidden/>
          </w:rPr>
          <w:fldChar w:fldCharType="end"/>
        </w:r>
      </w:hyperlink>
    </w:p>
    <w:p w14:paraId="097060BD" w14:textId="1F131F66" w:rsidR="00B6574A" w:rsidRPr="00DD046C" w:rsidRDefault="000A251B" w:rsidP="00DD046C">
      <w:pPr>
        <w:spacing w:line="276" w:lineRule="auto"/>
        <w:rPr>
          <w:rFonts w:cs="Arial"/>
        </w:rPr>
      </w:pPr>
      <w:r w:rsidRPr="00DD046C">
        <w:rPr>
          <w:rFonts w:cs="Arial"/>
        </w:rPr>
        <w:fldChar w:fldCharType="end"/>
      </w:r>
    </w:p>
    <w:p w14:paraId="7E3F2C5C" w14:textId="3BE38C23" w:rsidR="000B3CF7" w:rsidRPr="00DD046C" w:rsidRDefault="00F43C90" w:rsidP="00F43C90">
      <w:pPr>
        <w:spacing w:line="240" w:lineRule="auto"/>
        <w:rPr>
          <w:rFonts w:cs="Arial"/>
        </w:rPr>
      </w:pPr>
      <w:r>
        <w:rPr>
          <w:rFonts w:cs="Arial"/>
        </w:rPr>
        <w:br w:type="page"/>
      </w:r>
    </w:p>
    <w:p w14:paraId="097060C0" w14:textId="77777777" w:rsidR="00193651" w:rsidRPr="0000584F" w:rsidRDefault="00193651" w:rsidP="00DD046C">
      <w:pPr>
        <w:pStyle w:val="Kop1"/>
        <w:numPr>
          <w:ilvl w:val="0"/>
          <w:numId w:val="0"/>
        </w:numPr>
        <w:spacing w:line="276" w:lineRule="auto"/>
        <w:ind w:left="567" w:hanging="567"/>
      </w:pPr>
      <w:bookmarkStart w:id="7" w:name="_Toc321406142"/>
      <w:bookmarkStart w:id="8" w:name="_Toc129872685"/>
      <w:r w:rsidRPr="0000584F">
        <w:lastRenderedPageBreak/>
        <w:t xml:space="preserve">Toelichting op </w:t>
      </w:r>
      <w:bookmarkEnd w:id="7"/>
      <w:r w:rsidRPr="0000584F">
        <w:t>dit document</w:t>
      </w:r>
      <w:bookmarkEnd w:id="8"/>
    </w:p>
    <w:p w14:paraId="097060C2" w14:textId="68DA5FD3" w:rsidR="00193651" w:rsidRDefault="00193651" w:rsidP="00C11F78">
      <w:pPr>
        <w:pStyle w:val="Kop2"/>
        <w:numPr>
          <w:ilvl w:val="0"/>
          <w:numId w:val="0"/>
        </w:numPr>
        <w:spacing w:line="276" w:lineRule="auto"/>
      </w:pPr>
      <w:bookmarkStart w:id="9" w:name="_Toc129872686"/>
      <w:r w:rsidRPr="0000584F">
        <w:t>Formele maatschappelijke verantwoording</w:t>
      </w:r>
      <w:bookmarkEnd w:id="9"/>
    </w:p>
    <w:p w14:paraId="1C9B1C3D" w14:textId="77777777" w:rsidR="00DA6C18" w:rsidRPr="00DA6C18" w:rsidRDefault="00DA6C18" w:rsidP="00DA6C18"/>
    <w:p w14:paraId="60B4D30D" w14:textId="085146BF" w:rsidR="006667D7" w:rsidRDefault="006667D7" w:rsidP="00DD046C">
      <w:pPr>
        <w:pStyle w:val="Plattetekst"/>
        <w:spacing w:line="276" w:lineRule="auto"/>
      </w:pPr>
      <w:r w:rsidRPr="006667D7">
        <w:t xml:space="preserve">Als maatschappelijke onderneming vindt </w:t>
      </w:r>
      <w:r>
        <w:t xml:space="preserve">Huisartsenposten Oost-Brabant </w:t>
      </w:r>
      <w:r w:rsidRPr="006667D7">
        <w:t xml:space="preserve">het van belang om verantwoording af te leggen aan de samenleving over de wijze waarop het de cyclus van beleid, inspanningen, prestaties en bijstelling van beleid vormgeeft. Ook willen we transparant zijn over onze </w:t>
      </w:r>
      <w:r w:rsidR="00760B10">
        <w:t>g</w:t>
      </w:r>
      <w:r w:rsidR="00211CD7" w:rsidRPr="006667D7">
        <w:t>overnance</w:t>
      </w:r>
      <w:r w:rsidRPr="006667D7">
        <w:t>. Dit doen we niet alleen via de verplichte jaarrekening en DigiMV, maar ook via dit jaarverslag, dat een aanvulling is op wat in DigiMV is opgenomen.</w:t>
      </w:r>
      <w:r w:rsidR="00193651" w:rsidRPr="0000584F">
        <w:t xml:space="preserve"> </w:t>
      </w:r>
      <w:r>
        <w:t xml:space="preserve">Het oordeel van de accountant is weergegeven in de bijgevoegde controleverklaring. </w:t>
      </w:r>
    </w:p>
    <w:p w14:paraId="097060C3" w14:textId="04A89B08" w:rsidR="00193651" w:rsidRPr="0000584F" w:rsidRDefault="006667D7" w:rsidP="00DD046C">
      <w:pPr>
        <w:pStyle w:val="Plattetekst"/>
        <w:spacing w:line="276" w:lineRule="auto"/>
      </w:pPr>
      <w:r>
        <w:t>Dit jaarverslag wordt samen met de jaarrekening gepubliceerd op de website www.jaarverslagenzorg.nl en op de eigen website www.huisartsenpostenoostbrabant.nl</w:t>
      </w:r>
      <w:r w:rsidR="00F80170">
        <w:t>.</w:t>
      </w:r>
    </w:p>
    <w:p w14:paraId="097060C4" w14:textId="77777777" w:rsidR="00193651" w:rsidRPr="0000584F" w:rsidRDefault="00193651" w:rsidP="00DD046C">
      <w:pPr>
        <w:pStyle w:val="Plattetekst"/>
        <w:spacing w:line="276" w:lineRule="auto"/>
      </w:pPr>
    </w:p>
    <w:p w14:paraId="097060C5" w14:textId="77777777" w:rsidR="00193651" w:rsidRPr="0000584F" w:rsidRDefault="00193651" w:rsidP="00C11F78">
      <w:pPr>
        <w:pStyle w:val="Kop2"/>
        <w:numPr>
          <w:ilvl w:val="0"/>
          <w:numId w:val="0"/>
        </w:numPr>
        <w:spacing w:line="276" w:lineRule="auto"/>
      </w:pPr>
      <w:bookmarkStart w:id="10" w:name="_Toc129872687"/>
      <w:r w:rsidRPr="0000584F">
        <w:t>Opbouw document</w:t>
      </w:r>
      <w:bookmarkEnd w:id="10"/>
    </w:p>
    <w:p w14:paraId="097060C6" w14:textId="6F0461E1" w:rsidR="00193651" w:rsidRPr="00DD046C" w:rsidRDefault="00193651" w:rsidP="45C2C237">
      <w:pPr>
        <w:spacing w:line="276" w:lineRule="auto"/>
        <w:rPr>
          <w:rFonts w:cs="Arial"/>
        </w:rPr>
      </w:pPr>
      <w:r w:rsidRPr="45C2C237">
        <w:rPr>
          <w:rFonts w:cs="Arial"/>
        </w:rPr>
        <w:t>Het jaardocument bestaat uit het maatschappelijk verslag (</w:t>
      </w:r>
      <w:r w:rsidR="004A6040" w:rsidRPr="45C2C237">
        <w:rPr>
          <w:rFonts w:cs="Arial"/>
        </w:rPr>
        <w:t>Deel A</w:t>
      </w:r>
      <w:r w:rsidRPr="45C2C237">
        <w:rPr>
          <w:rFonts w:cs="Arial"/>
        </w:rPr>
        <w:t>) en de jaarrekening (</w:t>
      </w:r>
      <w:r w:rsidR="004A6040" w:rsidRPr="45C2C237">
        <w:rPr>
          <w:rFonts w:cs="Arial"/>
        </w:rPr>
        <w:t>Deel B</w:t>
      </w:r>
      <w:r w:rsidR="008168DF" w:rsidRPr="45C2C237">
        <w:rPr>
          <w:rFonts w:cs="Arial"/>
        </w:rPr>
        <w:t xml:space="preserve"> tot</w:t>
      </w:r>
      <w:r w:rsidR="00DA258F" w:rsidRPr="45C2C237">
        <w:rPr>
          <w:rFonts w:cs="Arial"/>
        </w:rPr>
        <w:t xml:space="preserve"> D</w:t>
      </w:r>
      <w:r w:rsidRPr="45C2C237">
        <w:rPr>
          <w:rFonts w:cs="Arial"/>
        </w:rPr>
        <w:t>)</w:t>
      </w:r>
      <w:r w:rsidR="00C71874">
        <w:rPr>
          <w:rFonts w:cs="Arial"/>
        </w:rPr>
        <w:t xml:space="preserve">. </w:t>
      </w:r>
      <w:r w:rsidRPr="45C2C237">
        <w:rPr>
          <w:rFonts w:cs="Arial"/>
        </w:rPr>
        <w:t xml:space="preserve">De jaarrekening is voorzien van een </w:t>
      </w:r>
      <w:r w:rsidRPr="00680291">
        <w:rPr>
          <w:rFonts w:cs="Arial"/>
        </w:rPr>
        <w:t>goedkeurende</w:t>
      </w:r>
      <w:r w:rsidRPr="45C2C237">
        <w:rPr>
          <w:rFonts w:cs="Arial"/>
        </w:rPr>
        <w:t xml:space="preserve"> accountantsverklaring</w:t>
      </w:r>
      <w:r w:rsidR="00DA258F" w:rsidRPr="45C2C237">
        <w:rPr>
          <w:rFonts w:cs="Arial"/>
        </w:rPr>
        <w:t xml:space="preserve"> (Deel F)</w:t>
      </w:r>
      <w:r w:rsidRPr="45C2C237">
        <w:rPr>
          <w:rFonts w:cs="Arial"/>
        </w:rPr>
        <w:t xml:space="preserve">. </w:t>
      </w:r>
    </w:p>
    <w:p w14:paraId="097060C7" w14:textId="77777777" w:rsidR="00193651" w:rsidRPr="00DD046C" w:rsidRDefault="00193651" w:rsidP="00DD046C">
      <w:pPr>
        <w:spacing w:line="276" w:lineRule="auto"/>
        <w:rPr>
          <w:rFonts w:cs="Arial"/>
          <w:szCs w:val="20"/>
        </w:rPr>
      </w:pPr>
    </w:p>
    <w:p w14:paraId="097060C8" w14:textId="77777777" w:rsidR="00193651" w:rsidRPr="0000584F" w:rsidRDefault="00193651" w:rsidP="00C11F78">
      <w:pPr>
        <w:pStyle w:val="Kop2"/>
        <w:numPr>
          <w:ilvl w:val="0"/>
          <w:numId w:val="0"/>
        </w:numPr>
        <w:spacing w:line="276" w:lineRule="auto"/>
      </w:pPr>
      <w:bookmarkStart w:id="11" w:name="_Toc129872688"/>
      <w:r w:rsidRPr="0000584F">
        <w:t>Publicatie</w:t>
      </w:r>
      <w:bookmarkEnd w:id="11"/>
    </w:p>
    <w:p w14:paraId="097060C9" w14:textId="209AADFF" w:rsidR="00193651" w:rsidRPr="00DD046C" w:rsidRDefault="00193651" w:rsidP="00DD046C">
      <w:pPr>
        <w:spacing w:line="276" w:lineRule="auto"/>
        <w:rPr>
          <w:rFonts w:cs="Arial"/>
          <w:szCs w:val="20"/>
        </w:rPr>
      </w:pPr>
      <w:r w:rsidRPr="00DD046C">
        <w:rPr>
          <w:rFonts w:cs="Arial"/>
          <w:szCs w:val="20"/>
        </w:rPr>
        <w:t xml:space="preserve">Naast dit formele jaardocument publiceert Huisartsenposten Oost-Brabant tevens een publieksversie over het verslagjaar </w:t>
      </w:r>
      <w:r w:rsidR="0020399C">
        <w:rPr>
          <w:rFonts w:cs="Arial"/>
          <w:szCs w:val="20"/>
        </w:rPr>
        <w:t>202</w:t>
      </w:r>
      <w:r w:rsidR="00B82F0D">
        <w:rPr>
          <w:rFonts w:cs="Arial"/>
          <w:szCs w:val="20"/>
        </w:rPr>
        <w:t>2</w:t>
      </w:r>
      <w:r w:rsidRPr="00DD046C">
        <w:rPr>
          <w:rFonts w:cs="Arial"/>
          <w:szCs w:val="20"/>
        </w:rPr>
        <w:t xml:space="preserve">. </w:t>
      </w:r>
    </w:p>
    <w:p w14:paraId="3F7F21E6" w14:textId="77777777" w:rsidR="006667D7" w:rsidRDefault="006667D7" w:rsidP="00DD046C">
      <w:pPr>
        <w:spacing w:line="276" w:lineRule="auto"/>
      </w:pPr>
    </w:p>
    <w:p w14:paraId="097060CA" w14:textId="6BF25301" w:rsidR="00193651" w:rsidRPr="0000584F" w:rsidRDefault="00193651" w:rsidP="00DD046C">
      <w:pPr>
        <w:spacing w:line="276" w:lineRule="auto"/>
        <w:rPr>
          <w:rFonts w:cs="Arial"/>
          <w:b/>
          <w:bCs/>
          <w:kern w:val="32"/>
          <w:sz w:val="28"/>
          <w:szCs w:val="32"/>
        </w:rPr>
      </w:pPr>
      <w:r w:rsidRPr="00DD046C">
        <w:rPr>
          <w:rFonts w:cs="Arial"/>
        </w:rPr>
        <w:br w:type="page"/>
      </w:r>
    </w:p>
    <w:p w14:paraId="097060CB" w14:textId="77777777" w:rsidR="008159FB" w:rsidRPr="0000584F" w:rsidRDefault="008159FB" w:rsidP="00DD046C">
      <w:pPr>
        <w:spacing w:line="276" w:lineRule="auto"/>
        <w:rPr>
          <w:rFonts w:cs="Arial"/>
          <w:b/>
          <w:bCs/>
          <w:kern w:val="32"/>
          <w:sz w:val="28"/>
          <w:szCs w:val="32"/>
        </w:rPr>
      </w:pPr>
    </w:p>
    <w:p w14:paraId="097060D6" w14:textId="00425BCE" w:rsidR="008159FB" w:rsidRPr="00FC6005" w:rsidRDefault="00960762" w:rsidP="00DD046C">
      <w:pPr>
        <w:pStyle w:val="Kop1"/>
        <w:numPr>
          <w:ilvl w:val="0"/>
          <w:numId w:val="0"/>
        </w:numPr>
        <w:ind w:left="567"/>
      </w:pPr>
      <w:bookmarkStart w:id="12" w:name="_Toc129872689"/>
      <w:r w:rsidRPr="0000584F">
        <w:t xml:space="preserve">DEEL A </w:t>
      </w:r>
      <w:r w:rsidR="008159FB" w:rsidRPr="0000584F">
        <w:t>Jaarverslag</w:t>
      </w:r>
      <w:bookmarkEnd w:id="12"/>
    </w:p>
    <w:p w14:paraId="097060D7" w14:textId="77777777" w:rsidR="008159FB" w:rsidRPr="00DD046C" w:rsidRDefault="008159FB" w:rsidP="00DD046C">
      <w:pPr>
        <w:spacing w:line="276" w:lineRule="auto"/>
        <w:rPr>
          <w:rFonts w:cs="Arial"/>
          <w:sz w:val="40"/>
          <w:szCs w:val="40"/>
        </w:rPr>
      </w:pPr>
    </w:p>
    <w:p w14:paraId="097060D8" w14:textId="77777777" w:rsidR="008159FB" w:rsidRPr="00DD046C" w:rsidRDefault="008159FB" w:rsidP="00DD046C">
      <w:pPr>
        <w:spacing w:line="276" w:lineRule="auto"/>
        <w:rPr>
          <w:rFonts w:cs="Arial"/>
        </w:rPr>
      </w:pPr>
      <w:r w:rsidRPr="00DD046C">
        <w:rPr>
          <w:rFonts w:cs="Arial"/>
        </w:rPr>
        <w:br w:type="page"/>
      </w:r>
    </w:p>
    <w:p w14:paraId="097060DD" w14:textId="23E0BF41" w:rsidR="00193651" w:rsidRDefault="00193651" w:rsidP="00561FC4">
      <w:pPr>
        <w:pStyle w:val="Kop1"/>
        <w:tabs>
          <w:tab w:val="left" w:pos="567"/>
        </w:tabs>
      </w:pPr>
      <w:bookmarkStart w:id="13" w:name="_Toc129872690"/>
      <w:r w:rsidRPr="0000584F">
        <w:lastRenderedPageBreak/>
        <w:t xml:space="preserve">Profiel van </w:t>
      </w:r>
      <w:r w:rsidR="009A11B4">
        <w:t>Huisartsenposten Oost-Brabant</w:t>
      </w:r>
      <w:bookmarkEnd w:id="13"/>
    </w:p>
    <w:p w14:paraId="0015F7D6" w14:textId="28369FF2" w:rsidR="00EA5FBC" w:rsidRDefault="00EA5FBC" w:rsidP="007B5300">
      <w:pPr>
        <w:pStyle w:val="Kop2"/>
        <w:tabs>
          <w:tab w:val="num" w:pos="567"/>
        </w:tabs>
        <w:spacing w:line="276" w:lineRule="auto"/>
        <w:ind w:left="567"/>
      </w:pPr>
      <w:bookmarkStart w:id="14" w:name="_Toc129872691"/>
      <w:r>
        <w:t>Algemene identificatiegegevens</w:t>
      </w:r>
      <w:bookmarkEnd w:id="14"/>
    </w:p>
    <w:p w14:paraId="448E24EC" w14:textId="77777777" w:rsidR="00EA5FBC" w:rsidRPr="00EA5FBC" w:rsidRDefault="00EA5FBC" w:rsidP="00EA5FBC"/>
    <w:tbl>
      <w:tblPr>
        <w:tblStyle w:val="TabelHOV-CHP"/>
        <w:tblW w:w="4978" w:type="pct"/>
        <w:shd w:val="clear" w:color="auto" w:fill="D9D9D9" w:themeFill="background1" w:themeFillShade="D9"/>
        <w:tblLook w:val="04A0" w:firstRow="1" w:lastRow="0" w:firstColumn="1" w:lastColumn="0" w:noHBand="0" w:noVBand="1"/>
      </w:tblPr>
      <w:tblGrid>
        <w:gridCol w:w="3026"/>
        <w:gridCol w:w="5996"/>
      </w:tblGrid>
      <w:tr w:rsidR="00193651" w:rsidRPr="0000584F" w14:paraId="097060E0" w14:textId="77777777" w:rsidTr="006F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DE" w14:textId="77777777" w:rsidR="00193651" w:rsidRPr="006D4D46" w:rsidRDefault="00193651" w:rsidP="00DD046C">
            <w:pPr>
              <w:spacing w:line="276" w:lineRule="auto"/>
              <w:rPr>
                <w:rFonts w:cs="Arial"/>
                <w:i w:val="0"/>
                <w:iCs/>
                <w:sz w:val="20"/>
                <w:szCs w:val="20"/>
              </w:rPr>
            </w:pPr>
            <w:r w:rsidRPr="006D4D46">
              <w:rPr>
                <w:rFonts w:cs="Arial"/>
                <w:i w:val="0"/>
                <w:iCs/>
                <w:sz w:val="20"/>
                <w:szCs w:val="20"/>
              </w:rPr>
              <w:t>Zorgtype</w:t>
            </w:r>
          </w:p>
        </w:tc>
        <w:tc>
          <w:tcPr>
            <w:tcW w:w="3323" w:type="pct"/>
            <w:shd w:val="clear" w:color="auto" w:fill="D9D9D9" w:themeFill="background1" w:themeFillShade="D9"/>
          </w:tcPr>
          <w:p w14:paraId="097060DF" w14:textId="77777777" w:rsidR="00193651" w:rsidRPr="006D4D46" w:rsidRDefault="00193651" w:rsidP="00DD046C">
            <w:pPr>
              <w:spacing w:line="276" w:lineRule="auto"/>
              <w:cnfStyle w:val="100000000000" w:firstRow="1" w:lastRow="0" w:firstColumn="0" w:lastColumn="0" w:oddVBand="0" w:evenVBand="0" w:oddHBand="0" w:evenHBand="0" w:firstRowFirstColumn="0" w:firstRowLastColumn="0" w:lastRowFirstColumn="0" w:lastRowLastColumn="0"/>
              <w:rPr>
                <w:rFonts w:cs="Arial"/>
                <w:i w:val="0"/>
                <w:iCs/>
                <w:sz w:val="20"/>
                <w:szCs w:val="20"/>
              </w:rPr>
            </w:pPr>
            <w:r w:rsidRPr="006D4D46">
              <w:rPr>
                <w:rFonts w:cs="Arial"/>
                <w:i w:val="0"/>
                <w:iCs/>
                <w:sz w:val="20"/>
                <w:szCs w:val="20"/>
              </w:rPr>
              <w:t>Huisartsendienstenstructuur, huisartsenpost</w:t>
            </w:r>
          </w:p>
        </w:tc>
      </w:tr>
      <w:tr w:rsidR="00193651" w:rsidRPr="0000584F" w14:paraId="097060E3" w14:textId="77777777" w:rsidTr="006F1447">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E1" w14:textId="77777777" w:rsidR="00193651" w:rsidRPr="00320A0A" w:rsidRDefault="00193651" w:rsidP="00DD046C">
            <w:pPr>
              <w:spacing w:line="276" w:lineRule="auto"/>
              <w:rPr>
                <w:rFonts w:cs="Arial"/>
                <w:i/>
                <w:sz w:val="20"/>
                <w:szCs w:val="20"/>
              </w:rPr>
            </w:pPr>
            <w:r w:rsidRPr="00320A0A">
              <w:rPr>
                <w:rFonts w:cs="Arial"/>
                <w:sz w:val="20"/>
                <w:szCs w:val="20"/>
              </w:rPr>
              <w:t>Naam rechtspersoon</w:t>
            </w:r>
          </w:p>
        </w:tc>
        <w:tc>
          <w:tcPr>
            <w:tcW w:w="3323" w:type="pct"/>
            <w:shd w:val="clear" w:color="auto" w:fill="D9D9D9" w:themeFill="background1" w:themeFillShade="D9"/>
          </w:tcPr>
          <w:p w14:paraId="097060E2" w14:textId="0DEE2E87" w:rsidR="00193651" w:rsidRPr="00320A0A" w:rsidRDefault="00193651"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 xml:space="preserve">Huisartsenposten Oost-Brabant </w:t>
            </w:r>
            <w:r w:rsidR="00717BB7">
              <w:rPr>
                <w:rFonts w:cs="Arial"/>
                <w:sz w:val="20"/>
                <w:szCs w:val="20"/>
              </w:rPr>
              <w:t>BV</w:t>
            </w:r>
          </w:p>
        </w:tc>
      </w:tr>
      <w:tr w:rsidR="00193651" w:rsidRPr="0000584F" w14:paraId="097060E6" w14:textId="77777777" w:rsidTr="006F1447">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E4" w14:textId="77777777" w:rsidR="00193651" w:rsidRPr="00320A0A" w:rsidRDefault="00193651" w:rsidP="00DD046C">
            <w:pPr>
              <w:spacing w:line="276" w:lineRule="auto"/>
              <w:rPr>
                <w:rFonts w:cs="Arial"/>
                <w:sz w:val="20"/>
                <w:szCs w:val="20"/>
              </w:rPr>
            </w:pPr>
            <w:r w:rsidRPr="00320A0A">
              <w:rPr>
                <w:rFonts w:cs="Arial"/>
                <w:sz w:val="20"/>
                <w:szCs w:val="20"/>
              </w:rPr>
              <w:t>Adres</w:t>
            </w:r>
            <w:r w:rsidRPr="00320A0A">
              <w:rPr>
                <w:rFonts w:cs="Arial"/>
                <w:sz w:val="20"/>
                <w:szCs w:val="20"/>
              </w:rPr>
              <w:tab/>
            </w:r>
          </w:p>
        </w:tc>
        <w:tc>
          <w:tcPr>
            <w:tcW w:w="3323" w:type="pct"/>
            <w:shd w:val="clear" w:color="auto" w:fill="D9D9D9" w:themeFill="background1" w:themeFillShade="D9"/>
          </w:tcPr>
          <w:p w14:paraId="097060E5" w14:textId="77777777" w:rsidR="00193651" w:rsidRPr="00320A0A" w:rsidRDefault="00193651"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Postbus 3274</w:t>
            </w:r>
          </w:p>
        </w:tc>
      </w:tr>
      <w:tr w:rsidR="00193651" w:rsidRPr="0000584F" w14:paraId="097060E9" w14:textId="77777777" w:rsidTr="006F1447">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E7" w14:textId="77777777" w:rsidR="00193651" w:rsidRPr="00320A0A" w:rsidRDefault="00193651" w:rsidP="00DD046C">
            <w:pPr>
              <w:spacing w:line="276" w:lineRule="auto"/>
              <w:rPr>
                <w:rFonts w:cs="Arial"/>
                <w:sz w:val="20"/>
                <w:szCs w:val="20"/>
              </w:rPr>
            </w:pPr>
            <w:r w:rsidRPr="00320A0A">
              <w:rPr>
                <w:rFonts w:cs="Arial"/>
                <w:sz w:val="20"/>
                <w:szCs w:val="20"/>
              </w:rPr>
              <w:t>Postcode</w:t>
            </w:r>
          </w:p>
        </w:tc>
        <w:tc>
          <w:tcPr>
            <w:tcW w:w="3323" w:type="pct"/>
            <w:shd w:val="clear" w:color="auto" w:fill="D9D9D9" w:themeFill="background1" w:themeFillShade="D9"/>
          </w:tcPr>
          <w:p w14:paraId="097060E8" w14:textId="77777777" w:rsidR="00193651" w:rsidRPr="00320A0A" w:rsidRDefault="00193651"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5203 DG</w:t>
            </w:r>
          </w:p>
        </w:tc>
      </w:tr>
      <w:tr w:rsidR="00193651" w:rsidRPr="0000584F" w14:paraId="097060EC" w14:textId="77777777" w:rsidTr="006F1447">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EA" w14:textId="77777777" w:rsidR="00193651" w:rsidRPr="00320A0A" w:rsidRDefault="00193651" w:rsidP="00DD046C">
            <w:pPr>
              <w:spacing w:line="276" w:lineRule="auto"/>
              <w:rPr>
                <w:rFonts w:cs="Arial"/>
                <w:sz w:val="20"/>
                <w:szCs w:val="20"/>
              </w:rPr>
            </w:pPr>
            <w:r w:rsidRPr="00320A0A">
              <w:rPr>
                <w:rFonts w:cs="Arial"/>
                <w:sz w:val="20"/>
                <w:szCs w:val="20"/>
              </w:rPr>
              <w:t>Plaats</w:t>
            </w:r>
          </w:p>
        </w:tc>
        <w:tc>
          <w:tcPr>
            <w:tcW w:w="3323" w:type="pct"/>
            <w:shd w:val="clear" w:color="auto" w:fill="D9D9D9" w:themeFill="background1" w:themeFillShade="D9"/>
          </w:tcPr>
          <w:p w14:paraId="097060EB" w14:textId="77777777" w:rsidR="00193651" w:rsidRPr="00320A0A" w:rsidRDefault="00193651"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‘s-Hertogenbosch</w:t>
            </w:r>
          </w:p>
        </w:tc>
      </w:tr>
      <w:tr w:rsidR="00193651" w:rsidRPr="0000584F" w14:paraId="097060EF" w14:textId="77777777" w:rsidTr="006F1447">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ED" w14:textId="77777777" w:rsidR="00193651" w:rsidRPr="00320A0A" w:rsidRDefault="00193651" w:rsidP="00DD046C">
            <w:pPr>
              <w:spacing w:line="276" w:lineRule="auto"/>
              <w:rPr>
                <w:rFonts w:cs="Arial"/>
                <w:sz w:val="20"/>
                <w:szCs w:val="20"/>
              </w:rPr>
            </w:pPr>
            <w:r w:rsidRPr="00320A0A">
              <w:rPr>
                <w:rFonts w:cs="Arial"/>
                <w:sz w:val="20"/>
                <w:szCs w:val="20"/>
              </w:rPr>
              <w:t xml:space="preserve">Telefoonnummer </w:t>
            </w:r>
          </w:p>
        </w:tc>
        <w:tc>
          <w:tcPr>
            <w:tcW w:w="3323" w:type="pct"/>
            <w:shd w:val="clear" w:color="auto" w:fill="D9D9D9" w:themeFill="background1" w:themeFillShade="D9"/>
          </w:tcPr>
          <w:p w14:paraId="097060EE" w14:textId="77777777" w:rsidR="00193651" w:rsidRPr="00320A0A" w:rsidRDefault="00193651"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088 – 876 52 00</w:t>
            </w:r>
          </w:p>
        </w:tc>
      </w:tr>
      <w:tr w:rsidR="00193651" w:rsidRPr="0000584F" w14:paraId="097060F2" w14:textId="77777777" w:rsidTr="006F1447">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F0" w14:textId="77777777" w:rsidR="00193651" w:rsidRPr="00320A0A" w:rsidRDefault="00193651" w:rsidP="00DD046C">
            <w:pPr>
              <w:spacing w:line="276" w:lineRule="auto"/>
              <w:rPr>
                <w:rFonts w:cs="Arial"/>
                <w:sz w:val="20"/>
                <w:szCs w:val="20"/>
              </w:rPr>
            </w:pPr>
            <w:r w:rsidRPr="00320A0A">
              <w:rPr>
                <w:rFonts w:cs="Arial"/>
                <w:sz w:val="20"/>
                <w:szCs w:val="20"/>
              </w:rPr>
              <w:t xml:space="preserve">Identificatienummer KvK </w:t>
            </w:r>
          </w:p>
        </w:tc>
        <w:tc>
          <w:tcPr>
            <w:tcW w:w="3323" w:type="pct"/>
            <w:shd w:val="clear" w:color="auto" w:fill="D9D9D9" w:themeFill="background1" w:themeFillShade="D9"/>
          </w:tcPr>
          <w:p w14:paraId="097060F1" w14:textId="3FBEF834" w:rsidR="00193651" w:rsidRPr="00320A0A" w:rsidRDefault="008C7E85"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758</w:t>
            </w:r>
            <w:r w:rsidR="00C90E2C">
              <w:rPr>
                <w:rFonts w:cs="Arial"/>
                <w:sz w:val="20"/>
                <w:szCs w:val="20"/>
              </w:rPr>
              <w:t>73680</w:t>
            </w:r>
          </w:p>
        </w:tc>
      </w:tr>
      <w:tr w:rsidR="00193651" w:rsidRPr="0000584F" w14:paraId="097060F5" w14:textId="77777777" w:rsidTr="006F1447">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F3" w14:textId="77777777" w:rsidR="00193651" w:rsidRPr="00320A0A" w:rsidRDefault="00193651" w:rsidP="00DD046C">
            <w:pPr>
              <w:spacing w:line="276" w:lineRule="auto"/>
              <w:rPr>
                <w:rFonts w:cs="Arial"/>
                <w:sz w:val="20"/>
                <w:szCs w:val="20"/>
              </w:rPr>
            </w:pPr>
            <w:r w:rsidRPr="00320A0A">
              <w:rPr>
                <w:rFonts w:cs="Arial"/>
                <w:sz w:val="20"/>
                <w:szCs w:val="20"/>
              </w:rPr>
              <w:t>E-mailadres</w:t>
            </w:r>
          </w:p>
        </w:tc>
        <w:tc>
          <w:tcPr>
            <w:tcW w:w="3323" w:type="pct"/>
            <w:shd w:val="clear" w:color="auto" w:fill="D9D9D9" w:themeFill="background1" w:themeFillShade="D9"/>
          </w:tcPr>
          <w:p w14:paraId="097060F4" w14:textId="77777777" w:rsidR="00193651" w:rsidRPr="00320A0A" w:rsidRDefault="00193651"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info@hapoostbrabant.nl</w:t>
            </w:r>
          </w:p>
        </w:tc>
      </w:tr>
      <w:tr w:rsidR="00193651" w:rsidRPr="0000584F" w14:paraId="097060F8" w14:textId="77777777" w:rsidTr="006F1447">
        <w:tc>
          <w:tcPr>
            <w:cnfStyle w:val="001000000000" w:firstRow="0" w:lastRow="0" w:firstColumn="1" w:lastColumn="0" w:oddVBand="0" w:evenVBand="0" w:oddHBand="0" w:evenHBand="0" w:firstRowFirstColumn="0" w:firstRowLastColumn="0" w:lastRowFirstColumn="0" w:lastRowLastColumn="0"/>
            <w:tcW w:w="1677" w:type="pct"/>
            <w:shd w:val="clear" w:color="auto" w:fill="D9D9D9" w:themeFill="background1" w:themeFillShade="D9"/>
          </w:tcPr>
          <w:p w14:paraId="097060F6" w14:textId="77777777" w:rsidR="00193651" w:rsidRPr="00320A0A" w:rsidRDefault="00193651" w:rsidP="00DD046C">
            <w:pPr>
              <w:spacing w:line="276" w:lineRule="auto"/>
              <w:rPr>
                <w:rFonts w:cs="Arial"/>
                <w:sz w:val="20"/>
                <w:szCs w:val="20"/>
              </w:rPr>
            </w:pPr>
            <w:r w:rsidRPr="00320A0A">
              <w:rPr>
                <w:rFonts w:cs="Arial"/>
                <w:sz w:val="20"/>
                <w:szCs w:val="20"/>
              </w:rPr>
              <w:t xml:space="preserve">Website </w:t>
            </w:r>
          </w:p>
        </w:tc>
        <w:tc>
          <w:tcPr>
            <w:tcW w:w="3323" w:type="pct"/>
            <w:shd w:val="clear" w:color="auto" w:fill="D9D9D9" w:themeFill="background1" w:themeFillShade="D9"/>
          </w:tcPr>
          <w:p w14:paraId="097060F7" w14:textId="77777777" w:rsidR="00193651" w:rsidRPr="00320A0A" w:rsidRDefault="00193651"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 xml:space="preserve">www.huisartsenpostenoostbrabant.nl </w:t>
            </w:r>
          </w:p>
        </w:tc>
      </w:tr>
    </w:tbl>
    <w:p w14:paraId="097060F9" w14:textId="43FEFA1F" w:rsidR="00193651" w:rsidRDefault="00193651" w:rsidP="00DD046C">
      <w:pPr>
        <w:spacing w:line="276" w:lineRule="auto"/>
        <w:rPr>
          <w:rFonts w:cs="Arial"/>
        </w:rPr>
      </w:pPr>
    </w:p>
    <w:p w14:paraId="27CE5FF0" w14:textId="64AFCE04" w:rsidR="00561FC4" w:rsidRPr="00A50EED" w:rsidRDefault="00561FC4" w:rsidP="00DD046C">
      <w:pPr>
        <w:spacing w:line="276" w:lineRule="auto"/>
        <w:rPr>
          <w:rFonts w:cs="Arial"/>
          <w:i/>
          <w:iCs/>
          <w:sz w:val="16"/>
          <w:szCs w:val="16"/>
        </w:rPr>
      </w:pPr>
      <w:r w:rsidRPr="00A50EED">
        <w:rPr>
          <w:rFonts w:cs="Arial"/>
          <w:i/>
          <w:iCs/>
          <w:sz w:val="16"/>
          <w:szCs w:val="16"/>
        </w:rPr>
        <w:t xml:space="preserve">Tabel </w:t>
      </w:r>
      <w:r w:rsidRPr="00A50EED">
        <w:rPr>
          <w:rFonts w:cs="Arial"/>
          <w:i/>
          <w:iCs/>
          <w:noProof/>
          <w:sz w:val="16"/>
          <w:szCs w:val="16"/>
        </w:rPr>
        <w:fldChar w:fldCharType="begin"/>
      </w:r>
      <w:r w:rsidRPr="00A50EED">
        <w:rPr>
          <w:rFonts w:cs="Arial"/>
          <w:i/>
          <w:iCs/>
          <w:noProof/>
          <w:sz w:val="16"/>
          <w:szCs w:val="16"/>
        </w:rPr>
        <w:instrText xml:space="preserve"> SEQ Tabel \* ARABIC </w:instrText>
      </w:r>
      <w:r w:rsidRPr="00A50EED">
        <w:rPr>
          <w:rFonts w:cs="Arial"/>
          <w:i/>
          <w:iCs/>
          <w:noProof/>
          <w:sz w:val="16"/>
          <w:szCs w:val="16"/>
        </w:rPr>
        <w:fldChar w:fldCharType="separate"/>
      </w:r>
      <w:r w:rsidR="00383FF6">
        <w:rPr>
          <w:rFonts w:cs="Arial"/>
          <w:i/>
          <w:iCs/>
          <w:noProof/>
          <w:sz w:val="16"/>
          <w:szCs w:val="16"/>
        </w:rPr>
        <w:t>1</w:t>
      </w:r>
      <w:r w:rsidRPr="00A50EED">
        <w:rPr>
          <w:rFonts w:cs="Arial"/>
          <w:i/>
          <w:iCs/>
          <w:noProof/>
          <w:sz w:val="16"/>
          <w:szCs w:val="16"/>
        </w:rPr>
        <w:fldChar w:fldCharType="end"/>
      </w:r>
      <w:r w:rsidRPr="00A50EED">
        <w:rPr>
          <w:rFonts w:cs="Arial"/>
          <w:i/>
          <w:iCs/>
          <w:sz w:val="16"/>
          <w:szCs w:val="16"/>
        </w:rPr>
        <w:t>: algemene identificatiegegevens</w:t>
      </w:r>
    </w:p>
    <w:p w14:paraId="6A052941" w14:textId="77777777" w:rsidR="00561FC4" w:rsidRPr="00561FC4" w:rsidRDefault="00561FC4" w:rsidP="00DD046C">
      <w:pPr>
        <w:spacing w:line="276" w:lineRule="auto"/>
        <w:rPr>
          <w:rFonts w:cs="Arial"/>
          <w:i/>
          <w:iCs/>
        </w:rPr>
      </w:pPr>
    </w:p>
    <w:p w14:paraId="34BC087B" w14:textId="77777777" w:rsidR="00561FC4" w:rsidRDefault="00561FC4" w:rsidP="00EA5FBC"/>
    <w:p w14:paraId="097060FA" w14:textId="1E63FA95" w:rsidR="00193651" w:rsidRDefault="00193651" w:rsidP="007B5300">
      <w:pPr>
        <w:pStyle w:val="Kop2"/>
        <w:tabs>
          <w:tab w:val="num" w:pos="567"/>
        </w:tabs>
        <w:spacing w:line="276" w:lineRule="auto"/>
        <w:ind w:left="567"/>
      </w:pPr>
      <w:bookmarkStart w:id="15" w:name="_Toc129872692"/>
      <w:r w:rsidRPr="0000584F">
        <w:t xml:space="preserve">Structuur </w:t>
      </w:r>
      <w:r w:rsidR="007B1D66">
        <w:t>Huisartsenposten Oost-Brabant</w:t>
      </w:r>
      <w:bookmarkEnd w:id="15"/>
    </w:p>
    <w:p w14:paraId="15B98B46" w14:textId="0DB6937F" w:rsidR="00EA5FBC" w:rsidRDefault="00EA5FBC" w:rsidP="00C83D05">
      <w:r>
        <w:t>Huisartsenposten Oost-Brabant is een zorginstelling in het werkgebied Oost</w:t>
      </w:r>
      <w:r w:rsidRPr="004C2227">
        <w:rPr>
          <w:rFonts w:ascii="Cambria Math" w:hAnsi="Cambria Math" w:cs="Cambria Math"/>
        </w:rPr>
        <w:t>‐</w:t>
      </w:r>
      <w:r>
        <w:t>Brabant met als kernactiviteit het organiseren en verlenen van spoedeisende huisartsgeneeskundige zorg in avond, nacht, weekend en op officieel erkende feestdagen (ANW</w:t>
      </w:r>
      <w:r w:rsidRPr="004C2227">
        <w:rPr>
          <w:rFonts w:ascii="Cambria Math" w:hAnsi="Cambria Math" w:cs="Cambria Math"/>
        </w:rPr>
        <w:t>‐</w:t>
      </w:r>
      <w:r>
        <w:t>uren).</w:t>
      </w:r>
      <w:r w:rsidR="00AB7A9E">
        <w:t xml:space="preserve"> Dit doet </w:t>
      </w:r>
      <w:r w:rsidR="008A78F5">
        <w:t xml:space="preserve">HAPOB </w:t>
      </w:r>
      <w:r w:rsidR="00AB7A9E">
        <w:t>voor ruim 1,</w:t>
      </w:r>
      <w:r w:rsidR="00B82B92">
        <w:t>2</w:t>
      </w:r>
      <w:r w:rsidR="00AB7A9E">
        <w:t xml:space="preserve"> miljoen inwoners </w:t>
      </w:r>
      <w:r w:rsidR="00BC38B3">
        <w:t xml:space="preserve">binnen onze </w:t>
      </w:r>
      <w:r w:rsidR="00AB7A9E">
        <w:t xml:space="preserve">regio. </w:t>
      </w:r>
    </w:p>
    <w:p w14:paraId="3759121E" w14:textId="77777777" w:rsidR="00AE0B97" w:rsidRDefault="00AE0B97" w:rsidP="00C83D05"/>
    <w:p w14:paraId="5BF3213D" w14:textId="2B99E13F" w:rsidR="007B1D66" w:rsidRPr="00035126" w:rsidRDefault="00AE0B97" w:rsidP="00C83D05">
      <w:r w:rsidRPr="00035126">
        <w:t xml:space="preserve">Huisartsenposten Oost-Brabant </w:t>
      </w:r>
      <w:r w:rsidR="00A27F00" w:rsidRPr="00035126">
        <w:t xml:space="preserve">(hierna: HAPOB) </w:t>
      </w:r>
      <w:r w:rsidRPr="00035126">
        <w:t xml:space="preserve">is een besloten </w:t>
      </w:r>
      <w:r w:rsidR="00A27F00" w:rsidRPr="00035126">
        <w:t xml:space="preserve">vennootschap. De Coöperatieve Huisartsenposten Oost-Brabant B.V. (hierna: </w:t>
      </w:r>
      <w:r w:rsidR="00D4209A" w:rsidRPr="00035126">
        <w:t>C</w:t>
      </w:r>
      <w:r w:rsidR="00A27F00" w:rsidRPr="00035126">
        <w:t xml:space="preserve">oöperatie) </w:t>
      </w:r>
      <w:r w:rsidRPr="00035126">
        <w:t xml:space="preserve">is </w:t>
      </w:r>
      <w:r w:rsidR="00A27F00" w:rsidRPr="00035126">
        <w:t xml:space="preserve">enig aandeelhouder </w:t>
      </w:r>
      <w:r w:rsidRPr="00035126">
        <w:t>van de B.</w:t>
      </w:r>
      <w:r w:rsidR="00A27F00" w:rsidRPr="00035126">
        <w:t xml:space="preserve">V. </w:t>
      </w:r>
    </w:p>
    <w:p w14:paraId="6FD6BCE1" w14:textId="424CF63D" w:rsidR="009C3966" w:rsidRDefault="1EB9806B" w:rsidP="00576946">
      <w:r>
        <w:t xml:space="preserve">De </w:t>
      </w:r>
      <w:r w:rsidR="13B8147F">
        <w:t>C</w:t>
      </w:r>
      <w:r>
        <w:t>oöperatie wordt gevor</w:t>
      </w:r>
      <w:r w:rsidR="46279F5B">
        <w:t>m</w:t>
      </w:r>
      <w:r>
        <w:t xml:space="preserve">d door </w:t>
      </w:r>
      <w:r w:rsidR="55923F7A">
        <w:t xml:space="preserve">de </w:t>
      </w:r>
      <w:r w:rsidR="13B8147F">
        <w:t xml:space="preserve">520 </w:t>
      </w:r>
      <w:r w:rsidR="55923F7A">
        <w:t xml:space="preserve">aangesloten </w:t>
      </w:r>
      <w:r w:rsidR="3AAE930A">
        <w:t xml:space="preserve">gevestigde </w:t>
      </w:r>
      <w:r w:rsidR="55923F7A">
        <w:t xml:space="preserve">huisartsen in het werkgebied van </w:t>
      </w:r>
      <w:r w:rsidR="0B34BC9A">
        <w:t>HAPOB</w:t>
      </w:r>
      <w:r w:rsidR="55923F7A">
        <w:t>. De coöperatie wordt vertegenwoordigd door een vijfhoofdig Coöperatiebestuur</w:t>
      </w:r>
      <w:r w:rsidR="2BED3A6F">
        <w:t xml:space="preserve"> en h</w:t>
      </w:r>
      <w:r w:rsidR="55923F7A">
        <w:t xml:space="preserve">et Coöperatiebestuur vertegenwoordigt de </w:t>
      </w:r>
      <w:r w:rsidR="3AAE930A">
        <w:t>C</w:t>
      </w:r>
      <w:r w:rsidR="55923F7A">
        <w:t>oöperatie (enig aandeelhouder) in de Algemene vergadering van Aandeelhouders. Dit is het hoogste orgaan binnen de vennootschap.</w:t>
      </w:r>
      <w:r w:rsidR="0524063C">
        <w:t xml:space="preserve"> </w:t>
      </w:r>
      <w:r w:rsidR="3AAE930A">
        <w:t>D</w:t>
      </w:r>
      <w:r w:rsidR="55923F7A">
        <w:t xml:space="preserve">e dagelijkse leiding van </w:t>
      </w:r>
      <w:r w:rsidR="0B34BC9A">
        <w:t>HAPOB</w:t>
      </w:r>
      <w:r w:rsidR="213D7173">
        <w:t xml:space="preserve"> is</w:t>
      </w:r>
      <w:r w:rsidR="55923F7A">
        <w:t xml:space="preserve"> in handen van een éénhoofdige </w:t>
      </w:r>
      <w:r w:rsidR="7F054E15">
        <w:t>r</w:t>
      </w:r>
      <w:r w:rsidR="2BED3A6F">
        <w:t xml:space="preserve">aad van </w:t>
      </w:r>
      <w:r w:rsidR="428E9E56">
        <w:t>b</w:t>
      </w:r>
      <w:r w:rsidR="2BED3A6F">
        <w:t>estuur</w:t>
      </w:r>
      <w:r w:rsidR="1AB6FB09">
        <w:t xml:space="preserve"> (hierna: RvB)</w:t>
      </w:r>
      <w:r w:rsidR="55923F7A">
        <w:t xml:space="preserve">. Een vijfhoofdige </w:t>
      </w:r>
      <w:r w:rsidR="7F054E15">
        <w:t>r</w:t>
      </w:r>
      <w:r w:rsidR="55923F7A">
        <w:t xml:space="preserve">aad van </w:t>
      </w:r>
      <w:r w:rsidR="7F054E15">
        <w:t>c</w:t>
      </w:r>
      <w:r w:rsidR="55923F7A">
        <w:t>ommissarissen</w:t>
      </w:r>
      <w:r w:rsidR="1AB6FB09">
        <w:t xml:space="preserve"> (hierna: RvC)</w:t>
      </w:r>
      <w:r w:rsidR="55923F7A">
        <w:t xml:space="preserve"> is toezichthouder van </w:t>
      </w:r>
      <w:r w:rsidR="0B34BC9A">
        <w:t>HAPOB</w:t>
      </w:r>
      <w:r w:rsidR="55923F7A">
        <w:t>.</w:t>
      </w:r>
      <w:r w:rsidR="29E94E29">
        <w:t xml:space="preserve"> </w:t>
      </w:r>
      <w:r w:rsidR="6FA4E83A">
        <w:t xml:space="preserve">Naast </w:t>
      </w:r>
      <w:r w:rsidR="22BDE8D8">
        <w:t xml:space="preserve">de aangesloten leden </w:t>
      </w:r>
      <w:r w:rsidR="6A0F072F">
        <w:t>bij</w:t>
      </w:r>
      <w:r w:rsidR="22BDE8D8">
        <w:t xml:space="preserve"> de coöperatie </w:t>
      </w:r>
      <w:r w:rsidR="596F4E5C">
        <w:t>werken voor HAPOB ongeveer 5</w:t>
      </w:r>
      <w:r w:rsidR="6EC4584A">
        <w:t>53</w:t>
      </w:r>
      <w:r w:rsidR="596F4E5C">
        <w:t xml:space="preserve"> waarnemend huisartsen</w:t>
      </w:r>
      <w:r w:rsidR="22BDE8D8">
        <w:t xml:space="preserve"> en HIDHA</w:t>
      </w:r>
      <w:r w:rsidR="596F4E5C">
        <w:t xml:space="preserve">. </w:t>
      </w:r>
    </w:p>
    <w:p w14:paraId="3A18FDF8" w14:textId="77777777" w:rsidR="009C3966" w:rsidRDefault="009C3966" w:rsidP="00576946"/>
    <w:p w14:paraId="7DA678A0" w14:textId="6F7730D6" w:rsidR="00A55D19" w:rsidRDefault="0B34BC9A" w:rsidP="00576946">
      <w:r>
        <w:t>HAPOB</w:t>
      </w:r>
      <w:r w:rsidR="6A857116">
        <w:t xml:space="preserve"> lever</w:t>
      </w:r>
      <w:r w:rsidR="5B693BCF">
        <w:t>de in 2022</w:t>
      </w:r>
      <w:r w:rsidR="19A96A9E">
        <w:t xml:space="preserve"> </w:t>
      </w:r>
      <w:r w:rsidR="4F1D5A9C">
        <w:t xml:space="preserve">zorg </w:t>
      </w:r>
      <w:r w:rsidR="5F48DD6F">
        <w:t>vanuit 7 posten</w:t>
      </w:r>
      <w:r w:rsidR="1F06509C">
        <w:t xml:space="preserve">. </w:t>
      </w:r>
      <w:r w:rsidR="38721965">
        <w:t xml:space="preserve">Vijf van onze postlocaties zijn gelegen </w:t>
      </w:r>
      <w:r w:rsidR="1F8EC926">
        <w:t xml:space="preserve">in of bij </w:t>
      </w:r>
      <w:r w:rsidR="38721965">
        <w:t xml:space="preserve">een </w:t>
      </w:r>
      <w:r w:rsidR="1F8EC926">
        <w:t>ziekenhuis</w:t>
      </w:r>
      <w:r w:rsidR="38721965">
        <w:t xml:space="preserve">. Dit zijn de posten: ’s-Hertogenbosch, Uden, Eindhoven, Geldrop en Helmond. </w:t>
      </w:r>
      <w:r w:rsidR="1F8EC926">
        <w:t xml:space="preserve">Daarnaast  zijn er twee satelliet posten: post Bommelerwaard en post Oss. De post Bommelerwaard is per 1 </w:t>
      </w:r>
      <w:r w:rsidR="76699191">
        <w:t xml:space="preserve">maart </w:t>
      </w:r>
      <w:r w:rsidR="1D256C69">
        <w:t xml:space="preserve">2022 </w:t>
      </w:r>
      <w:r w:rsidR="04081955">
        <w:t>verhuisd</w:t>
      </w:r>
      <w:r w:rsidR="1F8EC926">
        <w:t xml:space="preserve"> van Zaltbommel naar Hedel. </w:t>
      </w:r>
    </w:p>
    <w:p w14:paraId="587CA126" w14:textId="77777777" w:rsidR="002D79F1" w:rsidRDefault="002D79F1" w:rsidP="00576946"/>
    <w:p w14:paraId="33378EAD" w14:textId="328E6514" w:rsidR="005E1C51" w:rsidRDefault="0081551F" w:rsidP="00576946">
      <w:r>
        <w:t>Het grootste deel van 2022</w:t>
      </w:r>
      <w:r w:rsidR="00C23EFA">
        <w:t xml:space="preserve"> was de </w:t>
      </w:r>
      <w:r w:rsidR="00576946" w:rsidRPr="00576946">
        <w:t>dagelijkse leiding</w:t>
      </w:r>
      <w:r w:rsidR="00184B5F">
        <w:t xml:space="preserve"> </w:t>
      </w:r>
      <w:r w:rsidR="00E40652">
        <w:t>van</w:t>
      </w:r>
      <w:r w:rsidR="00576946" w:rsidRPr="00576946">
        <w:t xml:space="preserve"> de 7 posten in handen van twee regiomanagers die hierbij worden ondersteund door </w:t>
      </w:r>
      <w:r w:rsidR="003F6772">
        <w:t>in totaal 4 teammanagers</w:t>
      </w:r>
      <w:r w:rsidR="00576946" w:rsidRPr="00576946">
        <w:t xml:space="preserve">. De dagelijkse leiding van de 2 </w:t>
      </w:r>
      <w:r w:rsidR="00DB057C">
        <w:t xml:space="preserve">locaties van het triagecentrum </w:t>
      </w:r>
      <w:r w:rsidR="00AF5143">
        <w:t>wa</w:t>
      </w:r>
      <w:r w:rsidR="00576946" w:rsidRPr="00576946">
        <w:t xml:space="preserve">s in handen van de manager </w:t>
      </w:r>
      <w:r w:rsidR="00E36FE5">
        <w:t>t</w:t>
      </w:r>
      <w:r w:rsidR="00576946" w:rsidRPr="00576946">
        <w:t xml:space="preserve">riagecentrum ondersteund door </w:t>
      </w:r>
      <w:r w:rsidR="003733B9">
        <w:t>4</w:t>
      </w:r>
      <w:r w:rsidR="00576946" w:rsidRPr="00576946">
        <w:t xml:space="preserve"> teammanagers.</w:t>
      </w:r>
      <w:r w:rsidR="004E68B9">
        <w:t xml:space="preserve"> </w:t>
      </w:r>
      <w:r w:rsidR="00576946" w:rsidRPr="00576946">
        <w:t xml:space="preserve">De organisatie </w:t>
      </w:r>
      <w:r w:rsidR="00B70C7F">
        <w:t xml:space="preserve">werd </w:t>
      </w:r>
      <w:r w:rsidR="00576946" w:rsidRPr="00576946">
        <w:t>centraal ondersteund door</w:t>
      </w:r>
      <w:r w:rsidR="005808F8">
        <w:t xml:space="preserve"> een</w:t>
      </w:r>
      <w:r w:rsidR="00576946" w:rsidRPr="00576946">
        <w:t xml:space="preserve"> Servicecentrum. Hieronder </w:t>
      </w:r>
      <w:r w:rsidR="00B70C7F">
        <w:t xml:space="preserve">vielen </w:t>
      </w:r>
      <w:r w:rsidR="00576946" w:rsidRPr="00576946">
        <w:t xml:space="preserve">de afdelingen: </w:t>
      </w:r>
      <w:r w:rsidR="008831BF">
        <w:t>F</w:t>
      </w:r>
      <w:r w:rsidR="00576946" w:rsidRPr="00576946">
        <w:t>inanciën, HR, I&amp;A, Kwaliteit &amp; Veiligheid, Communicatie en Secretariaat</w:t>
      </w:r>
      <w:r w:rsidR="005808F8">
        <w:t>. Deze</w:t>
      </w:r>
      <w:r w:rsidR="00576946" w:rsidRPr="00576946">
        <w:t xml:space="preserve"> </w:t>
      </w:r>
      <w:r w:rsidR="00B70C7F">
        <w:t xml:space="preserve">werd </w:t>
      </w:r>
      <w:r w:rsidR="00576946" w:rsidRPr="00576946">
        <w:t xml:space="preserve">aangestuurd door de directeur </w:t>
      </w:r>
      <w:r w:rsidR="00277234">
        <w:t>s</w:t>
      </w:r>
      <w:r w:rsidR="00576946" w:rsidRPr="00576946">
        <w:t xml:space="preserve">ervicecentrum. </w:t>
      </w:r>
    </w:p>
    <w:p w14:paraId="47FAE229" w14:textId="77777777" w:rsidR="001E6CA6" w:rsidRDefault="001E6CA6" w:rsidP="00576946"/>
    <w:p w14:paraId="6179C9C4" w14:textId="552929D0" w:rsidR="00B55944" w:rsidRDefault="004D7017" w:rsidP="00576946">
      <w:r>
        <w:rPr>
          <w:rFonts w:cs="Arial"/>
          <w:szCs w:val="20"/>
        </w:rPr>
        <w:lastRenderedPageBreak/>
        <w:t xml:space="preserve">Daarnaast besloten in de zomerperiode meerdere MT-leden om verschillende redenen om de organisatie te verlaten. </w:t>
      </w:r>
      <w:r>
        <w:t xml:space="preserve">De diverse vrijgevallen posities zijn snel op interim basis ingevuld en dit was een natuurlijk om moment om de aansturing van de organisatie te evalueren. </w:t>
      </w:r>
      <w:r w:rsidR="00FB64C7">
        <w:t xml:space="preserve">Vanaf </w:t>
      </w:r>
      <w:r w:rsidR="00BA4A35">
        <w:t xml:space="preserve">eind 2022 is de aansturing van het zorgproces (triage en posten) </w:t>
      </w:r>
      <w:r w:rsidR="001E6CA6" w:rsidRPr="001E6CA6">
        <w:t>onder één Manager Zorg</w:t>
      </w:r>
      <w:r w:rsidR="00BA4A35">
        <w:t xml:space="preserve"> gebracht</w:t>
      </w:r>
      <w:r w:rsidR="00744084">
        <w:t>,</w:t>
      </w:r>
      <w:r w:rsidR="00BA4A35">
        <w:t xml:space="preserve"> </w:t>
      </w:r>
      <w:r w:rsidR="00B55944">
        <w:t xml:space="preserve">omdat </w:t>
      </w:r>
      <w:r w:rsidR="001E6CA6" w:rsidRPr="001E6CA6">
        <w:t xml:space="preserve">de zorg vanuit triage en posten in elkaars verlengde ligt en deze naadloos op elkaar aan moeten sluiten en elkaar moeten steunen. Eén verantwoordelijk manager </w:t>
      </w:r>
      <w:r w:rsidR="00B55944">
        <w:t xml:space="preserve">helpt </w:t>
      </w:r>
      <w:r w:rsidR="001E6CA6" w:rsidRPr="001E6CA6">
        <w:t xml:space="preserve">om integraal naar het gehele zorgproces te kijken. </w:t>
      </w:r>
      <w:r w:rsidR="00183F9B">
        <w:t xml:space="preserve">Daarnaast zijn </w:t>
      </w:r>
      <w:r w:rsidR="003A25ED">
        <w:t xml:space="preserve">de afdelingen </w:t>
      </w:r>
      <w:r w:rsidR="008831BF">
        <w:t>K</w:t>
      </w:r>
      <w:r w:rsidR="003A25ED">
        <w:t xml:space="preserve">waliteit &amp; </w:t>
      </w:r>
      <w:r w:rsidR="008831BF">
        <w:t>V</w:t>
      </w:r>
      <w:r w:rsidR="00EA7E29">
        <w:t>eiligheid</w:t>
      </w:r>
      <w:r w:rsidR="003A25ED">
        <w:t xml:space="preserve">, </w:t>
      </w:r>
      <w:r w:rsidR="008831BF">
        <w:t>C</w:t>
      </w:r>
      <w:r w:rsidR="003A25ED">
        <w:t xml:space="preserve">ommunicatie en het </w:t>
      </w:r>
      <w:r w:rsidR="008831BF">
        <w:t>S</w:t>
      </w:r>
      <w:r w:rsidR="003A25ED">
        <w:t xml:space="preserve">ecretariaat </w:t>
      </w:r>
      <w:r w:rsidR="00226DBD">
        <w:t>gepositioneerd in het bestuursb</w:t>
      </w:r>
      <w:r w:rsidR="00BB737F">
        <w:t>ureau</w:t>
      </w:r>
      <w:r w:rsidR="00741A8C">
        <w:t xml:space="preserve"> met als overweging deze afdeling</w:t>
      </w:r>
      <w:r w:rsidR="008831BF">
        <w:t>en</w:t>
      </w:r>
      <w:r w:rsidR="00741A8C">
        <w:t xml:space="preserve"> dicht bij de raad van bestuur en bestuurssecretaris te positioneren. </w:t>
      </w:r>
      <w:r w:rsidR="006A5C8B">
        <w:t>De positie van de afdelingen I&amp;A, HR en Financiën is ongewijzigd en vallen onder de Service</w:t>
      </w:r>
      <w:r w:rsidR="00E452C8">
        <w:t>o</w:t>
      </w:r>
      <w:r w:rsidR="006A5C8B">
        <w:t xml:space="preserve">rganisatie. </w:t>
      </w:r>
    </w:p>
    <w:p w14:paraId="3194F939" w14:textId="77777777" w:rsidR="00036C8D" w:rsidRDefault="00036C8D" w:rsidP="00036C8D"/>
    <w:p w14:paraId="08EC5191" w14:textId="0E453A9D" w:rsidR="00036C8D" w:rsidRDefault="00E8320E" w:rsidP="00036C8D">
      <w:r>
        <w:t xml:space="preserve">De </w:t>
      </w:r>
      <w:r w:rsidR="00741A8C">
        <w:t xml:space="preserve">samenstelling van het MT </w:t>
      </w:r>
      <w:r w:rsidR="0048012F">
        <w:t xml:space="preserve">is </w:t>
      </w:r>
      <w:r w:rsidR="00741A8C">
        <w:t>gewijzigd</w:t>
      </w:r>
      <w:r w:rsidR="0048012F">
        <w:t>. D</w:t>
      </w:r>
      <w:r w:rsidR="00741A8C">
        <w:t xml:space="preserve">e </w:t>
      </w:r>
      <w:r w:rsidR="00B55944" w:rsidRPr="001E6CA6">
        <w:t xml:space="preserve">financiële en medische invalshoek </w:t>
      </w:r>
      <w:r w:rsidR="0048012F">
        <w:t xml:space="preserve">zijn </w:t>
      </w:r>
      <w:r w:rsidR="00B55944" w:rsidRPr="001E6CA6">
        <w:t xml:space="preserve">toegevoegd </w:t>
      </w:r>
      <w:r w:rsidR="00741A8C">
        <w:t xml:space="preserve">aan het MT. Het MT bestaat nu uit </w:t>
      </w:r>
      <w:r w:rsidR="005C1C18">
        <w:t xml:space="preserve">de Manager Zorg, Manager </w:t>
      </w:r>
      <w:r w:rsidR="007D51EC">
        <w:t>Service</w:t>
      </w:r>
      <w:r w:rsidR="00F4166B">
        <w:t>o</w:t>
      </w:r>
      <w:r w:rsidR="007D51EC">
        <w:t>rganisatie, Manager Bestuursbureau, Controller en Medisch Adviseur</w:t>
      </w:r>
      <w:r w:rsidR="006A5C8B">
        <w:t xml:space="preserve">. </w:t>
      </w:r>
      <w:r w:rsidR="00036C8D" w:rsidRPr="00576946">
        <w:t xml:space="preserve">Het managementteam overlegt </w:t>
      </w:r>
      <w:r w:rsidR="00036C8D">
        <w:t>drie</w:t>
      </w:r>
      <w:r w:rsidR="00036C8D" w:rsidRPr="00576946">
        <w:t>wekelijks</w:t>
      </w:r>
      <w:r w:rsidR="00036C8D">
        <w:t xml:space="preserve">. </w:t>
      </w:r>
    </w:p>
    <w:p w14:paraId="259E49C2" w14:textId="7AF585DB" w:rsidR="0048012F" w:rsidRDefault="0048012F" w:rsidP="0048012F">
      <w:r>
        <w:t xml:space="preserve">De </w:t>
      </w:r>
      <w:r w:rsidR="00755EF5">
        <w:t>r</w:t>
      </w:r>
      <w:r>
        <w:t xml:space="preserve">aad van </w:t>
      </w:r>
      <w:r w:rsidR="00755EF5">
        <w:t>b</w:t>
      </w:r>
      <w:r>
        <w:t>estuur wordt ondersteund door</w:t>
      </w:r>
      <w:r w:rsidRPr="00576946">
        <w:t xml:space="preserve"> een secretaris </w:t>
      </w:r>
      <w:r>
        <w:t>RvB</w:t>
      </w:r>
      <w:r w:rsidRPr="00576946">
        <w:t xml:space="preserve">. </w:t>
      </w:r>
    </w:p>
    <w:p w14:paraId="29CC81DA" w14:textId="77777777" w:rsidR="0048012F" w:rsidRPr="00576946" w:rsidRDefault="0048012F" w:rsidP="00036C8D"/>
    <w:p w14:paraId="09706118" w14:textId="0E156715" w:rsidR="00193651" w:rsidRPr="0000584F" w:rsidRDefault="00193651" w:rsidP="004C2227">
      <w:r w:rsidRPr="0000584F">
        <w:t xml:space="preserve">Schematisch ziet de organisatiestructuur </w:t>
      </w:r>
      <w:r w:rsidR="00C2629E">
        <w:t>vanaf 1 december 2022</w:t>
      </w:r>
      <w:r w:rsidRPr="0000584F">
        <w:t xml:space="preserve"> er als volgt uit:</w:t>
      </w:r>
    </w:p>
    <w:p w14:paraId="21F22243" w14:textId="77777777" w:rsidR="00F36F5B" w:rsidRDefault="00F36F5B" w:rsidP="00DD046C">
      <w:pPr>
        <w:autoSpaceDE w:val="0"/>
        <w:autoSpaceDN w:val="0"/>
        <w:adjustRightInd w:val="0"/>
        <w:spacing w:line="276" w:lineRule="auto"/>
        <w:rPr>
          <w:rFonts w:cs="Arial"/>
          <w:color w:val="92D050"/>
          <w:szCs w:val="20"/>
        </w:rPr>
      </w:pPr>
    </w:p>
    <w:p w14:paraId="1DCFBAC7" w14:textId="47EE77AA" w:rsidR="00F36F5B" w:rsidRPr="00DD046C" w:rsidRDefault="00B56EF0" w:rsidP="00DD046C">
      <w:pPr>
        <w:autoSpaceDE w:val="0"/>
        <w:autoSpaceDN w:val="0"/>
        <w:adjustRightInd w:val="0"/>
        <w:spacing w:line="276" w:lineRule="auto"/>
        <w:rPr>
          <w:rFonts w:cs="Arial"/>
          <w:color w:val="92D050"/>
          <w:szCs w:val="20"/>
        </w:rPr>
      </w:pPr>
      <w:r w:rsidRPr="00B56EF0">
        <w:rPr>
          <w:rFonts w:cs="Arial"/>
          <w:noProof/>
          <w:color w:val="92D050"/>
          <w:szCs w:val="20"/>
        </w:rPr>
        <w:drawing>
          <wp:inline distT="0" distB="0" distL="0" distR="0" wp14:anchorId="227193FE" wp14:editId="4448BB0C">
            <wp:extent cx="5760720" cy="34391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439160"/>
                    </a:xfrm>
                    <a:prstGeom prst="rect">
                      <a:avLst/>
                    </a:prstGeom>
                  </pic:spPr>
                </pic:pic>
              </a:graphicData>
            </a:graphic>
          </wp:inline>
        </w:drawing>
      </w:r>
    </w:p>
    <w:p w14:paraId="520357C4" w14:textId="39D0CFBE" w:rsidR="00B6574A" w:rsidRPr="00A50EED" w:rsidRDefault="00B6574A" w:rsidP="00DD046C">
      <w:pPr>
        <w:pStyle w:val="Plattetekst"/>
        <w:spacing w:line="276" w:lineRule="auto"/>
        <w:rPr>
          <w:i/>
          <w:iCs/>
          <w:sz w:val="16"/>
          <w:szCs w:val="16"/>
        </w:rPr>
      </w:pPr>
    </w:p>
    <w:p w14:paraId="1ABE87AA" w14:textId="232CFB94" w:rsidR="000766A3" w:rsidRDefault="000766A3" w:rsidP="00DD046C">
      <w:pPr>
        <w:pStyle w:val="Plattetekst"/>
        <w:spacing w:line="276" w:lineRule="auto"/>
        <w:rPr>
          <w:i/>
          <w:iCs/>
          <w:sz w:val="16"/>
          <w:szCs w:val="16"/>
        </w:rPr>
      </w:pPr>
      <w:r w:rsidRPr="00A50EED">
        <w:rPr>
          <w:i/>
          <w:iCs/>
          <w:sz w:val="16"/>
          <w:szCs w:val="16"/>
        </w:rPr>
        <w:t>Figuur 1</w:t>
      </w:r>
      <w:r w:rsidR="00A50EED">
        <w:rPr>
          <w:i/>
          <w:iCs/>
          <w:sz w:val="16"/>
          <w:szCs w:val="16"/>
        </w:rPr>
        <w:t>:</w:t>
      </w:r>
      <w:r w:rsidRPr="00A50EED">
        <w:rPr>
          <w:i/>
          <w:iCs/>
          <w:sz w:val="16"/>
          <w:szCs w:val="16"/>
        </w:rPr>
        <w:t xml:space="preserve"> </w:t>
      </w:r>
      <w:r w:rsidR="00A50EED">
        <w:rPr>
          <w:i/>
          <w:iCs/>
          <w:sz w:val="16"/>
          <w:szCs w:val="16"/>
        </w:rPr>
        <w:t>O</w:t>
      </w:r>
      <w:r w:rsidRPr="00A50EED">
        <w:rPr>
          <w:i/>
          <w:iCs/>
          <w:sz w:val="16"/>
          <w:szCs w:val="16"/>
        </w:rPr>
        <w:t>rganogram Huisartsenposten Oost-Brabant B.V.</w:t>
      </w:r>
    </w:p>
    <w:p w14:paraId="2219BCE4" w14:textId="77777777" w:rsidR="00A50EED" w:rsidRDefault="00A50EED" w:rsidP="00A50EED">
      <w:pPr>
        <w:spacing w:line="240" w:lineRule="auto"/>
        <w:rPr>
          <w:rFonts w:cs="Arial"/>
          <w:b/>
          <w:bCs/>
          <w:szCs w:val="26"/>
        </w:rPr>
      </w:pPr>
    </w:p>
    <w:p w14:paraId="50704308" w14:textId="6F59F3A1" w:rsidR="00A50EED" w:rsidRPr="004C2227" w:rsidRDefault="00A50EED" w:rsidP="004C2227">
      <w:r w:rsidRPr="004C2227">
        <w:t xml:space="preserve">De organisatie kent een </w:t>
      </w:r>
      <w:r w:rsidR="008C62A6">
        <w:t>o</w:t>
      </w:r>
      <w:r w:rsidRPr="004C2227">
        <w:t xml:space="preserve">ndernemingsraad (Wet op de Ondernemingsraden) en een </w:t>
      </w:r>
      <w:r w:rsidR="008C62A6">
        <w:t>c</w:t>
      </w:r>
      <w:r w:rsidRPr="004C2227">
        <w:t>liëntenraad (Wet Medezeggenschap Cliënten Zorginstellingen). Deze gremia hebben een advies</w:t>
      </w:r>
      <w:r w:rsidR="00F81BC1">
        <w:t>- en medezeggenschaps</w:t>
      </w:r>
      <w:r w:rsidRPr="004C2227">
        <w:t xml:space="preserve">rol in de formele besluitvorming door de </w:t>
      </w:r>
      <w:r w:rsidR="00A20F24">
        <w:t>RvB</w:t>
      </w:r>
      <w:r w:rsidRPr="004C2227">
        <w:t xml:space="preserve">. </w:t>
      </w:r>
    </w:p>
    <w:p w14:paraId="3EDF766C" w14:textId="77777777" w:rsidR="00A50EED" w:rsidRPr="00A50EED" w:rsidRDefault="00A50EED" w:rsidP="00DD046C">
      <w:pPr>
        <w:pStyle w:val="Plattetekst"/>
        <w:spacing w:line="276" w:lineRule="auto"/>
        <w:rPr>
          <w:i/>
          <w:iCs/>
          <w:sz w:val="16"/>
          <w:szCs w:val="16"/>
        </w:rPr>
      </w:pPr>
    </w:p>
    <w:p w14:paraId="0970611C" w14:textId="77777777" w:rsidR="00975E92" w:rsidRPr="0000584F" w:rsidRDefault="00975E92" w:rsidP="00DD046C">
      <w:pPr>
        <w:pStyle w:val="Plattetekst"/>
        <w:spacing w:line="276" w:lineRule="auto"/>
        <w:rPr>
          <w:b/>
        </w:rPr>
      </w:pPr>
    </w:p>
    <w:p w14:paraId="0970611D" w14:textId="77777777" w:rsidR="00193651" w:rsidRPr="00A64F9A" w:rsidRDefault="00193651" w:rsidP="007B5300">
      <w:pPr>
        <w:pStyle w:val="Kop2"/>
        <w:tabs>
          <w:tab w:val="num" w:pos="567"/>
        </w:tabs>
        <w:spacing w:line="276" w:lineRule="auto"/>
        <w:ind w:left="567"/>
      </w:pPr>
      <w:bookmarkStart w:id="16" w:name="_Toc129872693"/>
      <w:r w:rsidRPr="00A64F9A">
        <w:t>Samenwerkingsrelaties</w:t>
      </w:r>
      <w:bookmarkEnd w:id="16"/>
    </w:p>
    <w:p w14:paraId="0970611E" w14:textId="2B8F56C5" w:rsidR="00193651" w:rsidRPr="004C2227" w:rsidRDefault="0B34BC9A" w:rsidP="004C2227">
      <w:r>
        <w:t>HAPOB</w:t>
      </w:r>
      <w:r w:rsidR="6FE25A89">
        <w:t xml:space="preserve"> </w:t>
      </w:r>
      <w:r w:rsidR="503A2D59">
        <w:t xml:space="preserve">is gericht op samenwerking. </w:t>
      </w:r>
      <w:r w:rsidR="000A674B">
        <w:t xml:space="preserve">Vijf van onze posten zijn gesitueerd in het ziekenhuis. Samen met </w:t>
      </w:r>
      <w:r w:rsidR="1A1AA4A7">
        <w:t xml:space="preserve">de </w:t>
      </w:r>
      <w:r w:rsidR="67FE8EDD">
        <w:t>Spoed Eisende Hulp</w:t>
      </w:r>
      <w:r w:rsidR="1A1AA4A7">
        <w:t xml:space="preserve"> </w:t>
      </w:r>
      <w:r w:rsidR="000A674B">
        <w:t xml:space="preserve">werken we </w:t>
      </w:r>
      <w:r w:rsidR="503A2D59">
        <w:t xml:space="preserve">nauw samen om de spoedeisende zorg zo patiëntvriendelijk </w:t>
      </w:r>
      <w:r w:rsidR="503A2D59">
        <w:lastRenderedPageBreak/>
        <w:t>en doelmatig mogelijk te organiseren. Naast de ziekenhuizen, onderhouden wij samenwerkingsrelaties met onder andere</w:t>
      </w:r>
      <w:r w:rsidR="70210121">
        <w:t>;</w:t>
      </w:r>
      <w:r w:rsidR="503A2D59">
        <w:t xml:space="preserve"> </w:t>
      </w:r>
      <w:r w:rsidR="01497C3B">
        <w:t xml:space="preserve">eerstelijns </w:t>
      </w:r>
      <w:r w:rsidR="503A2D59">
        <w:t>Zorggroepen, GHOR, GGD</w:t>
      </w:r>
      <w:r w:rsidR="6C948D62">
        <w:t>, RAV</w:t>
      </w:r>
      <w:r w:rsidR="14689A02">
        <w:t>, VVT</w:t>
      </w:r>
      <w:r w:rsidR="6C948D62">
        <w:t xml:space="preserve"> en GGZ. </w:t>
      </w:r>
    </w:p>
    <w:p w14:paraId="0970611F" w14:textId="77777777" w:rsidR="00193651" w:rsidRPr="00DD046C" w:rsidRDefault="00193651" w:rsidP="00DD046C">
      <w:pPr>
        <w:spacing w:line="276" w:lineRule="auto"/>
        <w:rPr>
          <w:rFonts w:cs="Arial"/>
          <w:kern w:val="32"/>
          <w:sz w:val="28"/>
          <w:szCs w:val="32"/>
        </w:rPr>
      </w:pPr>
    </w:p>
    <w:p w14:paraId="09706120" w14:textId="1CF7291F" w:rsidR="00193651" w:rsidRPr="0000584F" w:rsidRDefault="00193651" w:rsidP="007B5300">
      <w:pPr>
        <w:pStyle w:val="Kop2"/>
        <w:tabs>
          <w:tab w:val="num" w:pos="567"/>
        </w:tabs>
        <w:spacing w:line="276" w:lineRule="auto"/>
        <w:ind w:left="567"/>
      </w:pPr>
      <w:bookmarkStart w:id="17" w:name="_Toc444262033"/>
      <w:bookmarkStart w:id="18" w:name="_Toc445824071"/>
      <w:bookmarkStart w:id="19" w:name="_Toc129872694"/>
      <w:r w:rsidRPr="0000584F">
        <w:t>Kernprestaties</w:t>
      </w:r>
      <w:bookmarkEnd w:id="17"/>
      <w:bookmarkEnd w:id="18"/>
      <w:r w:rsidRPr="0000584F">
        <w:t xml:space="preserve"> </w:t>
      </w:r>
      <w:r w:rsidR="00C94AD9">
        <w:t>202</w:t>
      </w:r>
      <w:r w:rsidR="00B47630">
        <w:t>2</w:t>
      </w:r>
      <w:bookmarkEnd w:id="19"/>
    </w:p>
    <w:p w14:paraId="63918C1C" w14:textId="291CA1B5" w:rsidR="00442C9F" w:rsidRDefault="00442C9F" w:rsidP="00442C9F">
      <w:pPr>
        <w:rPr>
          <w:rFonts w:ascii="Calibri" w:hAnsi="Calibri"/>
          <w:szCs w:val="22"/>
        </w:rPr>
      </w:pPr>
      <w:r>
        <w:t xml:space="preserve">Patiënten kunnen tussen 17 uur en 8 uur de volgende dag, tijdens het weekend en feestdagen een beroep doen op de zorg van HAPOB. Door telefonische triage wordt bepaald hoe urgent de zorgvraag is. Veel contacten, </w:t>
      </w:r>
      <w:r w:rsidR="00FA481A">
        <w:t>46</w:t>
      </w:r>
      <w:r w:rsidR="006608A9">
        <w:t>,2</w:t>
      </w:r>
      <w:r w:rsidR="00FA481A">
        <w:t>%</w:t>
      </w:r>
      <w:r>
        <w:t xml:space="preserve"> kunnen telefonisch worden afgehandeld. </w:t>
      </w:r>
      <w:r w:rsidR="0055427A">
        <w:t>48,6%</w:t>
      </w:r>
      <w:r>
        <w:t xml:space="preserve">van de zorgvragers wordt uitgenodigd op de locatie voor een consult bij de huisarts. In </w:t>
      </w:r>
      <w:r w:rsidR="00A14949">
        <w:t>5,2</w:t>
      </w:r>
      <w:r w:rsidR="00B5411C">
        <w:t>%</w:t>
      </w:r>
      <w:r>
        <w:t xml:space="preserve"> van de contacten legt de huisarts een visite af. Niet alle zorgvragers nemen telefonisch contact op. Ongeveer </w:t>
      </w:r>
      <w:r w:rsidR="00572AA6">
        <w:t>8,6%</w:t>
      </w:r>
      <w:r>
        <w:t xml:space="preserve"> van de contacten </w:t>
      </w:r>
      <w:r w:rsidR="00FF3D88">
        <w:t xml:space="preserve">betreft patiënten die zich met spoedklachten melden aan de balie van de post, </w:t>
      </w:r>
      <w:r>
        <w:t xml:space="preserve">de zogenaamde </w:t>
      </w:r>
      <w:r w:rsidR="004054CC">
        <w:t>binnen lopers</w:t>
      </w:r>
      <w:r>
        <w:t>. Zij worden na een fysieke triage gezien door de huisarts of krijgen een advies van de doktersassistente.</w:t>
      </w:r>
    </w:p>
    <w:p w14:paraId="443E3A33" w14:textId="77777777" w:rsidR="00442C9F" w:rsidRPr="004C2227" w:rsidRDefault="00442C9F" w:rsidP="004C2227"/>
    <w:p w14:paraId="09706123" w14:textId="13375D67" w:rsidR="00193651" w:rsidRPr="004C2227" w:rsidRDefault="00193651" w:rsidP="004C2227"/>
    <w:tbl>
      <w:tblPr>
        <w:tblW w:w="5000" w:type="pct"/>
        <w:shd w:val="clear" w:color="auto" w:fill="D9D9D9"/>
        <w:tblCellMar>
          <w:left w:w="0" w:type="dxa"/>
          <w:right w:w="0" w:type="dxa"/>
        </w:tblCellMar>
        <w:tblLook w:val="04A0" w:firstRow="1" w:lastRow="0" w:firstColumn="1" w:lastColumn="0" w:noHBand="0" w:noVBand="1"/>
      </w:tblPr>
      <w:tblGrid>
        <w:gridCol w:w="5828"/>
        <w:gridCol w:w="3224"/>
      </w:tblGrid>
      <w:tr w:rsidR="008159FB" w:rsidRPr="0000584F" w14:paraId="09706126" w14:textId="77777777" w:rsidTr="008159FB">
        <w:trPr>
          <w:cantSplit/>
          <w:tblHeader/>
        </w:trPr>
        <w:tc>
          <w:tcPr>
            <w:tcW w:w="3219" w:type="pct"/>
            <w:tcBorders>
              <w:top w:val="single" w:sz="8" w:space="0" w:color="7F7F7F"/>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24" w14:textId="6643E964" w:rsidR="008159FB" w:rsidRPr="00DD046C" w:rsidRDefault="008159FB" w:rsidP="00DD046C">
            <w:pPr>
              <w:spacing w:line="276" w:lineRule="auto"/>
              <w:rPr>
                <w:rFonts w:eastAsiaTheme="minorHAnsi" w:cs="Arial"/>
                <w:i/>
                <w:iCs/>
                <w:szCs w:val="20"/>
              </w:rPr>
            </w:pPr>
            <w:r w:rsidRPr="00DD046C">
              <w:rPr>
                <w:rFonts w:cs="Arial"/>
                <w:i/>
                <w:iCs/>
                <w:szCs w:val="20"/>
              </w:rPr>
              <w:t>Kerngegeven</w:t>
            </w:r>
            <w:r w:rsidR="00A475E3">
              <w:rPr>
                <w:rFonts w:cs="Arial"/>
                <w:i/>
                <w:iCs/>
                <w:szCs w:val="20"/>
              </w:rPr>
              <w:t>s</w:t>
            </w:r>
          </w:p>
        </w:tc>
        <w:tc>
          <w:tcPr>
            <w:tcW w:w="1781" w:type="pct"/>
            <w:tcBorders>
              <w:top w:val="single" w:sz="8" w:space="0" w:color="7F7F7F"/>
              <w:left w:val="nil"/>
              <w:bottom w:val="single" w:sz="8" w:space="0" w:color="7F7F7F"/>
              <w:right w:val="dashed" w:sz="8" w:space="0" w:color="A6A6A6"/>
            </w:tcBorders>
            <w:shd w:val="clear" w:color="auto" w:fill="D9D9D9"/>
            <w:tcMar>
              <w:top w:w="11" w:type="dxa"/>
              <w:left w:w="40" w:type="dxa"/>
              <w:bottom w:w="34" w:type="dxa"/>
              <w:right w:w="40" w:type="dxa"/>
            </w:tcMar>
            <w:hideMark/>
          </w:tcPr>
          <w:p w14:paraId="09706125" w14:textId="77777777" w:rsidR="008159FB" w:rsidRPr="00DD046C" w:rsidRDefault="008159FB" w:rsidP="00DD046C">
            <w:pPr>
              <w:spacing w:line="276" w:lineRule="auto"/>
              <w:rPr>
                <w:rFonts w:eastAsiaTheme="minorHAnsi" w:cs="Arial"/>
                <w:i/>
                <w:iCs/>
                <w:szCs w:val="20"/>
              </w:rPr>
            </w:pPr>
            <w:r w:rsidRPr="00DD046C">
              <w:rPr>
                <w:rFonts w:cs="Arial"/>
                <w:i/>
                <w:iCs/>
                <w:szCs w:val="20"/>
              </w:rPr>
              <w:t>Antwoord</w:t>
            </w:r>
          </w:p>
        </w:tc>
      </w:tr>
      <w:tr w:rsidR="008159FB" w:rsidRPr="0000584F" w14:paraId="09706129"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27" w14:textId="77777777" w:rsidR="008159FB" w:rsidRPr="00DD046C" w:rsidRDefault="008159FB" w:rsidP="00DD046C">
            <w:pPr>
              <w:spacing w:line="276" w:lineRule="auto"/>
              <w:rPr>
                <w:rFonts w:eastAsiaTheme="minorHAnsi" w:cs="Arial"/>
                <w:i/>
                <w:iCs/>
                <w:szCs w:val="20"/>
              </w:rPr>
            </w:pPr>
            <w:r w:rsidRPr="00DD046C">
              <w:rPr>
                <w:rFonts w:cs="Arial"/>
                <w:szCs w:val="20"/>
              </w:rPr>
              <w:t>Verzorgingsgebied</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tcPr>
          <w:p w14:paraId="09706128" w14:textId="77777777" w:rsidR="008159FB" w:rsidRPr="00DD046C" w:rsidRDefault="008159FB" w:rsidP="00DD046C">
            <w:pPr>
              <w:spacing w:line="276" w:lineRule="auto"/>
              <w:rPr>
                <w:rFonts w:eastAsiaTheme="minorHAnsi" w:cs="Arial"/>
                <w:szCs w:val="20"/>
              </w:rPr>
            </w:pPr>
          </w:p>
        </w:tc>
      </w:tr>
      <w:tr w:rsidR="008159FB" w:rsidRPr="0000584F" w14:paraId="0970612C"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2A" w14:textId="7A020182" w:rsidR="008159FB" w:rsidRPr="00DD046C" w:rsidRDefault="008159FB" w:rsidP="00DD046C">
            <w:pPr>
              <w:spacing w:line="276" w:lineRule="auto"/>
              <w:ind w:firstLine="142"/>
              <w:rPr>
                <w:rFonts w:eastAsiaTheme="minorHAnsi" w:cs="Arial"/>
                <w:szCs w:val="20"/>
              </w:rPr>
            </w:pPr>
            <w:r w:rsidRPr="00DD046C">
              <w:rPr>
                <w:rFonts w:cs="Arial"/>
                <w:szCs w:val="20"/>
              </w:rPr>
              <w:t>Aantal patiënten in verzorgingsgebied per 01-01-20</w:t>
            </w:r>
            <w:r w:rsidR="00E07186">
              <w:rPr>
                <w:rFonts w:cs="Arial"/>
                <w:szCs w:val="20"/>
              </w:rPr>
              <w:t>2</w:t>
            </w:r>
            <w:r w:rsidR="00D579C8">
              <w:rPr>
                <w:rFonts w:cs="Arial"/>
                <w:szCs w:val="20"/>
              </w:rPr>
              <w:t>1</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hideMark/>
          </w:tcPr>
          <w:p w14:paraId="0970612B" w14:textId="3276E671" w:rsidR="008159FB" w:rsidRPr="00DD046C" w:rsidRDefault="008159FB" w:rsidP="00DD046C">
            <w:pPr>
              <w:spacing w:line="276" w:lineRule="auto"/>
              <w:rPr>
                <w:rFonts w:eastAsiaTheme="minorHAnsi" w:cs="Arial"/>
                <w:szCs w:val="20"/>
              </w:rPr>
            </w:pPr>
            <w:r w:rsidRPr="00DD046C">
              <w:rPr>
                <w:rFonts w:cs="Arial"/>
                <w:szCs w:val="20"/>
              </w:rPr>
              <w:t>1.2</w:t>
            </w:r>
            <w:r w:rsidR="00B710BC">
              <w:rPr>
                <w:rFonts w:cs="Arial"/>
                <w:szCs w:val="20"/>
              </w:rPr>
              <w:t>65.890</w:t>
            </w:r>
          </w:p>
        </w:tc>
      </w:tr>
      <w:tr w:rsidR="008159FB" w:rsidRPr="0000584F" w14:paraId="0970612F"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2D" w14:textId="77777777" w:rsidR="008159FB" w:rsidRPr="00DD046C" w:rsidRDefault="008159FB" w:rsidP="00DD046C">
            <w:pPr>
              <w:spacing w:line="276" w:lineRule="auto"/>
              <w:rPr>
                <w:rFonts w:eastAsiaTheme="minorHAnsi" w:cs="Arial"/>
                <w:szCs w:val="20"/>
              </w:rPr>
            </w:pPr>
            <w:r w:rsidRPr="00DD046C">
              <w:rPr>
                <w:rFonts w:cs="Arial"/>
                <w:szCs w:val="20"/>
              </w:rPr>
              <w:t>Capaciteit</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tcPr>
          <w:p w14:paraId="0970612E" w14:textId="77777777" w:rsidR="008159FB" w:rsidRPr="00DD046C" w:rsidRDefault="008159FB" w:rsidP="00DD046C">
            <w:pPr>
              <w:spacing w:line="276" w:lineRule="auto"/>
              <w:rPr>
                <w:rFonts w:eastAsiaTheme="minorHAnsi" w:cs="Arial"/>
                <w:szCs w:val="20"/>
              </w:rPr>
            </w:pPr>
          </w:p>
        </w:tc>
      </w:tr>
      <w:tr w:rsidR="008159FB" w:rsidRPr="0000584F" w14:paraId="09706132"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30" w14:textId="77777777" w:rsidR="008159FB" w:rsidRPr="00DD046C" w:rsidRDefault="008159FB" w:rsidP="00DD046C">
            <w:pPr>
              <w:spacing w:line="276" w:lineRule="auto"/>
              <w:ind w:firstLine="142"/>
              <w:rPr>
                <w:rFonts w:eastAsiaTheme="minorHAnsi" w:cs="Arial"/>
                <w:szCs w:val="20"/>
              </w:rPr>
            </w:pPr>
            <w:r w:rsidRPr="00DD046C">
              <w:rPr>
                <w:rFonts w:cs="Arial"/>
                <w:szCs w:val="20"/>
              </w:rPr>
              <w:t>Aantal huisartsenposten</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hideMark/>
          </w:tcPr>
          <w:p w14:paraId="09706131" w14:textId="77777777" w:rsidR="008159FB" w:rsidRPr="00DD046C" w:rsidRDefault="008159FB" w:rsidP="00DD046C">
            <w:pPr>
              <w:spacing w:line="276" w:lineRule="auto"/>
              <w:rPr>
                <w:rFonts w:eastAsiaTheme="minorHAnsi" w:cs="Arial"/>
                <w:szCs w:val="20"/>
              </w:rPr>
            </w:pPr>
            <w:r w:rsidRPr="00DD046C">
              <w:rPr>
                <w:rFonts w:cs="Arial"/>
                <w:szCs w:val="20"/>
              </w:rPr>
              <w:t>7</w:t>
            </w:r>
          </w:p>
        </w:tc>
      </w:tr>
      <w:tr w:rsidR="008159FB" w:rsidRPr="0000584F" w14:paraId="09706135"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33" w14:textId="7619FCD0" w:rsidR="008159FB" w:rsidRPr="00DD046C" w:rsidRDefault="008159FB" w:rsidP="00DD046C">
            <w:pPr>
              <w:spacing w:line="276" w:lineRule="auto"/>
              <w:ind w:firstLine="142"/>
              <w:rPr>
                <w:rFonts w:eastAsiaTheme="minorHAnsi" w:cs="Arial"/>
                <w:szCs w:val="20"/>
              </w:rPr>
            </w:pPr>
            <w:r w:rsidRPr="00DD046C">
              <w:rPr>
                <w:rFonts w:cs="Arial"/>
                <w:szCs w:val="20"/>
              </w:rPr>
              <w:t>Aantal callcenters</w:t>
            </w:r>
            <w:r w:rsidR="00AB7A9E">
              <w:rPr>
                <w:rFonts w:cs="Arial"/>
                <w:szCs w:val="20"/>
              </w:rPr>
              <w:t xml:space="preserve"> (triagecentrum)</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hideMark/>
          </w:tcPr>
          <w:p w14:paraId="09706134" w14:textId="77777777" w:rsidR="008159FB" w:rsidRPr="00DD046C" w:rsidRDefault="008159FB" w:rsidP="00DD046C">
            <w:pPr>
              <w:spacing w:line="276" w:lineRule="auto"/>
              <w:rPr>
                <w:rFonts w:eastAsiaTheme="minorHAnsi" w:cs="Arial"/>
                <w:szCs w:val="20"/>
              </w:rPr>
            </w:pPr>
            <w:r w:rsidRPr="00DD046C">
              <w:rPr>
                <w:rFonts w:cs="Arial"/>
                <w:szCs w:val="20"/>
              </w:rPr>
              <w:t>2</w:t>
            </w:r>
          </w:p>
        </w:tc>
      </w:tr>
      <w:tr w:rsidR="008159FB" w:rsidRPr="0000584F" w14:paraId="09706138"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36" w14:textId="77777777" w:rsidR="008159FB" w:rsidRPr="00DD046C" w:rsidRDefault="008159FB" w:rsidP="00DD046C">
            <w:pPr>
              <w:spacing w:line="276" w:lineRule="auto"/>
              <w:rPr>
                <w:rFonts w:eastAsiaTheme="minorHAnsi" w:cs="Arial"/>
                <w:szCs w:val="20"/>
              </w:rPr>
            </w:pPr>
            <w:r w:rsidRPr="00DD046C">
              <w:rPr>
                <w:rFonts w:cs="Arial"/>
                <w:szCs w:val="20"/>
              </w:rPr>
              <w:t>Productie</w:t>
            </w:r>
            <w:r w:rsidR="00F16BD5" w:rsidRPr="00DD046C">
              <w:rPr>
                <w:rFonts w:cs="Arial"/>
                <w:szCs w:val="20"/>
              </w:rPr>
              <w:t xml:space="preserve"> (inclusief niet declarabele verrichtingen) </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tcPr>
          <w:p w14:paraId="09706137" w14:textId="77777777" w:rsidR="008159FB" w:rsidRPr="00DD046C" w:rsidRDefault="008159FB" w:rsidP="00DD046C">
            <w:pPr>
              <w:spacing w:line="276" w:lineRule="auto"/>
              <w:rPr>
                <w:rFonts w:eastAsiaTheme="minorHAnsi" w:cs="Arial"/>
                <w:szCs w:val="20"/>
              </w:rPr>
            </w:pPr>
          </w:p>
        </w:tc>
      </w:tr>
      <w:tr w:rsidR="008159FB" w:rsidRPr="0000584F" w14:paraId="0970613B"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vAlign w:val="bottom"/>
            <w:hideMark/>
          </w:tcPr>
          <w:p w14:paraId="09706139" w14:textId="77777777" w:rsidR="008159FB" w:rsidRPr="00DD046C" w:rsidRDefault="008159FB" w:rsidP="00DD046C">
            <w:pPr>
              <w:spacing w:line="276" w:lineRule="auto"/>
              <w:ind w:firstLine="142"/>
              <w:rPr>
                <w:rFonts w:eastAsiaTheme="minorHAnsi" w:cs="Arial"/>
                <w:szCs w:val="20"/>
              </w:rPr>
            </w:pPr>
            <w:r w:rsidRPr="00DD046C">
              <w:rPr>
                <w:rFonts w:cs="Arial"/>
                <w:szCs w:val="20"/>
              </w:rPr>
              <w:t>Aantal telefonische adviezen (incl. 17:00-18:00)</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vAlign w:val="bottom"/>
            <w:hideMark/>
          </w:tcPr>
          <w:p w14:paraId="0970613A" w14:textId="4BC9F6E7" w:rsidR="008159FB" w:rsidRPr="00DD046C" w:rsidRDefault="003B6EF3" w:rsidP="00DD046C">
            <w:pPr>
              <w:spacing w:line="276" w:lineRule="auto"/>
              <w:rPr>
                <w:rFonts w:eastAsiaTheme="minorHAnsi" w:cs="Arial"/>
                <w:szCs w:val="20"/>
              </w:rPr>
            </w:pPr>
            <w:r>
              <w:rPr>
                <w:rFonts w:cs="Arial"/>
                <w:szCs w:val="20"/>
              </w:rPr>
              <w:t>1</w:t>
            </w:r>
            <w:r w:rsidR="00AC0A74">
              <w:rPr>
                <w:rFonts w:cs="Arial"/>
                <w:szCs w:val="20"/>
              </w:rPr>
              <w:t>3</w:t>
            </w:r>
            <w:r w:rsidR="00B513C0">
              <w:rPr>
                <w:rFonts w:cs="Arial"/>
                <w:szCs w:val="20"/>
              </w:rPr>
              <w:t>9.852</w:t>
            </w:r>
          </w:p>
        </w:tc>
      </w:tr>
      <w:tr w:rsidR="008159FB" w:rsidRPr="0000584F" w14:paraId="0970613E"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vAlign w:val="bottom"/>
            <w:hideMark/>
          </w:tcPr>
          <w:p w14:paraId="0970613C" w14:textId="77777777" w:rsidR="008159FB" w:rsidRPr="00DD046C" w:rsidRDefault="008159FB" w:rsidP="00DD046C">
            <w:pPr>
              <w:spacing w:line="276" w:lineRule="auto"/>
              <w:ind w:firstLine="142"/>
              <w:rPr>
                <w:rFonts w:eastAsiaTheme="minorHAnsi" w:cs="Arial"/>
                <w:szCs w:val="20"/>
              </w:rPr>
            </w:pPr>
            <w:r w:rsidRPr="00DD046C">
              <w:rPr>
                <w:rFonts w:cs="Arial"/>
                <w:szCs w:val="20"/>
              </w:rPr>
              <w:t>Aantal consulten (incl. 17:00-18:00)</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vAlign w:val="bottom"/>
            <w:hideMark/>
          </w:tcPr>
          <w:p w14:paraId="0970613D" w14:textId="6F85071D" w:rsidR="008159FB" w:rsidRPr="00DD046C" w:rsidRDefault="003B6EF3" w:rsidP="00DD046C">
            <w:pPr>
              <w:spacing w:line="276" w:lineRule="auto"/>
              <w:rPr>
                <w:rFonts w:eastAsiaTheme="minorHAnsi" w:cs="Arial"/>
                <w:szCs w:val="20"/>
              </w:rPr>
            </w:pPr>
            <w:r>
              <w:t>1</w:t>
            </w:r>
            <w:r w:rsidR="00FE0D23">
              <w:t>3</w:t>
            </w:r>
            <w:r w:rsidR="00013358">
              <w:t>8.</w:t>
            </w:r>
            <w:r w:rsidR="00BC3C0F">
              <w:t>113</w:t>
            </w:r>
          </w:p>
        </w:tc>
      </w:tr>
      <w:tr w:rsidR="008159FB" w:rsidRPr="0000584F" w14:paraId="09706141"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vAlign w:val="bottom"/>
            <w:hideMark/>
          </w:tcPr>
          <w:p w14:paraId="0970613F" w14:textId="77777777" w:rsidR="008159FB" w:rsidRPr="00DD046C" w:rsidRDefault="008159FB" w:rsidP="00DD046C">
            <w:pPr>
              <w:spacing w:line="276" w:lineRule="auto"/>
              <w:ind w:firstLine="142"/>
              <w:rPr>
                <w:rFonts w:eastAsiaTheme="minorHAnsi" w:cs="Arial"/>
                <w:szCs w:val="20"/>
              </w:rPr>
            </w:pPr>
            <w:r w:rsidRPr="00DD046C">
              <w:rPr>
                <w:rFonts w:cs="Arial"/>
                <w:szCs w:val="20"/>
              </w:rPr>
              <w:t>Aantal visites (incl. 17:00-18:00)</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vAlign w:val="bottom"/>
            <w:hideMark/>
          </w:tcPr>
          <w:p w14:paraId="09706140" w14:textId="4B13E475" w:rsidR="008159FB" w:rsidRPr="00DD046C" w:rsidRDefault="008159FB" w:rsidP="00DD046C">
            <w:pPr>
              <w:spacing w:line="276" w:lineRule="auto"/>
              <w:rPr>
                <w:rFonts w:eastAsiaTheme="minorHAnsi" w:cs="Arial"/>
                <w:szCs w:val="20"/>
              </w:rPr>
            </w:pPr>
            <w:r w:rsidRPr="00DD046C">
              <w:rPr>
                <w:rFonts w:cs="Arial"/>
                <w:szCs w:val="20"/>
              </w:rPr>
              <w:t>  </w:t>
            </w:r>
            <w:r w:rsidR="00036A1F">
              <w:rPr>
                <w:rFonts w:cs="Arial"/>
              </w:rPr>
              <w:t>14.</w:t>
            </w:r>
            <w:r w:rsidR="00357D5D">
              <w:rPr>
                <w:rFonts w:cs="Arial"/>
              </w:rPr>
              <w:t>959</w:t>
            </w:r>
          </w:p>
        </w:tc>
      </w:tr>
      <w:tr w:rsidR="008159FB" w:rsidRPr="0000584F" w14:paraId="09706144"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vAlign w:val="bottom"/>
            <w:hideMark/>
          </w:tcPr>
          <w:p w14:paraId="09706142" w14:textId="77777777" w:rsidR="008159FB" w:rsidRPr="00DD046C" w:rsidRDefault="008159FB" w:rsidP="00DD046C">
            <w:pPr>
              <w:spacing w:line="276" w:lineRule="auto"/>
              <w:ind w:firstLine="142"/>
              <w:rPr>
                <w:rFonts w:eastAsiaTheme="minorHAnsi" w:cs="Arial"/>
                <w:szCs w:val="20"/>
              </w:rPr>
            </w:pPr>
            <w:r w:rsidRPr="00DD046C">
              <w:rPr>
                <w:rFonts w:cs="Arial"/>
                <w:szCs w:val="20"/>
              </w:rPr>
              <w:t>Totaal aantal verrichtingen</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vAlign w:val="bottom"/>
            <w:hideMark/>
          </w:tcPr>
          <w:p w14:paraId="09706143" w14:textId="5ACB71B7" w:rsidR="008159FB" w:rsidRPr="00DD046C" w:rsidRDefault="00A365DD" w:rsidP="00DD046C">
            <w:pPr>
              <w:spacing w:line="276" w:lineRule="auto"/>
              <w:rPr>
                <w:rFonts w:eastAsiaTheme="minorHAnsi" w:cs="Arial"/>
                <w:szCs w:val="20"/>
              </w:rPr>
            </w:pPr>
            <w:r>
              <w:rPr>
                <w:rFonts w:eastAsiaTheme="minorHAnsi" w:cs="Arial"/>
                <w:szCs w:val="20"/>
              </w:rPr>
              <w:t>2</w:t>
            </w:r>
            <w:r w:rsidR="00A658F9">
              <w:rPr>
                <w:rFonts w:eastAsiaTheme="minorHAnsi" w:cs="Arial"/>
                <w:szCs w:val="20"/>
              </w:rPr>
              <w:t>92.924</w:t>
            </w:r>
          </w:p>
        </w:tc>
      </w:tr>
      <w:tr w:rsidR="008159FB" w:rsidRPr="0000584F" w14:paraId="09706147"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45" w14:textId="77777777" w:rsidR="008159FB" w:rsidRPr="00DD046C" w:rsidRDefault="008159FB" w:rsidP="00DD046C">
            <w:pPr>
              <w:spacing w:line="276" w:lineRule="auto"/>
              <w:rPr>
                <w:rFonts w:eastAsiaTheme="minorHAnsi" w:cs="Arial"/>
                <w:szCs w:val="20"/>
              </w:rPr>
            </w:pPr>
            <w:r w:rsidRPr="00DD046C">
              <w:rPr>
                <w:rFonts w:cs="Arial"/>
                <w:szCs w:val="20"/>
              </w:rPr>
              <w:t>Personeel</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tcPr>
          <w:p w14:paraId="09706146" w14:textId="77777777" w:rsidR="008159FB" w:rsidRPr="00DD046C" w:rsidRDefault="008159FB" w:rsidP="00DD046C">
            <w:pPr>
              <w:spacing w:line="276" w:lineRule="auto"/>
              <w:rPr>
                <w:rFonts w:eastAsiaTheme="minorHAnsi" w:cs="Arial"/>
                <w:szCs w:val="20"/>
              </w:rPr>
            </w:pPr>
          </w:p>
        </w:tc>
      </w:tr>
      <w:tr w:rsidR="008159FB" w:rsidRPr="0000584F" w14:paraId="0970614A" w14:textId="77777777" w:rsidTr="008159FB">
        <w:trPr>
          <w:cantSplit/>
          <w:trHeight w:val="59"/>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48" w14:textId="7761E718" w:rsidR="008159FB" w:rsidRPr="00DD046C" w:rsidRDefault="008159FB" w:rsidP="00DD046C">
            <w:pPr>
              <w:spacing w:line="276" w:lineRule="auto"/>
              <w:ind w:firstLine="142"/>
              <w:rPr>
                <w:rFonts w:eastAsiaTheme="minorHAnsi" w:cs="Arial"/>
                <w:i/>
                <w:iCs/>
                <w:szCs w:val="20"/>
              </w:rPr>
            </w:pPr>
            <w:r w:rsidRPr="00DD046C">
              <w:rPr>
                <w:rFonts w:cs="Arial"/>
                <w:szCs w:val="20"/>
              </w:rPr>
              <w:t xml:space="preserve">Aantal personeelsleden in loondienst per einde </w:t>
            </w:r>
            <w:r w:rsidR="001E3858">
              <w:rPr>
                <w:rFonts w:cs="Arial"/>
                <w:szCs w:val="20"/>
              </w:rPr>
              <w:t>202</w:t>
            </w:r>
            <w:r w:rsidR="00302142">
              <w:rPr>
                <w:rFonts w:cs="Arial"/>
                <w:szCs w:val="20"/>
              </w:rPr>
              <w:t>2</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hideMark/>
          </w:tcPr>
          <w:p w14:paraId="09706149" w14:textId="3578AED8" w:rsidR="008159FB" w:rsidRPr="00DD046C" w:rsidRDefault="00175609" w:rsidP="00DD046C">
            <w:pPr>
              <w:spacing w:line="276" w:lineRule="auto"/>
              <w:rPr>
                <w:rFonts w:eastAsiaTheme="minorHAnsi" w:cs="Arial"/>
                <w:szCs w:val="20"/>
              </w:rPr>
            </w:pPr>
            <w:r>
              <w:rPr>
                <w:rFonts w:eastAsiaTheme="minorHAnsi" w:cs="Arial"/>
                <w:szCs w:val="20"/>
              </w:rPr>
              <w:t>2</w:t>
            </w:r>
            <w:r w:rsidR="005F4C51">
              <w:rPr>
                <w:rFonts w:eastAsiaTheme="minorHAnsi" w:cs="Arial"/>
                <w:szCs w:val="20"/>
              </w:rPr>
              <w:t>63</w:t>
            </w:r>
          </w:p>
        </w:tc>
      </w:tr>
      <w:tr w:rsidR="008159FB" w:rsidRPr="0000584F" w14:paraId="0970614D"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4B" w14:textId="4455F94A" w:rsidR="008159FB" w:rsidRPr="00DD046C" w:rsidRDefault="008159FB" w:rsidP="00DD046C">
            <w:pPr>
              <w:spacing w:line="276" w:lineRule="auto"/>
              <w:ind w:firstLine="142"/>
              <w:rPr>
                <w:rFonts w:eastAsiaTheme="minorHAnsi" w:cs="Arial"/>
                <w:szCs w:val="20"/>
              </w:rPr>
            </w:pPr>
            <w:r w:rsidRPr="00DD046C">
              <w:rPr>
                <w:rFonts w:cs="Arial"/>
                <w:szCs w:val="20"/>
              </w:rPr>
              <w:t xml:space="preserve">Aantal fte personeelsleden in loondienst per einde </w:t>
            </w:r>
            <w:r w:rsidR="001E3858">
              <w:rPr>
                <w:rFonts w:cs="Arial"/>
                <w:szCs w:val="20"/>
              </w:rPr>
              <w:t>202</w:t>
            </w:r>
            <w:r w:rsidR="00302142">
              <w:rPr>
                <w:rFonts w:cs="Arial"/>
                <w:szCs w:val="20"/>
              </w:rPr>
              <w:t>2</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hideMark/>
          </w:tcPr>
          <w:p w14:paraId="0970614C" w14:textId="37FD992D" w:rsidR="008159FB" w:rsidRPr="00DD046C" w:rsidRDefault="002E510B" w:rsidP="00DD046C">
            <w:pPr>
              <w:spacing w:line="276" w:lineRule="auto"/>
              <w:rPr>
                <w:rFonts w:eastAsiaTheme="minorHAnsi" w:cs="Arial"/>
                <w:szCs w:val="20"/>
              </w:rPr>
            </w:pPr>
            <w:r>
              <w:rPr>
                <w:rFonts w:eastAsiaTheme="minorHAnsi" w:cs="Arial"/>
                <w:szCs w:val="20"/>
              </w:rPr>
              <w:t>101,5</w:t>
            </w:r>
          </w:p>
        </w:tc>
      </w:tr>
      <w:tr w:rsidR="008159FB" w:rsidRPr="0000584F" w14:paraId="09706150"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4E" w14:textId="77777777" w:rsidR="008159FB" w:rsidRPr="00DD046C" w:rsidRDefault="008159FB" w:rsidP="00DD046C">
            <w:pPr>
              <w:spacing w:line="276" w:lineRule="auto"/>
              <w:rPr>
                <w:rFonts w:eastAsiaTheme="minorHAnsi" w:cs="Arial"/>
                <w:i/>
                <w:iCs/>
                <w:szCs w:val="20"/>
              </w:rPr>
            </w:pPr>
            <w:r w:rsidRPr="00DD046C">
              <w:rPr>
                <w:rFonts w:cs="Arial"/>
                <w:szCs w:val="20"/>
              </w:rPr>
              <w:t>Leden</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tcPr>
          <w:p w14:paraId="0970614F" w14:textId="77777777" w:rsidR="008159FB" w:rsidRPr="00DD046C" w:rsidRDefault="008159FB" w:rsidP="00DD046C">
            <w:pPr>
              <w:spacing w:line="276" w:lineRule="auto"/>
              <w:rPr>
                <w:rFonts w:eastAsiaTheme="minorHAnsi" w:cs="Arial"/>
                <w:szCs w:val="20"/>
              </w:rPr>
            </w:pPr>
          </w:p>
        </w:tc>
      </w:tr>
      <w:tr w:rsidR="008159FB" w:rsidRPr="0000584F" w14:paraId="09706153" w14:textId="77777777" w:rsidTr="008159FB">
        <w:trPr>
          <w:cantSplit/>
        </w:trPr>
        <w:tc>
          <w:tcPr>
            <w:tcW w:w="3219" w:type="pct"/>
            <w:tcBorders>
              <w:top w:val="nil"/>
              <w:left w:val="dashed" w:sz="8" w:space="0" w:color="A6A6A6"/>
              <w:bottom w:val="single" w:sz="8" w:space="0" w:color="7F7F7F"/>
              <w:right w:val="dashed" w:sz="8" w:space="0" w:color="A6A6A6"/>
            </w:tcBorders>
            <w:shd w:val="clear" w:color="auto" w:fill="D9D9D9"/>
            <w:tcMar>
              <w:top w:w="11" w:type="dxa"/>
              <w:left w:w="40" w:type="dxa"/>
              <w:bottom w:w="34" w:type="dxa"/>
              <w:right w:w="40" w:type="dxa"/>
            </w:tcMar>
            <w:hideMark/>
          </w:tcPr>
          <w:p w14:paraId="09706151" w14:textId="03604032" w:rsidR="008159FB" w:rsidRPr="00DD046C" w:rsidRDefault="008159FB" w:rsidP="00DD046C">
            <w:pPr>
              <w:spacing w:line="276" w:lineRule="auto"/>
              <w:ind w:firstLine="142"/>
              <w:rPr>
                <w:rFonts w:eastAsiaTheme="minorHAnsi" w:cs="Arial"/>
                <w:szCs w:val="20"/>
              </w:rPr>
            </w:pPr>
            <w:r w:rsidRPr="00DD046C">
              <w:rPr>
                <w:rFonts w:cs="Arial"/>
                <w:szCs w:val="20"/>
              </w:rPr>
              <w:t>Aantal aangesloten huisartsen</w:t>
            </w:r>
            <w:r w:rsidR="00633EB5">
              <w:rPr>
                <w:rFonts w:cs="Arial"/>
                <w:szCs w:val="20"/>
              </w:rPr>
              <w:t xml:space="preserve"> per einde 202</w:t>
            </w:r>
            <w:r w:rsidR="00A475E3">
              <w:rPr>
                <w:rFonts w:cs="Arial"/>
                <w:szCs w:val="20"/>
              </w:rPr>
              <w:t>1</w:t>
            </w:r>
          </w:p>
        </w:tc>
        <w:tc>
          <w:tcPr>
            <w:tcW w:w="1781" w:type="pct"/>
            <w:tcBorders>
              <w:top w:val="nil"/>
              <w:left w:val="nil"/>
              <w:bottom w:val="single" w:sz="8" w:space="0" w:color="7F7F7F"/>
              <w:right w:val="dashed" w:sz="8" w:space="0" w:color="A6A6A6"/>
            </w:tcBorders>
            <w:shd w:val="clear" w:color="auto" w:fill="D9D9D9"/>
            <w:tcMar>
              <w:top w:w="11" w:type="dxa"/>
              <w:left w:w="40" w:type="dxa"/>
              <w:bottom w:w="34" w:type="dxa"/>
              <w:right w:w="40" w:type="dxa"/>
            </w:tcMar>
            <w:hideMark/>
          </w:tcPr>
          <w:p w14:paraId="09706152" w14:textId="6D7FB078" w:rsidR="008159FB" w:rsidRPr="00DD046C" w:rsidRDefault="008159FB" w:rsidP="00DD046C">
            <w:pPr>
              <w:spacing w:line="276" w:lineRule="auto"/>
              <w:rPr>
                <w:rFonts w:eastAsiaTheme="minorHAnsi" w:cs="Arial"/>
                <w:szCs w:val="20"/>
              </w:rPr>
            </w:pPr>
            <w:r w:rsidRPr="00DD046C">
              <w:rPr>
                <w:rFonts w:cs="Arial"/>
                <w:szCs w:val="20"/>
              </w:rPr>
              <w:t>5</w:t>
            </w:r>
            <w:r w:rsidR="00035126">
              <w:rPr>
                <w:rFonts w:cs="Arial"/>
                <w:szCs w:val="20"/>
              </w:rPr>
              <w:t>2</w:t>
            </w:r>
            <w:r w:rsidR="00BD2C6D">
              <w:rPr>
                <w:rFonts w:cs="Arial"/>
                <w:szCs w:val="20"/>
              </w:rPr>
              <w:t>0</w:t>
            </w:r>
          </w:p>
        </w:tc>
      </w:tr>
    </w:tbl>
    <w:p w14:paraId="7AABB0E6" w14:textId="77777777" w:rsidR="00923105" w:rsidRDefault="00923105" w:rsidP="00AB5309">
      <w:pPr>
        <w:rPr>
          <w:rFonts w:cs="Arial"/>
          <w:i/>
          <w:iCs/>
          <w:sz w:val="16"/>
          <w:szCs w:val="16"/>
        </w:rPr>
      </w:pPr>
    </w:p>
    <w:p w14:paraId="64BEE988" w14:textId="71D30E61" w:rsidR="00AB5309" w:rsidRPr="00AB5309" w:rsidRDefault="00AB5309" w:rsidP="00AB5309">
      <w:pPr>
        <w:rPr>
          <w:i/>
          <w:iCs/>
          <w:sz w:val="16"/>
          <w:szCs w:val="16"/>
        </w:rPr>
      </w:pPr>
      <w:r w:rsidRPr="00AB5309">
        <w:rPr>
          <w:rFonts w:cs="Arial"/>
          <w:i/>
          <w:iCs/>
          <w:sz w:val="16"/>
          <w:szCs w:val="16"/>
        </w:rPr>
        <w:t xml:space="preserve">Tabel </w:t>
      </w:r>
      <w:r w:rsidRPr="00AB5309">
        <w:rPr>
          <w:rFonts w:cs="Arial"/>
          <w:i/>
          <w:iCs/>
          <w:noProof/>
          <w:sz w:val="16"/>
          <w:szCs w:val="16"/>
        </w:rPr>
        <w:fldChar w:fldCharType="begin"/>
      </w:r>
      <w:r w:rsidRPr="00AB5309">
        <w:rPr>
          <w:rFonts w:cs="Arial"/>
          <w:i/>
          <w:iCs/>
          <w:noProof/>
          <w:sz w:val="16"/>
          <w:szCs w:val="16"/>
        </w:rPr>
        <w:instrText xml:space="preserve"> SEQ Tabel \* ARABIC </w:instrText>
      </w:r>
      <w:r w:rsidRPr="00AB5309">
        <w:rPr>
          <w:rFonts w:cs="Arial"/>
          <w:i/>
          <w:iCs/>
          <w:noProof/>
          <w:sz w:val="16"/>
          <w:szCs w:val="16"/>
        </w:rPr>
        <w:fldChar w:fldCharType="separate"/>
      </w:r>
      <w:r w:rsidR="00383FF6">
        <w:rPr>
          <w:rFonts w:cs="Arial"/>
          <w:i/>
          <w:iCs/>
          <w:noProof/>
          <w:sz w:val="16"/>
          <w:szCs w:val="16"/>
        </w:rPr>
        <w:t>2</w:t>
      </w:r>
      <w:r w:rsidRPr="00AB5309">
        <w:rPr>
          <w:rFonts w:cs="Arial"/>
          <w:i/>
          <w:iCs/>
          <w:noProof/>
          <w:sz w:val="16"/>
          <w:szCs w:val="16"/>
        </w:rPr>
        <w:fldChar w:fldCharType="end"/>
      </w:r>
      <w:r w:rsidRPr="00AB5309">
        <w:rPr>
          <w:rFonts w:cs="Arial"/>
          <w:i/>
          <w:iCs/>
          <w:sz w:val="16"/>
          <w:szCs w:val="16"/>
        </w:rPr>
        <w:t>: kerngegevens</w:t>
      </w:r>
    </w:p>
    <w:p w14:paraId="0970619A" w14:textId="77777777" w:rsidR="00FC6005" w:rsidRDefault="00FC6005" w:rsidP="00DD046C">
      <w:bookmarkStart w:id="20" w:name="_Toc166855871"/>
      <w:bookmarkStart w:id="21" w:name="_Toc166856319"/>
      <w:bookmarkStart w:id="22" w:name="_Toc179126946"/>
      <w:bookmarkStart w:id="23" w:name="_Toc181445207"/>
      <w:bookmarkStart w:id="24" w:name="_Toc181445838"/>
      <w:bookmarkStart w:id="25" w:name="_Toc230082187"/>
      <w:bookmarkStart w:id="26" w:name="_Toc321406148"/>
    </w:p>
    <w:p w14:paraId="2E4A510F" w14:textId="22719F9B" w:rsidR="004D5066" w:rsidRDefault="65C338AF" w:rsidP="00DD046C">
      <w:r>
        <w:t>In 202</w:t>
      </w:r>
      <w:r w:rsidR="19354B18">
        <w:t>2</w:t>
      </w:r>
      <w:r>
        <w:t xml:space="preserve"> zijn </w:t>
      </w:r>
      <w:r w:rsidR="31122EB8">
        <w:t>2</w:t>
      </w:r>
      <w:r w:rsidR="2A833483">
        <w:t xml:space="preserve">92.924 </w:t>
      </w:r>
      <w:r>
        <w:t xml:space="preserve">contacten door </w:t>
      </w:r>
      <w:r w:rsidR="0273C37A">
        <w:t>HAPOB</w:t>
      </w:r>
      <w:r w:rsidR="572992A9">
        <w:t xml:space="preserve"> </w:t>
      </w:r>
      <w:r>
        <w:t xml:space="preserve">afgehandeld. Zie voor de opbouw tabel 2. De teams die dit hebben gerealiseerd bestaan uit baliemedewerkers, </w:t>
      </w:r>
      <w:r w:rsidR="12884DE5">
        <w:t xml:space="preserve">doktersassistenten, </w:t>
      </w:r>
      <w:r>
        <w:t>triagisten</w:t>
      </w:r>
      <w:r w:rsidR="1BCBE125">
        <w:t>,</w:t>
      </w:r>
      <w:r>
        <w:t xml:space="preserve"> </w:t>
      </w:r>
      <w:r w:rsidR="12884DE5">
        <w:t>junior-triagisten</w:t>
      </w:r>
      <w:r>
        <w:t xml:space="preserve">, verpleegkundig specialisten, </w:t>
      </w:r>
      <w:r w:rsidR="12884DE5">
        <w:t>kortelijn</w:t>
      </w:r>
      <w:r w:rsidR="647916F7">
        <w:t>s</w:t>
      </w:r>
      <w:r w:rsidR="12884DE5">
        <w:t>verpleegkundigen</w:t>
      </w:r>
      <w:r>
        <w:t>, waarnemende huisartsen</w:t>
      </w:r>
      <w:r w:rsidR="49CC0BBB">
        <w:t>, huisartsen in dienst van de huisartsenpraktijk</w:t>
      </w:r>
      <w:r>
        <w:t xml:space="preserve"> en gevestigde huisartsen. De huisartsen worden volgens rooster ingedeeld in de dienst</w:t>
      </w:r>
      <w:r w:rsidR="1EDEDFDD">
        <w:t xml:space="preserve"> voor het voeren van consulten of visites of het voeren van regie op het triagecentrum</w:t>
      </w:r>
      <w:r>
        <w:t xml:space="preserve">. </w:t>
      </w:r>
      <w:r w:rsidR="49B35521">
        <w:t xml:space="preserve">Onze </w:t>
      </w:r>
      <w:r w:rsidR="000A674B">
        <w:t>vervoerspartner,</w:t>
      </w:r>
      <w:r w:rsidR="000A674B" w:rsidRPr="000A674B">
        <w:rPr>
          <w:i/>
          <w:iCs/>
        </w:rPr>
        <w:t xml:space="preserve"> Broeder</w:t>
      </w:r>
      <w:r w:rsidR="60291E8A" w:rsidRPr="000A674B">
        <w:rPr>
          <w:i/>
          <w:iCs/>
        </w:rPr>
        <w:t xml:space="preserve"> de Vries</w:t>
      </w:r>
      <w:r w:rsidR="2C8EA0C4">
        <w:t>,</w:t>
      </w:r>
      <w:r w:rsidR="60291E8A">
        <w:t xml:space="preserve"> zorgt voor </w:t>
      </w:r>
      <w:r>
        <w:t xml:space="preserve">veilig vervoer van de huisarts en assisteren de huisartsen tijdens de visites. De verdeling van de diensten per huisarts wordt bepaald aan de hand van het aantal patiënten dat op naam is ingeschreven. </w:t>
      </w:r>
    </w:p>
    <w:p w14:paraId="50FDC73D" w14:textId="77777777" w:rsidR="004D5066" w:rsidRDefault="004D5066" w:rsidP="00DD046C"/>
    <w:p w14:paraId="0970619C" w14:textId="3D7BFA39" w:rsidR="00FC6005" w:rsidRDefault="00FC6005" w:rsidP="00DD046C"/>
    <w:p w14:paraId="69B0A504" w14:textId="77777777" w:rsidR="00C050C3" w:rsidRDefault="00C050C3">
      <w:pPr>
        <w:spacing w:line="240" w:lineRule="auto"/>
        <w:rPr>
          <w:rFonts w:cs="Arial"/>
          <w:b/>
          <w:bCs/>
          <w:kern w:val="32"/>
          <w:sz w:val="28"/>
          <w:szCs w:val="32"/>
        </w:rPr>
      </w:pPr>
      <w:r>
        <w:br w:type="page"/>
      </w:r>
    </w:p>
    <w:p w14:paraId="097061AD" w14:textId="04AFDCA7" w:rsidR="00193651" w:rsidRPr="0000584F" w:rsidRDefault="000229E8" w:rsidP="00A97859">
      <w:pPr>
        <w:pStyle w:val="Kop1"/>
        <w:spacing w:line="276" w:lineRule="auto"/>
      </w:pPr>
      <w:bookmarkStart w:id="27" w:name="_Toc129872695"/>
      <w:r>
        <w:lastRenderedPageBreak/>
        <w:t>B</w:t>
      </w:r>
      <w:r w:rsidR="00193651" w:rsidRPr="0000584F">
        <w:t xml:space="preserve">estuur, </w:t>
      </w:r>
      <w:r>
        <w:t xml:space="preserve">toezicht </w:t>
      </w:r>
      <w:bookmarkEnd w:id="20"/>
      <w:bookmarkEnd w:id="21"/>
      <w:bookmarkEnd w:id="22"/>
      <w:bookmarkEnd w:id="23"/>
      <w:bookmarkEnd w:id="24"/>
      <w:bookmarkEnd w:id="25"/>
      <w:r w:rsidR="00193651" w:rsidRPr="0000584F">
        <w:t>en medezeggenschap</w:t>
      </w:r>
      <w:bookmarkEnd w:id="26"/>
      <w:bookmarkEnd w:id="27"/>
    </w:p>
    <w:p w14:paraId="097061AE" w14:textId="603CABFB" w:rsidR="00193651" w:rsidRDefault="00C91489" w:rsidP="007B5300">
      <w:pPr>
        <w:pStyle w:val="Kop2"/>
        <w:tabs>
          <w:tab w:val="num" w:pos="567"/>
        </w:tabs>
        <w:spacing w:line="276" w:lineRule="auto"/>
        <w:ind w:left="567"/>
      </w:pPr>
      <w:bookmarkStart w:id="28" w:name="_Toc129872696"/>
      <w:r>
        <w:t>Normen voor goed bestuur</w:t>
      </w:r>
      <w:bookmarkEnd w:id="28"/>
    </w:p>
    <w:p w14:paraId="129E9640" w14:textId="4E98E65E" w:rsidR="00C91489" w:rsidRPr="00C91489" w:rsidRDefault="00C91489" w:rsidP="004C2227">
      <w:r>
        <w:t xml:space="preserve">De </w:t>
      </w:r>
      <w:r w:rsidR="00A20F24">
        <w:t>RvB</w:t>
      </w:r>
      <w:r>
        <w:t xml:space="preserve"> en de </w:t>
      </w:r>
      <w:r w:rsidR="00A20F24">
        <w:t>RvC</w:t>
      </w:r>
      <w:r>
        <w:t xml:space="preserve"> passen bij het besturen en het houden van toezicht, de Governancecode Zorg 20</w:t>
      </w:r>
      <w:r w:rsidR="000372A2">
        <w:t>22</w:t>
      </w:r>
      <w:r>
        <w:t xml:space="preserve"> toe. De 7 principes vormen de uitgangspunten van de visie op goed bestuur en toezicht en worden alle 7 toegepast.</w:t>
      </w:r>
    </w:p>
    <w:p w14:paraId="097061AF" w14:textId="77777777" w:rsidR="00193651" w:rsidRPr="00DD046C" w:rsidRDefault="00193651" w:rsidP="004C2227">
      <w:pPr>
        <w:rPr>
          <w:rFonts w:cs="Arial"/>
          <w:highlight w:val="lightGray"/>
        </w:rPr>
      </w:pPr>
    </w:p>
    <w:p w14:paraId="097061B0" w14:textId="601EA77F" w:rsidR="00193651" w:rsidRPr="00052061" w:rsidRDefault="00193651" w:rsidP="004C2227">
      <w:pPr>
        <w:rPr>
          <w:rFonts w:cs="Arial"/>
          <w:szCs w:val="20"/>
        </w:rPr>
      </w:pPr>
      <w:r w:rsidRPr="00052061">
        <w:rPr>
          <w:rFonts w:cs="Arial"/>
          <w:szCs w:val="20"/>
        </w:rPr>
        <w:t xml:space="preserve">De primaire taak van de </w:t>
      </w:r>
      <w:r w:rsidR="00B1189A">
        <w:rPr>
          <w:rFonts w:cs="Arial"/>
          <w:szCs w:val="20"/>
        </w:rPr>
        <w:t xml:space="preserve">RvC </w:t>
      </w:r>
      <w:r w:rsidRPr="00052061">
        <w:rPr>
          <w:rFonts w:cs="Arial"/>
          <w:szCs w:val="20"/>
        </w:rPr>
        <w:t xml:space="preserve">is het integraal toezicht houden op de </w:t>
      </w:r>
      <w:r w:rsidR="00A20F24">
        <w:rPr>
          <w:rFonts w:cs="Arial"/>
          <w:szCs w:val="20"/>
        </w:rPr>
        <w:t>RvB</w:t>
      </w:r>
      <w:r w:rsidRPr="00052061">
        <w:rPr>
          <w:rFonts w:cs="Arial"/>
          <w:szCs w:val="20"/>
        </w:rPr>
        <w:t xml:space="preserve"> van </w:t>
      </w:r>
      <w:r w:rsidR="00BA164E">
        <w:rPr>
          <w:rFonts w:cs="Arial"/>
          <w:szCs w:val="20"/>
        </w:rPr>
        <w:t>HAPOB</w:t>
      </w:r>
      <w:r w:rsidR="00462206" w:rsidRPr="00052061">
        <w:rPr>
          <w:rFonts w:cs="Arial"/>
          <w:szCs w:val="20"/>
        </w:rPr>
        <w:t xml:space="preserve">, </w:t>
      </w:r>
      <w:r w:rsidR="00561C0A" w:rsidRPr="00052061">
        <w:rPr>
          <w:rFonts w:cs="Arial"/>
          <w:szCs w:val="20"/>
        </w:rPr>
        <w:t>op de besturing van de organisatie</w:t>
      </w:r>
      <w:r w:rsidRPr="00052061">
        <w:rPr>
          <w:rFonts w:cs="Arial"/>
          <w:szCs w:val="20"/>
        </w:rPr>
        <w:t xml:space="preserve"> en het adviseren van de </w:t>
      </w:r>
      <w:r w:rsidR="00A20F24">
        <w:rPr>
          <w:rFonts w:cs="Arial"/>
          <w:szCs w:val="20"/>
        </w:rPr>
        <w:t>RvB</w:t>
      </w:r>
      <w:r w:rsidRPr="00052061">
        <w:rPr>
          <w:rFonts w:cs="Arial"/>
          <w:szCs w:val="20"/>
        </w:rPr>
        <w:t xml:space="preserve">. In het reglement van de </w:t>
      </w:r>
      <w:r w:rsidR="00A20F24">
        <w:rPr>
          <w:rFonts w:cs="Arial"/>
          <w:szCs w:val="20"/>
        </w:rPr>
        <w:t>RvC</w:t>
      </w:r>
      <w:r w:rsidR="004524BC">
        <w:rPr>
          <w:rFonts w:cs="Arial"/>
          <w:szCs w:val="20"/>
        </w:rPr>
        <w:t xml:space="preserve"> </w:t>
      </w:r>
      <w:r w:rsidRPr="00052061">
        <w:rPr>
          <w:rFonts w:cs="Arial"/>
          <w:szCs w:val="20"/>
        </w:rPr>
        <w:t xml:space="preserve">en de statuten zijn de positie en werkwijze van de </w:t>
      </w:r>
      <w:r w:rsidR="004524BC">
        <w:rPr>
          <w:rFonts w:cs="Arial"/>
          <w:szCs w:val="20"/>
        </w:rPr>
        <w:t xml:space="preserve">raad </w:t>
      </w:r>
      <w:r w:rsidRPr="00052061">
        <w:rPr>
          <w:rFonts w:cs="Arial"/>
          <w:szCs w:val="20"/>
        </w:rPr>
        <w:t>verankerd.</w:t>
      </w:r>
    </w:p>
    <w:p w14:paraId="097061B1" w14:textId="34F3BC9F" w:rsidR="00193651" w:rsidRDefault="00193651" w:rsidP="004C2227">
      <w:pPr>
        <w:rPr>
          <w:rFonts w:cs="Arial"/>
          <w:szCs w:val="20"/>
        </w:rPr>
      </w:pPr>
      <w:r w:rsidRPr="00052061">
        <w:rPr>
          <w:rFonts w:cs="Arial"/>
          <w:szCs w:val="20"/>
        </w:rPr>
        <w:t xml:space="preserve">Het toezicht houdt niet op bij het financieel reilen en zeilen van de organisatie. </w:t>
      </w:r>
      <w:r w:rsidRPr="00052061">
        <w:rPr>
          <w:rFonts w:cs="Arial"/>
        </w:rPr>
        <w:t xml:space="preserve">Statutair stelt de </w:t>
      </w:r>
      <w:r w:rsidR="000E7AA0">
        <w:rPr>
          <w:rFonts w:cs="Arial"/>
        </w:rPr>
        <w:t xml:space="preserve">AVA </w:t>
      </w:r>
      <w:r w:rsidRPr="00052061">
        <w:rPr>
          <w:rFonts w:cs="Arial"/>
        </w:rPr>
        <w:t xml:space="preserve">de bestuurders aan. De </w:t>
      </w:r>
      <w:r w:rsidR="00A20F24">
        <w:rPr>
          <w:rFonts w:cs="Arial"/>
        </w:rPr>
        <w:t>RvC</w:t>
      </w:r>
      <w:r w:rsidR="000E7AA0">
        <w:rPr>
          <w:rFonts w:cs="Arial"/>
        </w:rPr>
        <w:t xml:space="preserve"> </w:t>
      </w:r>
      <w:r w:rsidRPr="00052061">
        <w:rPr>
          <w:rFonts w:cs="Arial"/>
        </w:rPr>
        <w:t xml:space="preserve">vervult </w:t>
      </w:r>
      <w:r w:rsidR="00281527" w:rsidRPr="00052061">
        <w:rPr>
          <w:rFonts w:cs="Arial"/>
        </w:rPr>
        <w:t xml:space="preserve">in opdracht van de </w:t>
      </w:r>
      <w:r w:rsidR="00743576">
        <w:rPr>
          <w:rFonts w:cs="Arial"/>
        </w:rPr>
        <w:t xml:space="preserve">AVA </w:t>
      </w:r>
      <w:r w:rsidRPr="00052061">
        <w:rPr>
          <w:rFonts w:cs="Arial"/>
        </w:rPr>
        <w:t xml:space="preserve">de werkgeversrol. </w:t>
      </w:r>
      <w:r w:rsidR="00C25031" w:rsidRPr="00052061">
        <w:rPr>
          <w:rFonts w:cs="Arial"/>
        </w:rPr>
        <w:t>Goed t</w:t>
      </w:r>
      <w:r w:rsidRPr="00052061">
        <w:rPr>
          <w:rFonts w:cs="Arial"/>
          <w:szCs w:val="20"/>
        </w:rPr>
        <w:t>oezicht richt zich</w:t>
      </w:r>
      <w:r w:rsidR="0063097A" w:rsidRPr="00052061">
        <w:rPr>
          <w:rFonts w:cs="Arial"/>
          <w:szCs w:val="20"/>
        </w:rPr>
        <w:t xml:space="preserve"> in </w:t>
      </w:r>
      <w:r w:rsidR="004F73FE" w:rsidRPr="00052061">
        <w:rPr>
          <w:rFonts w:cs="Arial"/>
          <w:szCs w:val="20"/>
        </w:rPr>
        <w:t>de Governancecode Zorg</w:t>
      </w:r>
      <w:r w:rsidRPr="00052061">
        <w:rPr>
          <w:rFonts w:cs="Arial"/>
          <w:szCs w:val="20"/>
        </w:rPr>
        <w:t xml:space="preserve"> ook </w:t>
      </w:r>
      <w:r w:rsidR="00435C5E">
        <w:rPr>
          <w:rFonts w:cs="Arial"/>
          <w:szCs w:val="20"/>
        </w:rPr>
        <w:t xml:space="preserve">op </w:t>
      </w:r>
      <w:r w:rsidR="008E41E6" w:rsidRPr="00052061">
        <w:rPr>
          <w:rFonts w:cs="Arial"/>
          <w:szCs w:val="20"/>
        </w:rPr>
        <w:t>het maatschappelijk be</w:t>
      </w:r>
      <w:r w:rsidR="00865026" w:rsidRPr="00052061">
        <w:rPr>
          <w:rFonts w:cs="Arial"/>
          <w:szCs w:val="20"/>
        </w:rPr>
        <w:t xml:space="preserve">lang </w:t>
      </w:r>
      <w:r w:rsidR="00806864" w:rsidRPr="00052061">
        <w:rPr>
          <w:rFonts w:cs="Arial"/>
          <w:szCs w:val="20"/>
        </w:rPr>
        <w:t xml:space="preserve">van de organisatie </w:t>
      </w:r>
      <w:r w:rsidR="00405F31" w:rsidRPr="00052061">
        <w:rPr>
          <w:rFonts w:cs="Arial"/>
          <w:szCs w:val="20"/>
        </w:rPr>
        <w:t>en de kwaliteit van de dienstverlening</w:t>
      </w:r>
      <w:r w:rsidRPr="00052061">
        <w:rPr>
          <w:rFonts w:cs="Arial"/>
          <w:szCs w:val="20"/>
        </w:rPr>
        <w:t xml:space="preserve">. De </w:t>
      </w:r>
      <w:r w:rsidR="00DC5FF3" w:rsidRPr="00052061">
        <w:rPr>
          <w:rFonts w:cs="Arial"/>
          <w:szCs w:val="20"/>
        </w:rPr>
        <w:t>r</w:t>
      </w:r>
      <w:r w:rsidRPr="00052061">
        <w:rPr>
          <w:rFonts w:cs="Arial"/>
          <w:szCs w:val="20"/>
        </w:rPr>
        <w:t xml:space="preserve">aad ziet </w:t>
      </w:r>
      <w:r w:rsidR="00597376" w:rsidRPr="00052061">
        <w:rPr>
          <w:rFonts w:cs="Arial"/>
          <w:szCs w:val="20"/>
        </w:rPr>
        <w:t xml:space="preserve">in dit verband </w:t>
      </w:r>
      <w:r w:rsidR="00C90BD5" w:rsidRPr="00052061">
        <w:rPr>
          <w:rFonts w:cs="Arial"/>
          <w:szCs w:val="20"/>
        </w:rPr>
        <w:t xml:space="preserve">daarom </w:t>
      </w:r>
      <w:r w:rsidRPr="00052061">
        <w:rPr>
          <w:rFonts w:cs="Arial"/>
          <w:szCs w:val="20"/>
        </w:rPr>
        <w:t>nadrukkelijk ook toe op (het verantwoording afleggen over) de kwaliteits</w:t>
      </w:r>
      <w:r w:rsidR="008F123F" w:rsidRPr="00052061">
        <w:rPr>
          <w:rFonts w:cs="Arial"/>
          <w:szCs w:val="20"/>
        </w:rPr>
        <w:t>- en veiligheids</w:t>
      </w:r>
      <w:r w:rsidRPr="00052061">
        <w:rPr>
          <w:rFonts w:cs="Arial"/>
          <w:szCs w:val="20"/>
        </w:rPr>
        <w:t xml:space="preserve">garanties en het bewaken van het patiëntperspectief. </w:t>
      </w:r>
    </w:p>
    <w:p w14:paraId="686F798A" w14:textId="1EE14A92" w:rsidR="00DC5AA3" w:rsidRDefault="00DC5AA3" w:rsidP="004C2227">
      <w:pPr>
        <w:rPr>
          <w:rFonts w:cs="Arial"/>
          <w:szCs w:val="20"/>
        </w:rPr>
      </w:pPr>
    </w:p>
    <w:p w14:paraId="638EDC35" w14:textId="77777777" w:rsidR="00DC5AA3" w:rsidRPr="00B429A0" w:rsidRDefault="00DC5AA3" w:rsidP="007B5300">
      <w:pPr>
        <w:pStyle w:val="Kop2"/>
        <w:tabs>
          <w:tab w:val="num" w:pos="567"/>
        </w:tabs>
        <w:spacing w:line="276" w:lineRule="auto"/>
        <w:ind w:left="567"/>
        <w:rPr>
          <w:szCs w:val="20"/>
        </w:rPr>
      </w:pPr>
      <w:bookmarkStart w:id="29" w:name="_Toc129872697"/>
      <w:r>
        <w:t>Samenstelling en bezoldiging raad van bestuur</w:t>
      </w:r>
      <w:bookmarkEnd w:id="29"/>
    </w:p>
    <w:p w14:paraId="7AA2BF55" w14:textId="77777777" w:rsidR="00DC5AA3" w:rsidRDefault="00DC5AA3" w:rsidP="00DC5AA3">
      <w:r w:rsidRPr="00B429A0">
        <w:t xml:space="preserve">Het dagelijks bestuur van </w:t>
      </w:r>
      <w:r>
        <w:t xml:space="preserve">HAPOB </w:t>
      </w:r>
      <w:r w:rsidRPr="00B429A0">
        <w:t xml:space="preserve">is in handen van een </w:t>
      </w:r>
      <w:r>
        <w:t xml:space="preserve">eenhoofdige RvB. De RvB legt </w:t>
      </w:r>
      <w:r w:rsidRPr="00B429A0">
        <w:t xml:space="preserve">verantwoording af aan de </w:t>
      </w:r>
      <w:r>
        <w:t xml:space="preserve">RvC </w:t>
      </w:r>
      <w:r w:rsidRPr="00B429A0">
        <w:t xml:space="preserve">over </w:t>
      </w:r>
      <w:r>
        <w:t xml:space="preserve">de </w:t>
      </w:r>
      <w:r w:rsidRPr="00B429A0">
        <w:t>inspanningen en resultaten</w:t>
      </w:r>
      <w:r>
        <w:t xml:space="preserve">. </w:t>
      </w:r>
    </w:p>
    <w:p w14:paraId="75999D19" w14:textId="77777777" w:rsidR="002E2951" w:rsidRDefault="002E2951" w:rsidP="00DC5AA3"/>
    <w:p w14:paraId="5ABB3AFB" w14:textId="087D0202" w:rsidR="002E2951" w:rsidRDefault="2E47EDF8" w:rsidP="00DC5AA3">
      <w:r>
        <w:t>Gedurende de periode 1 oktober 2022 tot en met 31 december 2022 was er sprake van een tweehoofdig bestuur. In de zomerp</w:t>
      </w:r>
      <w:r w:rsidR="6A827DA4">
        <w:t xml:space="preserve">eriode </w:t>
      </w:r>
      <w:r>
        <w:t xml:space="preserve">was </w:t>
      </w:r>
      <w:r w:rsidR="2FD69614">
        <w:t xml:space="preserve">de beschikbaarheid van </w:t>
      </w:r>
      <w:r w:rsidR="6A827DA4">
        <w:t>zorgverleners</w:t>
      </w:r>
      <w:r w:rsidR="2FD69614">
        <w:t xml:space="preserve"> zo precair dat er </w:t>
      </w:r>
      <w:r w:rsidR="6A827DA4">
        <w:t>gesproken</w:t>
      </w:r>
      <w:r w:rsidR="2FD69614">
        <w:t xml:space="preserve"> werd over een continuïteitscrisis. </w:t>
      </w:r>
      <w:r>
        <w:t xml:space="preserve">Om de continuïteit van de bedrijfsvoering en in het bijzonder de triage te kunnen blijven garanderen </w:t>
      </w:r>
      <w:r w:rsidR="2FD69614">
        <w:t xml:space="preserve">was </w:t>
      </w:r>
      <w:r>
        <w:t xml:space="preserve">het nodig om met voldoende focus en daadkracht belangrijke maatregelen te nemen en uit te voeren. </w:t>
      </w:r>
      <w:r w:rsidR="3B857D1B">
        <w:t xml:space="preserve">Dit </w:t>
      </w:r>
      <w:r w:rsidR="2FD69614">
        <w:t>vormde een te grote bestuurlijke opdracht voor één bestuurder</w:t>
      </w:r>
      <w:r w:rsidR="4ED0E410">
        <w:t xml:space="preserve"> en </w:t>
      </w:r>
      <w:r w:rsidR="3B857D1B">
        <w:t xml:space="preserve">daarom </w:t>
      </w:r>
      <w:r w:rsidR="4ED0E410">
        <w:t xml:space="preserve">is er </w:t>
      </w:r>
      <w:r>
        <w:t xml:space="preserve">voor de duur van de crisisperiode een tweede bestuurder </w:t>
      </w:r>
      <w:r w:rsidR="7FEDCBD3">
        <w:t xml:space="preserve">ad interim </w:t>
      </w:r>
      <w:r w:rsidR="4ED0E410">
        <w:t>aangesteld.</w:t>
      </w:r>
      <w:r w:rsidR="3A99D126" w:rsidRPr="5A2EAA60">
        <w:rPr>
          <w:rFonts w:cs="Arial"/>
        </w:rPr>
        <w:t xml:space="preserve"> Het tweehoofdig bestuur werkt collegiaal samen en is gezamenlijk verantwoordelijk voor de besturing van de organisatie en verantwoording naar de diverse gremia.</w:t>
      </w:r>
    </w:p>
    <w:p w14:paraId="5093172A" w14:textId="77777777" w:rsidR="00DC5AA3" w:rsidRDefault="00DC5AA3" w:rsidP="00DC5AA3"/>
    <w:tbl>
      <w:tblPr>
        <w:tblStyle w:val="TabelHOV-CHP"/>
        <w:tblW w:w="5521" w:type="pct"/>
        <w:shd w:val="clear" w:color="auto" w:fill="D9D9D9" w:themeFill="background1" w:themeFillShade="D9"/>
        <w:tblLook w:val="04A0" w:firstRow="1" w:lastRow="0" w:firstColumn="1" w:lastColumn="0" w:noHBand="0" w:noVBand="1"/>
      </w:tblPr>
      <w:tblGrid>
        <w:gridCol w:w="1448"/>
        <w:gridCol w:w="847"/>
        <w:gridCol w:w="1449"/>
        <w:gridCol w:w="1567"/>
        <w:gridCol w:w="4695"/>
      </w:tblGrid>
      <w:tr w:rsidR="00DC5AA3" w:rsidRPr="0000584F" w14:paraId="4485E7EA" w14:textId="77777777" w:rsidTr="00B11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pct"/>
            <w:shd w:val="clear" w:color="auto" w:fill="D9D9D9" w:themeFill="background1" w:themeFillShade="D9"/>
          </w:tcPr>
          <w:p w14:paraId="35EC86B1" w14:textId="77777777" w:rsidR="00DC5AA3" w:rsidRPr="00320A0A" w:rsidRDefault="00DC5AA3" w:rsidP="0064592A">
            <w:pPr>
              <w:spacing w:line="276" w:lineRule="auto"/>
              <w:rPr>
                <w:rFonts w:cs="Arial"/>
                <w:sz w:val="20"/>
                <w:szCs w:val="20"/>
              </w:rPr>
            </w:pPr>
            <w:r w:rsidRPr="00320A0A">
              <w:rPr>
                <w:rFonts w:cs="Arial"/>
                <w:sz w:val="20"/>
                <w:szCs w:val="20"/>
              </w:rPr>
              <w:t>Naam</w:t>
            </w:r>
            <w:r w:rsidRPr="00320A0A">
              <w:rPr>
                <w:rFonts w:cs="Arial"/>
                <w:sz w:val="20"/>
                <w:szCs w:val="20"/>
              </w:rPr>
              <w:tab/>
            </w:r>
          </w:p>
        </w:tc>
        <w:tc>
          <w:tcPr>
            <w:tcW w:w="423" w:type="pct"/>
            <w:shd w:val="clear" w:color="auto" w:fill="D9D9D9" w:themeFill="background1" w:themeFillShade="D9"/>
          </w:tcPr>
          <w:p w14:paraId="4DF8055F" w14:textId="77777777" w:rsidR="00DC5AA3" w:rsidRPr="00320A0A" w:rsidRDefault="00DC5AA3" w:rsidP="0064592A">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dhr./mw.</w:t>
            </w:r>
          </w:p>
        </w:tc>
        <w:tc>
          <w:tcPr>
            <w:tcW w:w="724" w:type="pct"/>
            <w:shd w:val="clear" w:color="auto" w:fill="D9D9D9" w:themeFill="background1" w:themeFillShade="D9"/>
          </w:tcPr>
          <w:p w14:paraId="3EF2FBE2" w14:textId="77777777" w:rsidR="00DC5AA3" w:rsidRPr="00320A0A" w:rsidRDefault="00DC5AA3" w:rsidP="0064592A">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Infunctietreding</w:t>
            </w:r>
          </w:p>
        </w:tc>
        <w:tc>
          <w:tcPr>
            <w:tcW w:w="783" w:type="pct"/>
            <w:shd w:val="clear" w:color="auto" w:fill="D9D9D9" w:themeFill="background1" w:themeFillShade="D9"/>
          </w:tcPr>
          <w:p w14:paraId="0AB5D5EF" w14:textId="77777777" w:rsidR="00DC5AA3" w:rsidRPr="00320A0A" w:rsidRDefault="00DC5AA3" w:rsidP="0064592A">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Uitfunctietreding</w:t>
            </w:r>
          </w:p>
        </w:tc>
        <w:tc>
          <w:tcPr>
            <w:tcW w:w="2346" w:type="pct"/>
            <w:shd w:val="clear" w:color="auto" w:fill="D9D9D9" w:themeFill="background1" w:themeFillShade="D9"/>
          </w:tcPr>
          <w:p w14:paraId="7CDCFA94" w14:textId="77777777" w:rsidR="00DC5AA3" w:rsidRPr="00320A0A" w:rsidRDefault="00DC5AA3" w:rsidP="0064592A">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Nevenfuncties</w:t>
            </w:r>
          </w:p>
        </w:tc>
      </w:tr>
      <w:tr w:rsidR="00DC5AA3" w:rsidRPr="0000584F" w14:paraId="5E7040B0" w14:textId="77777777" w:rsidTr="00B1189A">
        <w:tc>
          <w:tcPr>
            <w:cnfStyle w:val="001000000000" w:firstRow="0" w:lastRow="0" w:firstColumn="1" w:lastColumn="0" w:oddVBand="0" w:evenVBand="0" w:oddHBand="0" w:evenHBand="0" w:firstRowFirstColumn="0" w:firstRowLastColumn="0" w:lastRowFirstColumn="0" w:lastRowLastColumn="0"/>
            <w:tcW w:w="724" w:type="pct"/>
            <w:shd w:val="clear" w:color="auto" w:fill="D9D9D9" w:themeFill="background1" w:themeFillShade="D9"/>
          </w:tcPr>
          <w:p w14:paraId="601EE86D" w14:textId="6173B505" w:rsidR="00DC5AA3" w:rsidRPr="00C17FB2" w:rsidRDefault="00DC5AA3" w:rsidP="0064592A">
            <w:pPr>
              <w:spacing w:line="276" w:lineRule="auto"/>
              <w:rPr>
                <w:rFonts w:cs="Arial"/>
                <w:szCs w:val="18"/>
              </w:rPr>
            </w:pPr>
            <w:r w:rsidRPr="00C17FB2">
              <w:rPr>
                <w:rFonts w:cs="Arial"/>
                <w:szCs w:val="18"/>
              </w:rPr>
              <w:t>Geboers, H.J.A.M.</w:t>
            </w:r>
          </w:p>
        </w:tc>
        <w:tc>
          <w:tcPr>
            <w:tcW w:w="423" w:type="pct"/>
            <w:shd w:val="clear" w:color="auto" w:fill="D9D9D9" w:themeFill="background1" w:themeFillShade="D9"/>
          </w:tcPr>
          <w:p w14:paraId="1CC7976F" w14:textId="77777777" w:rsidR="00DC5AA3" w:rsidRPr="00C17FB2" w:rsidRDefault="00DC5AA3" w:rsidP="0064592A">
            <w:p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Dhr.</w:t>
            </w:r>
          </w:p>
        </w:tc>
        <w:tc>
          <w:tcPr>
            <w:tcW w:w="724" w:type="pct"/>
            <w:shd w:val="clear" w:color="auto" w:fill="D9D9D9" w:themeFill="background1" w:themeFillShade="D9"/>
          </w:tcPr>
          <w:p w14:paraId="30093E23" w14:textId="77777777" w:rsidR="00DC5AA3" w:rsidRPr="00C17FB2" w:rsidRDefault="00DC5AA3" w:rsidP="0064592A">
            <w:p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1-12-2013</w:t>
            </w:r>
          </w:p>
        </w:tc>
        <w:tc>
          <w:tcPr>
            <w:tcW w:w="783" w:type="pct"/>
            <w:shd w:val="clear" w:color="auto" w:fill="D9D9D9" w:themeFill="background1" w:themeFillShade="D9"/>
          </w:tcPr>
          <w:p w14:paraId="6DA1A31F" w14:textId="46F74DF9" w:rsidR="00DC5AA3" w:rsidRPr="00C17FB2" w:rsidRDefault="001312EF" w:rsidP="005454DA">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31-12-20</w:t>
            </w:r>
            <w:r w:rsidR="005454DA" w:rsidRPr="00C17FB2">
              <w:rPr>
                <w:rFonts w:cs="Arial"/>
                <w:szCs w:val="18"/>
              </w:rPr>
              <w:t>22</w:t>
            </w:r>
          </w:p>
        </w:tc>
        <w:tc>
          <w:tcPr>
            <w:tcW w:w="2346" w:type="pct"/>
            <w:shd w:val="clear" w:color="auto" w:fill="D9D9D9" w:themeFill="background1" w:themeFillShade="D9"/>
          </w:tcPr>
          <w:p w14:paraId="6CFBD75E" w14:textId="750DC158" w:rsidR="00DC5AA3" w:rsidRPr="00C17FB2" w:rsidRDefault="00462A84" w:rsidP="00484FFE">
            <w:pPr>
              <w:pStyle w:val="Lijstopsomteken"/>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Voorzitter Netwerken Palliatieve Zorg NO-Brabant (onbezoldigd)</w:t>
            </w:r>
          </w:p>
          <w:p w14:paraId="2BBF4FDF" w14:textId="559FAE40" w:rsidR="00462A84" w:rsidRPr="00C17FB2" w:rsidRDefault="00462A84" w:rsidP="00484FFE">
            <w:pPr>
              <w:pStyle w:val="Lijstopsomteken"/>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 xml:space="preserve">Voorzitter </w:t>
            </w:r>
            <w:r w:rsidR="00CF65DF" w:rsidRPr="00C17FB2">
              <w:rPr>
                <w:rFonts w:cs="Arial"/>
                <w:szCs w:val="18"/>
              </w:rPr>
              <w:t>Samen Sterk voor Zorg en Welzijn in HDL (Burgerinitiatief) (onbezoldigd)</w:t>
            </w:r>
          </w:p>
          <w:p w14:paraId="1DB99476" w14:textId="77777777" w:rsidR="00690757" w:rsidRPr="00C17FB2" w:rsidRDefault="0038562E" w:rsidP="00484FFE">
            <w:pPr>
              <w:pStyle w:val="Lijstopsomteken"/>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Lid CAO-tafel namens InEen (CAO-huisartsenzorg) (</w:t>
            </w:r>
            <w:r w:rsidR="009C6F38" w:rsidRPr="00C17FB2">
              <w:rPr>
                <w:rFonts w:cs="Arial"/>
                <w:szCs w:val="18"/>
              </w:rPr>
              <w:t>bezoldiging aan HAP Oost-Brabant)</w:t>
            </w:r>
          </w:p>
          <w:p w14:paraId="2C5E90ED" w14:textId="05D3C1B5" w:rsidR="00DC5AA3" w:rsidRPr="00C17FB2" w:rsidRDefault="00C43831" w:rsidP="00484FFE">
            <w:pPr>
              <w:pStyle w:val="Lijstopsomteken"/>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AtranZet</w:t>
            </w:r>
            <w:r w:rsidR="00FF184E" w:rsidRPr="00C17FB2">
              <w:rPr>
                <w:rFonts w:cs="Arial"/>
                <w:szCs w:val="18"/>
              </w:rPr>
              <w:t>, consultan</w:t>
            </w:r>
            <w:r w:rsidR="00454E33" w:rsidRPr="00C17FB2">
              <w:rPr>
                <w:rFonts w:cs="Arial"/>
                <w:szCs w:val="18"/>
              </w:rPr>
              <w:t>cy</w:t>
            </w:r>
            <w:r w:rsidR="00FF184E" w:rsidRPr="00C17FB2">
              <w:rPr>
                <w:rFonts w:cs="Arial"/>
                <w:szCs w:val="18"/>
              </w:rPr>
              <w:t xml:space="preserve"> en programmamanagement</w:t>
            </w:r>
          </w:p>
          <w:p w14:paraId="14821BC6" w14:textId="3075BC38" w:rsidR="00FF184E" w:rsidRPr="00C17FB2" w:rsidRDefault="003228EE" w:rsidP="000C4947">
            <w:pPr>
              <w:pStyle w:val="Lijstopsomteken"/>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 xml:space="preserve">Lid Stuurgroep Landelijk Programma MedicatieProces 9.0 (MP9) </w:t>
            </w:r>
            <w:r w:rsidR="0017662E" w:rsidRPr="00C17FB2">
              <w:rPr>
                <w:rFonts w:cs="Arial"/>
                <w:szCs w:val="18"/>
              </w:rPr>
              <w:t>– Nictiz</w:t>
            </w:r>
          </w:p>
        </w:tc>
      </w:tr>
      <w:tr w:rsidR="005454DA" w:rsidRPr="0000584F" w14:paraId="55C3B2A1" w14:textId="77777777" w:rsidTr="00B1189A">
        <w:tc>
          <w:tcPr>
            <w:cnfStyle w:val="001000000000" w:firstRow="0" w:lastRow="0" w:firstColumn="1" w:lastColumn="0" w:oddVBand="0" w:evenVBand="0" w:oddHBand="0" w:evenHBand="0" w:firstRowFirstColumn="0" w:firstRowLastColumn="0" w:lastRowFirstColumn="0" w:lastRowLastColumn="0"/>
            <w:tcW w:w="724" w:type="pct"/>
            <w:shd w:val="clear" w:color="auto" w:fill="D9D9D9" w:themeFill="background1" w:themeFillShade="D9"/>
          </w:tcPr>
          <w:p w14:paraId="10EFC555" w14:textId="5EE12D72" w:rsidR="005454DA" w:rsidRPr="00C17FB2" w:rsidRDefault="005454DA" w:rsidP="0064592A">
            <w:pPr>
              <w:spacing w:line="276" w:lineRule="auto"/>
              <w:rPr>
                <w:rFonts w:cs="Arial"/>
                <w:szCs w:val="18"/>
              </w:rPr>
            </w:pPr>
            <w:r w:rsidRPr="00C17FB2">
              <w:rPr>
                <w:rFonts w:cs="Arial"/>
                <w:szCs w:val="18"/>
              </w:rPr>
              <w:t xml:space="preserve">Han, </w:t>
            </w:r>
            <w:r w:rsidR="00F24FDA" w:rsidRPr="00C17FB2">
              <w:rPr>
                <w:rFonts w:cs="Arial"/>
                <w:szCs w:val="18"/>
              </w:rPr>
              <w:t>S.H.B.</w:t>
            </w:r>
          </w:p>
        </w:tc>
        <w:tc>
          <w:tcPr>
            <w:tcW w:w="423" w:type="pct"/>
            <w:shd w:val="clear" w:color="auto" w:fill="D9D9D9" w:themeFill="background1" w:themeFillShade="D9"/>
          </w:tcPr>
          <w:p w14:paraId="59721117" w14:textId="3C71AFF7" w:rsidR="005454DA" w:rsidRPr="00C17FB2" w:rsidRDefault="00F24FDA" w:rsidP="0064592A">
            <w:p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Dhr.</w:t>
            </w:r>
          </w:p>
        </w:tc>
        <w:tc>
          <w:tcPr>
            <w:tcW w:w="724" w:type="pct"/>
            <w:shd w:val="clear" w:color="auto" w:fill="D9D9D9" w:themeFill="background1" w:themeFillShade="D9"/>
          </w:tcPr>
          <w:p w14:paraId="08067693" w14:textId="35FB1509" w:rsidR="005454DA" w:rsidRPr="00C17FB2" w:rsidRDefault="00863249" w:rsidP="0064592A">
            <w:p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1-10-2022</w:t>
            </w:r>
          </w:p>
        </w:tc>
        <w:tc>
          <w:tcPr>
            <w:tcW w:w="783" w:type="pct"/>
            <w:shd w:val="clear" w:color="auto" w:fill="D9D9D9" w:themeFill="background1" w:themeFillShade="D9"/>
          </w:tcPr>
          <w:p w14:paraId="7AFFA95C" w14:textId="29654DD1" w:rsidR="005454DA" w:rsidRPr="00C17FB2" w:rsidRDefault="00863249" w:rsidP="005454DA">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18"/>
              </w:rPr>
            </w:pPr>
            <w:r w:rsidRPr="00C17FB2">
              <w:rPr>
                <w:rFonts w:cs="Arial"/>
                <w:szCs w:val="18"/>
              </w:rPr>
              <w:t>15-04-2023</w:t>
            </w:r>
          </w:p>
        </w:tc>
        <w:tc>
          <w:tcPr>
            <w:tcW w:w="2346" w:type="pct"/>
            <w:shd w:val="clear" w:color="auto" w:fill="D9D9D9" w:themeFill="background1" w:themeFillShade="D9"/>
          </w:tcPr>
          <w:p w14:paraId="3D1124F5" w14:textId="0DA85C21" w:rsidR="005454DA" w:rsidRPr="00C17FB2" w:rsidRDefault="00C17FB2" w:rsidP="00484FFE">
            <w:pPr>
              <w:pStyle w:val="Lijstopsomteken"/>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cs="Arial"/>
                <w:szCs w:val="18"/>
              </w:rPr>
            </w:pPr>
            <w:r>
              <w:rPr>
                <w:szCs w:val="18"/>
              </w:rPr>
              <w:t>l</w:t>
            </w:r>
            <w:r w:rsidR="00A714A4" w:rsidRPr="00C17FB2">
              <w:rPr>
                <w:szCs w:val="18"/>
              </w:rPr>
              <w:t>id Raad van Toezicht bij Hospice Dome in Amersfoort</w:t>
            </w:r>
          </w:p>
        </w:tc>
      </w:tr>
    </w:tbl>
    <w:p w14:paraId="41465B41" w14:textId="77777777" w:rsidR="00DC5AA3" w:rsidRPr="00AB5309" w:rsidRDefault="00DC5AA3" w:rsidP="00DC5AA3">
      <w:pPr>
        <w:rPr>
          <w:i/>
          <w:iCs/>
          <w:sz w:val="16"/>
          <w:szCs w:val="16"/>
        </w:rPr>
      </w:pPr>
      <w:r w:rsidRPr="00AB5309">
        <w:rPr>
          <w:rFonts w:cs="Arial"/>
          <w:i/>
          <w:iCs/>
          <w:sz w:val="16"/>
          <w:szCs w:val="16"/>
        </w:rPr>
        <w:t xml:space="preserve">Tabel </w:t>
      </w:r>
      <w:r>
        <w:rPr>
          <w:rFonts w:cs="Arial"/>
          <w:i/>
          <w:iCs/>
          <w:sz w:val="16"/>
          <w:szCs w:val="16"/>
        </w:rPr>
        <w:t>3</w:t>
      </w:r>
      <w:r w:rsidRPr="00AB5309">
        <w:rPr>
          <w:rFonts w:cs="Arial"/>
          <w:i/>
          <w:iCs/>
          <w:sz w:val="16"/>
          <w:szCs w:val="16"/>
        </w:rPr>
        <w:t xml:space="preserve">: </w:t>
      </w:r>
      <w:r>
        <w:rPr>
          <w:rFonts w:cs="Arial"/>
          <w:i/>
          <w:iCs/>
          <w:sz w:val="16"/>
          <w:szCs w:val="16"/>
        </w:rPr>
        <w:t>naam en nevenfuncties RvB</w:t>
      </w:r>
    </w:p>
    <w:p w14:paraId="4327B25E" w14:textId="77777777" w:rsidR="00DC5AA3" w:rsidRDefault="00DC5AA3" w:rsidP="00DC5AA3"/>
    <w:p w14:paraId="64F28D3F" w14:textId="7327B113" w:rsidR="00DC5AA3" w:rsidRPr="00955EBF" w:rsidRDefault="002F7CBF" w:rsidP="00DC5AA3">
      <w:r>
        <w:t>De bezoldiging van de RvB voldoet aan de Wet normering topfunctionarissen</w:t>
      </w:r>
      <w:r w:rsidR="00180A70">
        <w:t xml:space="preserve"> publieke en semipublieke sector (WNT). </w:t>
      </w:r>
      <w:r w:rsidR="00DC5AA3">
        <w:t xml:space="preserve">Informatie over de bezoldiging en de daarvan onderdeel uitmakende </w:t>
      </w:r>
      <w:r w:rsidR="00DC5AA3">
        <w:lastRenderedPageBreak/>
        <w:t xml:space="preserve">Regeling bezoldigingsmaxima topfunctionarissen zorg- en welzijnssector is beschreven in de toelichting in </w:t>
      </w:r>
      <w:r w:rsidR="00DC5AA3" w:rsidRPr="00A748CB">
        <w:t>de jaarrekening</w:t>
      </w:r>
      <w:r w:rsidR="00C33F76" w:rsidRPr="00A748CB">
        <w:t>.</w:t>
      </w:r>
    </w:p>
    <w:p w14:paraId="43F68666" w14:textId="77777777" w:rsidR="00DC5AA3" w:rsidRPr="00052061" w:rsidRDefault="00DC5AA3" w:rsidP="004C2227">
      <w:pPr>
        <w:rPr>
          <w:rFonts w:cs="Arial"/>
          <w:szCs w:val="20"/>
        </w:rPr>
      </w:pPr>
    </w:p>
    <w:p w14:paraId="666CF475" w14:textId="77777777" w:rsidR="00DF3A22" w:rsidRDefault="00DF3A22" w:rsidP="007B5300">
      <w:pPr>
        <w:pStyle w:val="Kop2"/>
        <w:tabs>
          <w:tab w:val="num" w:pos="567"/>
        </w:tabs>
        <w:spacing w:line="276" w:lineRule="auto"/>
        <w:ind w:left="567"/>
      </w:pPr>
      <w:bookmarkStart w:id="30" w:name="_Toc129872698"/>
      <w:r>
        <w:t>Besturing gericht op de maatschappelijke doelstelling</w:t>
      </w:r>
      <w:bookmarkEnd w:id="30"/>
      <w:r>
        <w:t xml:space="preserve"> </w:t>
      </w:r>
    </w:p>
    <w:p w14:paraId="58011708" w14:textId="77777777" w:rsidR="004C24A4" w:rsidRDefault="00DF3A22" w:rsidP="00DF3A22">
      <w:r>
        <w:t xml:space="preserve">Voor de termijn 2020-2023 is een strategisch plan opgesteld. Het plan is gebaseerd op de missie en visie van de organisatie en kent 3 speerpunten: </w:t>
      </w:r>
    </w:p>
    <w:p w14:paraId="1D0238BB" w14:textId="0568F400" w:rsidR="004C24A4" w:rsidRPr="004C24A4" w:rsidRDefault="004C24A4" w:rsidP="00484FFE">
      <w:pPr>
        <w:pStyle w:val="Lijstalinea"/>
        <w:numPr>
          <w:ilvl w:val="0"/>
          <w:numId w:val="18"/>
        </w:numPr>
        <w:rPr>
          <w:rFonts w:cs="Arial"/>
        </w:rPr>
      </w:pPr>
      <w:r w:rsidRPr="004C24A4">
        <w:t xml:space="preserve">HAP </w:t>
      </w:r>
      <w:r w:rsidR="00D60031">
        <w:t>t</w:t>
      </w:r>
      <w:r w:rsidRPr="004C24A4">
        <w:t>riagecentrum als basis voor het zorgcoördinatiecentrum</w:t>
      </w:r>
    </w:p>
    <w:p w14:paraId="69106538" w14:textId="0CCF0A0A" w:rsidR="001F775C" w:rsidRPr="001F775C" w:rsidRDefault="001F775C" w:rsidP="00484FFE">
      <w:pPr>
        <w:pStyle w:val="Lijstalinea"/>
        <w:numPr>
          <w:ilvl w:val="0"/>
          <w:numId w:val="18"/>
        </w:numPr>
        <w:rPr>
          <w:rFonts w:cs="Arial"/>
        </w:rPr>
      </w:pPr>
      <w:r>
        <w:t>HAP-</w:t>
      </w:r>
      <w:r w:rsidR="0074768F">
        <w:t xml:space="preserve">regionale huisartsenpost </w:t>
      </w:r>
      <w:r>
        <w:t xml:space="preserve">als basis voor </w:t>
      </w:r>
      <w:r w:rsidR="0074768F">
        <w:t>het spoedplein</w:t>
      </w:r>
    </w:p>
    <w:p w14:paraId="559C8546" w14:textId="12EB4BFF" w:rsidR="001F775C" w:rsidRPr="001F775C" w:rsidRDefault="001F775C" w:rsidP="00484FFE">
      <w:pPr>
        <w:pStyle w:val="Lijstalinea"/>
        <w:numPr>
          <w:ilvl w:val="0"/>
          <w:numId w:val="18"/>
        </w:numPr>
        <w:rPr>
          <w:rFonts w:cs="Arial"/>
        </w:rPr>
      </w:pPr>
      <w:r>
        <w:t>Van bedrijfsbureau naar service</w:t>
      </w:r>
      <w:r w:rsidR="00701412">
        <w:t>organisatie</w:t>
      </w:r>
    </w:p>
    <w:p w14:paraId="3850EE49" w14:textId="491FDF7A" w:rsidR="00BD3661" w:rsidRDefault="00DF3A22" w:rsidP="00D92661">
      <w:r>
        <w:t xml:space="preserve">Vanuit de strategie </w:t>
      </w:r>
      <w:r w:rsidR="00973CC2">
        <w:t xml:space="preserve">worden jaarlijks </w:t>
      </w:r>
      <w:r w:rsidR="00701412">
        <w:t xml:space="preserve">doelen </w:t>
      </w:r>
      <w:r w:rsidR="00973CC2">
        <w:t>opgesteld</w:t>
      </w:r>
      <w:r w:rsidR="00CD7B82">
        <w:t xml:space="preserve"> met </w:t>
      </w:r>
      <w:r w:rsidR="00215005">
        <w:t xml:space="preserve">daarbij de te behalen resultaten. Ieder organisatieonderdeel vertaalt deze jaardoelen naar </w:t>
      </w:r>
      <w:r w:rsidR="00E27F93">
        <w:t xml:space="preserve">een jaarplan voor het eigen organisatieonderdeel. </w:t>
      </w:r>
      <w:r w:rsidR="006E4B68">
        <w:t>De jaardoelen zijn verwerkt in de begroting voor 202</w:t>
      </w:r>
      <w:r w:rsidR="00B11609">
        <w:t>2</w:t>
      </w:r>
      <w:r w:rsidR="006E4B68">
        <w:t xml:space="preserve">. </w:t>
      </w:r>
      <w:r>
        <w:t xml:space="preserve">De begroting is na onderhandeling met de preferentie zorgverzekeraars door de </w:t>
      </w:r>
      <w:r w:rsidR="004E45EF">
        <w:t>RvB</w:t>
      </w:r>
      <w:r>
        <w:t xml:space="preserve"> vastgesteld</w:t>
      </w:r>
      <w:r w:rsidR="00BD3661">
        <w:t xml:space="preserve"> en goedgekeurd door de RvC en AVA</w:t>
      </w:r>
      <w:r>
        <w:t xml:space="preserve">. De </w:t>
      </w:r>
      <w:r w:rsidR="00BD3661">
        <w:t>cliëntenraad heeft positief geadviseerd over de uitgewerkte jaardoelen en de o</w:t>
      </w:r>
      <w:r>
        <w:t xml:space="preserve">ndernemingsraad ontvangt het jaarplan ter informatie. </w:t>
      </w:r>
    </w:p>
    <w:p w14:paraId="025DEDB9" w14:textId="77777777" w:rsidR="00BD3661" w:rsidRDefault="00BD3661" w:rsidP="001F775C">
      <w:pPr>
        <w:ind w:left="360"/>
      </w:pPr>
    </w:p>
    <w:p w14:paraId="53CC801E" w14:textId="6BE80DA3" w:rsidR="00317100" w:rsidRDefault="00DF3A22" w:rsidP="00D92661">
      <w:r>
        <w:t xml:space="preserve">Besluitvorming door de </w:t>
      </w:r>
      <w:r w:rsidR="00BB378F">
        <w:t>RvB</w:t>
      </w:r>
      <w:r>
        <w:t xml:space="preserve"> vindt plaats in het MT. </w:t>
      </w:r>
      <w:r w:rsidR="00195DEE">
        <w:t>Bestuurlijke b</w:t>
      </w:r>
      <w:r>
        <w:t xml:space="preserve">esluiten worden vastgelegd in </w:t>
      </w:r>
      <w:r w:rsidR="00195DEE">
        <w:t>de besluitenlijst van de RvB</w:t>
      </w:r>
      <w:r>
        <w:t xml:space="preserve">. Besluitvorming in de </w:t>
      </w:r>
      <w:r w:rsidR="00E73A41">
        <w:t xml:space="preserve">RvC </w:t>
      </w:r>
      <w:r>
        <w:t xml:space="preserve">vindt plaats in de vergadering van de </w:t>
      </w:r>
      <w:r w:rsidR="00E73A41">
        <w:t>RvC</w:t>
      </w:r>
      <w:r w:rsidR="00B11609">
        <w:t xml:space="preserve"> en </w:t>
      </w:r>
      <w:r w:rsidR="007B2625">
        <w:t>besluitvorming van de AVA vindt plaats in de vergadering van de AVA</w:t>
      </w:r>
      <w:r>
        <w:t xml:space="preserve">. Besluiten worden vastgelegd in het verslag van de vergadering en in de besluitenlijst. </w:t>
      </w:r>
    </w:p>
    <w:p w14:paraId="4C767B39" w14:textId="77777777" w:rsidR="00317100" w:rsidRDefault="00317100" w:rsidP="001F775C">
      <w:pPr>
        <w:ind w:left="360"/>
      </w:pPr>
    </w:p>
    <w:p w14:paraId="732515D1" w14:textId="77777777" w:rsidR="00317100" w:rsidRDefault="00DF3A22" w:rsidP="00D92661">
      <w:r>
        <w:t xml:space="preserve">Er is een informatieprotocol opgesteld, waarin een overzicht wordt gegeven van de stukken die volgens de planning en control cyclus worden gedeeld met de </w:t>
      </w:r>
      <w:r w:rsidR="00317100">
        <w:t>RvC en AVA</w:t>
      </w:r>
      <w:r>
        <w:t xml:space="preserve">. </w:t>
      </w:r>
    </w:p>
    <w:p w14:paraId="7D727EB8" w14:textId="77777777" w:rsidR="00317100" w:rsidRDefault="00317100" w:rsidP="001F775C">
      <w:pPr>
        <w:ind w:left="360"/>
      </w:pPr>
    </w:p>
    <w:p w14:paraId="097062BB" w14:textId="77777777" w:rsidR="00193651" w:rsidRPr="0000584F" w:rsidRDefault="00193651" w:rsidP="007B5300">
      <w:pPr>
        <w:pStyle w:val="Kop2"/>
        <w:tabs>
          <w:tab w:val="num" w:pos="567"/>
        </w:tabs>
        <w:spacing w:line="276" w:lineRule="auto"/>
        <w:ind w:left="567"/>
        <w:rPr>
          <w:sz w:val="20"/>
          <w:szCs w:val="20"/>
        </w:rPr>
      </w:pPr>
      <w:bookmarkStart w:id="31" w:name="_Toc129872699"/>
      <w:r w:rsidRPr="0000584F">
        <w:rPr>
          <w:sz w:val="20"/>
          <w:szCs w:val="20"/>
        </w:rPr>
        <w:t>Medezeggenschap</w:t>
      </w:r>
      <w:bookmarkEnd w:id="31"/>
    </w:p>
    <w:p w14:paraId="097062BC" w14:textId="77777777" w:rsidR="00193651" w:rsidRPr="0000584F" w:rsidRDefault="00193651" w:rsidP="00DD046C">
      <w:pPr>
        <w:autoSpaceDE w:val="0"/>
        <w:autoSpaceDN w:val="0"/>
        <w:adjustRightInd w:val="0"/>
        <w:spacing w:line="276" w:lineRule="auto"/>
        <w:rPr>
          <w:rFonts w:cs="Arial"/>
          <w:b/>
          <w:color w:val="2E74B5" w:themeColor="accent1" w:themeShade="BF"/>
          <w:szCs w:val="20"/>
        </w:rPr>
      </w:pPr>
    </w:p>
    <w:p w14:paraId="2D4CD724" w14:textId="77777777" w:rsidR="004702F3" w:rsidRDefault="004702F3" w:rsidP="004702F3">
      <w:pPr>
        <w:pStyle w:val="Kop3"/>
        <w:spacing w:line="280" w:lineRule="exact"/>
        <w:rPr>
          <w:szCs w:val="20"/>
        </w:rPr>
      </w:pPr>
      <w:r>
        <w:rPr>
          <w:szCs w:val="20"/>
        </w:rPr>
        <w:t>Cliëntenraad</w:t>
      </w:r>
    </w:p>
    <w:p w14:paraId="77E65C9D" w14:textId="77777777" w:rsidR="004702F3" w:rsidRDefault="004702F3" w:rsidP="004702F3">
      <w:pPr>
        <w:rPr>
          <w:rFonts w:cs="Arial"/>
          <w:szCs w:val="20"/>
        </w:rPr>
      </w:pPr>
      <w:r>
        <w:rPr>
          <w:rFonts w:cs="Arial"/>
          <w:szCs w:val="20"/>
        </w:rPr>
        <w:t>De cliëntenraad treedt op als belangenbehartiger van patiënten en biedt de mogelijkheid om hun ervaring mee te nemen in het dagelijks beleid van HAPOB. Het doel van de cliëntenraad luidt: “</w:t>
      </w:r>
      <w:r>
        <w:t>De cliëntenraad behartigt, binnen het kader van de doelstellingen van de instelling, de gemeenschappelijke belangen van de cliënten</w:t>
      </w:r>
      <w:r>
        <w:rPr>
          <w:rFonts w:cs="Arial"/>
          <w:szCs w:val="20"/>
        </w:rPr>
        <w:t>”. Instemmings- en adviesaanvragen zijn in lijn met de WMCZ 2018 en de cliëntenraad en de medezeggenschapsregeling. In deze regeling is ook het doel van de cliëntenraad beschreven.</w:t>
      </w:r>
      <w:r>
        <w:rPr>
          <w:rFonts w:cs="Arial"/>
          <w:szCs w:val="20"/>
        </w:rPr>
        <w:br/>
        <w:t> </w:t>
      </w:r>
    </w:p>
    <w:p w14:paraId="5B7BD963" w14:textId="77777777" w:rsidR="004702F3" w:rsidRDefault="004702F3" w:rsidP="004702F3">
      <w:pPr>
        <w:rPr>
          <w:rFonts w:cs="Arial"/>
        </w:rPr>
      </w:pPr>
      <w:r>
        <w:rPr>
          <w:rFonts w:cs="Arial"/>
        </w:rPr>
        <w:t xml:space="preserve">De cliëntenraad bestaat uit 7 personen en is een gesprekspartner van </w:t>
      </w:r>
      <w:r w:rsidRPr="00DB2449">
        <w:rPr>
          <w:rFonts w:cs="Arial"/>
        </w:rPr>
        <w:t xml:space="preserve">de </w:t>
      </w:r>
      <w:r>
        <w:rPr>
          <w:rFonts w:cs="Arial"/>
        </w:rPr>
        <w:t>RvB.</w:t>
      </w:r>
      <w:r w:rsidRPr="00DB2449">
        <w:rPr>
          <w:rFonts w:cs="Arial"/>
        </w:rPr>
        <w:t xml:space="preserve"> </w:t>
      </w:r>
      <w:r>
        <w:rPr>
          <w:rFonts w:cs="Arial"/>
        </w:rPr>
        <w:t>De cliëntenraad geeft gevraagd en ongevraagd advies over zaken die met de organisatie en de zorgverlening door huisartsenposten te maken heeft. Op deze manier denkt en praat de raad mee over belangrijke zaken voor patiënten. De cliëntenraad maakt zich vooral sterk voor de kwaliteit van zorg en de veiligheid van patiënten die een beroep doen op de huisartsenpost. Daarbij staan de volgende twee vragen centraal:</w:t>
      </w:r>
    </w:p>
    <w:p w14:paraId="394F899A" w14:textId="77777777" w:rsidR="004702F3" w:rsidRDefault="004702F3" w:rsidP="00484FFE">
      <w:pPr>
        <w:pStyle w:val="Lijstalinea"/>
        <w:numPr>
          <w:ilvl w:val="0"/>
          <w:numId w:val="24"/>
        </w:numPr>
        <w:rPr>
          <w:rFonts w:cs="Arial"/>
        </w:rPr>
      </w:pPr>
      <w:r w:rsidRPr="00EC35F5">
        <w:rPr>
          <w:rFonts w:cs="Arial"/>
        </w:rPr>
        <w:t xml:space="preserve">‘Wordt de patiënt goed geholpen?’ </w:t>
      </w:r>
    </w:p>
    <w:p w14:paraId="3B5E9C3B" w14:textId="0AF0B6D0" w:rsidR="004702F3" w:rsidRPr="00EC35F5" w:rsidRDefault="004702F3" w:rsidP="00484FFE">
      <w:pPr>
        <w:pStyle w:val="Lijstalinea"/>
        <w:numPr>
          <w:ilvl w:val="0"/>
          <w:numId w:val="24"/>
        </w:numPr>
        <w:rPr>
          <w:rFonts w:cs="Arial"/>
        </w:rPr>
      </w:pPr>
      <w:r>
        <w:rPr>
          <w:rFonts w:cs="Arial"/>
        </w:rPr>
        <w:t>‘</w:t>
      </w:r>
      <w:r w:rsidRPr="00EC35F5">
        <w:rPr>
          <w:rFonts w:cs="Arial"/>
        </w:rPr>
        <w:t>Wat mag de patiënt van HAPOB verwachten?</w:t>
      </w:r>
      <w:r>
        <w:rPr>
          <w:rFonts w:cs="Arial"/>
        </w:rPr>
        <w:t>’</w:t>
      </w:r>
      <w:r w:rsidR="00013081">
        <w:rPr>
          <w:rFonts w:cs="Arial"/>
        </w:rPr>
        <w:t xml:space="preserve"> </w:t>
      </w:r>
      <w:r w:rsidRPr="00EC35F5">
        <w:rPr>
          <w:rFonts w:cs="Arial"/>
        </w:rPr>
        <w:t>Deze verwachtingen heeft de cliëntenraad als volgt geformuleerd:</w:t>
      </w:r>
    </w:p>
    <w:p w14:paraId="379C619F" w14:textId="77777777" w:rsidR="004702F3" w:rsidRDefault="004702F3" w:rsidP="00484FFE">
      <w:pPr>
        <w:pStyle w:val="Lijstalinea"/>
        <w:numPr>
          <w:ilvl w:val="0"/>
          <w:numId w:val="17"/>
        </w:numPr>
        <w:ind w:left="1068"/>
        <w:rPr>
          <w:rFonts w:cs="Arial"/>
          <w:szCs w:val="20"/>
        </w:rPr>
      </w:pPr>
      <w:r>
        <w:rPr>
          <w:rFonts w:cs="Arial"/>
          <w:szCs w:val="20"/>
        </w:rPr>
        <w:t>Respectvolle bejegening door arts en verpleegkundigen, de patiënt wordt serieus genomen.</w:t>
      </w:r>
    </w:p>
    <w:p w14:paraId="0559D09B" w14:textId="77777777" w:rsidR="004702F3" w:rsidRDefault="004702F3" w:rsidP="00484FFE">
      <w:pPr>
        <w:pStyle w:val="Lijstalinea"/>
        <w:numPr>
          <w:ilvl w:val="0"/>
          <w:numId w:val="17"/>
        </w:numPr>
        <w:ind w:left="1068"/>
        <w:rPr>
          <w:rFonts w:cs="Arial"/>
          <w:szCs w:val="20"/>
        </w:rPr>
      </w:pPr>
      <w:r>
        <w:rPr>
          <w:rFonts w:cs="Arial"/>
          <w:szCs w:val="20"/>
        </w:rPr>
        <w:t xml:space="preserve">De patiënt is in deskundige, professionele handen. </w:t>
      </w:r>
    </w:p>
    <w:p w14:paraId="61A4747E" w14:textId="77777777" w:rsidR="004702F3" w:rsidRDefault="004702F3" w:rsidP="00484FFE">
      <w:pPr>
        <w:pStyle w:val="Lijstalinea"/>
        <w:numPr>
          <w:ilvl w:val="0"/>
          <w:numId w:val="17"/>
        </w:numPr>
        <w:ind w:left="1068"/>
        <w:rPr>
          <w:rFonts w:cs="Arial"/>
          <w:szCs w:val="20"/>
        </w:rPr>
      </w:pPr>
      <w:r>
        <w:rPr>
          <w:rFonts w:cs="Arial"/>
          <w:szCs w:val="20"/>
        </w:rPr>
        <w:t xml:space="preserve">De patiënt voelt zich veilig. </w:t>
      </w:r>
    </w:p>
    <w:p w14:paraId="7D15E9B9" w14:textId="77777777" w:rsidR="004702F3" w:rsidRDefault="004702F3" w:rsidP="00484FFE">
      <w:pPr>
        <w:pStyle w:val="Lijstalinea"/>
        <w:numPr>
          <w:ilvl w:val="0"/>
          <w:numId w:val="17"/>
        </w:numPr>
        <w:ind w:left="1068"/>
        <w:rPr>
          <w:rFonts w:cs="Arial"/>
          <w:szCs w:val="20"/>
        </w:rPr>
      </w:pPr>
      <w:r>
        <w:rPr>
          <w:rFonts w:cs="Arial"/>
          <w:szCs w:val="20"/>
        </w:rPr>
        <w:t xml:space="preserve">De huisartsenpost is goed bereikbaar, telefonisch en fysiek en de uitrusting is op orde. </w:t>
      </w:r>
    </w:p>
    <w:p w14:paraId="4CB46A3F" w14:textId="77777777" w:rsidR="004702F3" w:rsidRDefault="004702F3" w:rsidP="00484FFE">
      <w:pPr>
        <w:pStyle w:val="Lijstalinea"/>
        <w:numPr>
          <w:ilvl w:val="0"/>
          <w:numId w:val="17"/>
        </w:numPr>
        <w:ind w:left="1068"/>
        <w:rPr>
          <w:rFonts w:cs="Arial"/>
          <w:szCs w:val="20"/>
        </w:rPr>
      </w:pPr>
      <w:r>
        <w:rPr>
          <w:rFonts w:cs="Arial"/>
          <w:szCs w:val="20"/>
        </w:rPr>
        <w:lastRenderedPageBreak/>
        <w:t xml:space="preserve">Er is een duidelijke klachtenregeling. </w:t>
      </w:r>
    </w:p>
    <w:p w14:paraId="405CDF75" w14:textId="77777777" w:rsidR="004702F3" w:rsidRPr="006147BC" w:rsidRDefault="004702F3" w:rsidP="004702F3">
      <w:pPr>
        <w:rPr>
          <w:rFonts w:cs="Arial"/>
          <w:szCs w:val="20"/>
        </w:rPr>
      </w:pPr>
    </w:p>
    <w:p w14:paraId="45C2DDED" w14:textId="7D4F2590" w:rsidR="004702F3" w:rsidRPr="006619EA" w:rsidRDefault="004702F3" w:rsidP="004702F3">
      <w:pPr>
        <w:rPr>
          <w:rFonts w:cs="Arial"/>
        </w:rPr>
      </w:pPr>
      <w:r w:rsidRPr="006619EA">
        <w:rPr>
          <w:rFonts w:cs="Arial"/>
        </w:rPr>
        <w:t xml:space="preserve">Onderwerp van gesprek </w:t>
      </w:r>
      <w:r w:rsidR="00E41960">
        <w:rPr>
          <w:rFonts w:cs="Arial"/>
        </w:rPr>
        <w:t xml:space="preserve">tussen bestuur en cliëntenraad </w:t>
      </w:r>
      <w:r w:rsidRPr="006619EA">
        <w:rPr>
          <w:rFonts w:cs="Arial"/>
        </w:rPr>
        <w:t>is het issue dat de U4 en U5 urgentie niet bij de huisartsenposten thuishoort en veel tijd in beslag neemt, wat weer ten koste gaat van de echte urgentie gevallen U1, U2 en U3.</w:t>
      </w:r>
    </w:p>
    <w:p w14:paraId="5FC89AF2" w14:textId="68FF93A5" w:rsidR="004702F3" w:rsidRPr="006619EA" w:rsidRDefault="004702F3" w:rsidP="004702F3">
      <w:pPr>
        <w:rPr>
          <w:rFonts w:cs="Arial"/>
        </w:rPr>
      </w:pPr>
      <w:r w:rsidRPr="006619EA">
        <w:rPr>
          <w:rFonts w:cs="Arial"/>
        </w:rPr>
        <w:t>Met de organisatie wordt regelmatig besproken hoe dit (landelijk) kenbaar te maken bij cliënten</w:t>
      </w:r>
      <w:r w:rsidR="004C05C8">
        <w:rPr>
          <w:rFonts w:cs="Arial"/>
        </w:rPr>
        <w:t>,</w:t>
      </w:r>
      <w:r w:rsidRPr="006619EA">
        <w:rPr>
          <w:rFonts w:cs="Arial"/>
        </w:rPr>
        <w:t xml:space="preserve"> om er voor te zorgen dat alleen de urgente gevallen bij de huisartsenposten binnen komen en behandeld worden.</w:t>
      </w:r>
    </w:p>
    <w:p w14:paraId="2DED2B8E" w14:textId="77777777" w:rsidR="004702F3" w:rsidRDefault="004702F3" w:rsidP="004702F3">
      <w:pPr>
        <w:spacing w:line="276" w:lineRule="auto"/>
        <w:rPr>
          <w:rFonts w:cs="Arial"/>
          <w:szCs w:val="20"/>
        </w:rPr>
      </w:pPr>
    </w:p>
    <w:p w14:paraId="7EACA0CD" w14:textId="77777777" w:rsidR="004702F3" w:rsidRDefault="004702F3" w:rsidP="004702F3">
      <w:pPr>
        <w:spacing w:line="276" w:lineRule="auto"/>
      </w:pPr>
      <w:r>
        <w:t>De cliëntenraad werkt conform de medezeggenschapsregeling en stelt jaarlijks een jaarverslag op.</w:t>
      </w:r>
    </w:p>
    <w:p w14:paraId="3FA1DDD8" w14:textId="77777777" w:rsidR="004702F3" w:rsidRDefault="004702F3" w:rsidP="004702F3">
      <w:pPr>
        <w:spacing w:line="276" w:lineRule="auto"/>
        <w:rPr>
          <w:rFonts w:cs="Arial"/>
          <w:szCs w:val="20"/>
        </w:rPr>
      </w:pPr>
    </w:p>
    <w:p w14:paraId="3FC88D99" w14:textId="77777777" w:rsidR="004702F3" w:rsidRPr="0055606F" w:rsidRDefault="004702F3" w:rsidP="004702F3">
      <w:pPr>
        <w:spacing w:line="276" w:lineRule="auto"/>
        <w:rPr>
          <w:rFonts w:cs="Arial"/>
          <w:i/>
          <w:iCs/>
          <w:sz w:val="16"/>
          <w:szCs w:val="16"/>
        </w:rPr>
      </w:pPr>
      <w:r w:rsidRPr="0055606F">
        <w:rPr>
          <w:rFonts w:cs="Arial"/>
          <w:i/>
          <w:iCs/>
          <w:sz w:val="16"/>
          <w:szCs w:val="16"/>
        </w:rPr>
        <w:t>Tabel 7: cliëntenraad</w:t>
      </w:r>
    </w:p>
    <w:p w14:paraId="0BECF02A" w14:textId="77777777" w:rsidR="004702F3" w:rsidRDefault="004702F3" w:rsidP="004702F3">
      <w:pPr>
        <w:rPr>
          <w:rFonts w:cs="Arial"/>
          <w:szCs w:val="20"/>
        </w:rPr>
      </w:pPr>
    </w:p>
    <w:tbl>
      <w:tblPr>
        <w:tblW w:w="5000" w:type="pct"/>
        <w:tblCellMar>
          <w:left w:w="0" w:type="dxa"/>
          <w:right w:w="0" w:type="dxa"/>
        </w:tblCellMar>
        <w:tblLook w:val="04A0" w:firstRow="1" w:lastRow="0" w:firstColumn="1" w:lastColumn="0" w:noHBand="0" w:noVBand="1"/>
      </w:tblPr>
      <w:tblGrid>
        <w:gridCol w:w="4667"/>
        <w:gridCol w:w="4385"/>
      </w:tblGrid>
      <w:tr w:rsidR="004702F3" w:rsidRPr="0072343D" w14:paraId="5776A1B5" w14:textId="77777777" w:rsidTr="003F6875">
        <w:trPr>
          <w:cantSplit/>
          <w:tblHeader/>
        </w:trPr>
        <w:tc>
          <w:tcPr>
            <w:tcW w:w="2578" w:type="pct"/>
            <w:tcBorders>
              <w:top w:val="single" w:sz="8" w:space="0" w:color="7F7F7F"/>
              <w:left w:val="dashed" w:sz="8" w:space="0" w:color="A6A6A6"/>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1BC63CF9" w14:textId="77777777" w:rsidR="004702F3" w:rsidRPr="0072343D" w:rsidRDefault="004702F3" w:rsidP="003F6875">
            <w:pPr>
              <w:spacing w:line="276" w:lineRule="auto"/>
              <w:ind w:firstLine="708"/>
              <w:rPr>
                <w:rFonts w:eastAsiaTheme="minorHAnsi" w:cs="Arial"/>
                <w:sz w:val="18"/>
                <w:szCs w:val="18"/>
                <w:lang w:eastAsia="en-US"/>
              </w:rPr>
            </w:pPr>
            <w:r w:rsidRPr="0072343D">
              <w:rPr>
                <w:rFonts w:cs="Arial"/>
                <w:i/>
                <w:iCs/>
                <w:sz w:val="18"/>
                <w:szCs w:val="18"/>
                <w:lang w:eastAsia="en-US"/>
              </w:rPr>
              <w:t> </w:t>
            </w:r>
          </w:p>
        </w:tc>
        <w:tc>
          <w:tcPr>
            <w:tcW w:w="2422" w:type="pct"/>
            <w:tcBorders>
              <w:top w:val="single" w:sz="8" w:space="0" w:color="7F7F7F"/>
              <w:left w:val="nil"/>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1F1DDB66" w14:textId="77777777" w:rsidR="004702F3" w:rsidRPr="0072343D" w:rsidRDefault="004702F3" w:rsidP="003F6875">
            <w:pPr>
              <w:spacing w:line="276" w:lineRule="auto"/>
              <w:rPr>
                <w:rFonts w:eastAsiaTheme="minorHAnsi" w:cs="Arial"/>
                <w:sz w:val="18"/>
                <w:szCs w:val="18"/>
                <w:lang w:eastAsia="en-US"/>
              </w:rPr>
            </w:pPr>
            <w:r w:rsidRPr="0072343D">
              <w:rPr>
                <w:rFonts w:cs="Arial"/>
                <w:i/>
                <w:iCs/>
                <w:sz w:val="18"/>
                <w:szCs w:val="18"/>
                <w:lang w:eastAsia="en-US"/>
              </w:rPr>
              <w:t>Antwoordcategorie</w:t>
            </w:r>
          </w:p>
        </w:tc>
      </w:tr>
      <w:tr w:rsidR="004702F3" w:rsidRPr="0072343D" w14:paraId="59D4F159" w14:textId="77777777" w:rsidTr="003F6875">
        <w:trPr>
          <w:cantSplit/>
        </w:trPr>
        <w:tc>
          <w:tcPr>
            <w:tcW w:w="2578" w:type="pct"/>
            <w:tcBorders>
              <w:top w:val="nil"/>
              <w:left w:val="dashed" w:sz="8" w:space="0" w:color="A6A6A6"/>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7D268BCB"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 xml:space="preserve">Heeft uw organisatie een cliëntenraad? </w:t>
            </w:r>
          </w:p>
        </w:tc>
        <w:tc>
          <w:tcPr>
            <w:tcW w:w="2422" w:type="pct"/>
            <w:tcBorders>
              <w:top w:val="nil"/>
              <w:left w:val="nil"/>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4ACDF24B"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 xml:space="preserve">Ja </w:t>
            </w:r>
          </w:p>
        </w:tc>
      </w:tr>
      <w:tr w:rsidR="004702F3" w:rsidRPr="0072343D" w14:paraId="38B7A673" w14:textId="77777777" w:rsidTr="003F6875">
        <w:trPr>
          <w:cantSplit/>
        </w:trPr>
        <w:tc>
          <w:tcPr>
            <w:tcW w:w="2578" w:type="pct"/>
            <w:tcBorders>
              <w:top w:val="nil"/>
              <w:left w:val="dashed" w:sz="8" w:space="0" w:color="A6A6A6"/>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593BD5D2"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Wordt/worden de cliëntenraad/raden in financiële zin ondersteund conform de modelfinancieringsregeling, zoals afgesproken in het gezamenlijk stimuleringsprogramma medezeggenschap cliënten</w:t>
            </w:r>
            <w:r>
              <w:rPr>
                <w:rFonts w:cs="Arial"/>
                <w:sz w:val="18"/>
                <w:szCs w:val="18"/>
                <w:lang w:eastAsia="en-US"/>
              </w:rPr>
              <w:t>.</w:t>
            </w:r>
            <w:r w:rsidRPr="0072343D">
              <w:rPr>
                <w:rFonts w:cs="Arial"/>
                <w:sz w:val="18"/>
                <w:szCs w:val="18"/>
                <w:lang w:eastAsia="en-US"/>
              </w:rPr>
              <w:t xml:space="preserve"> </w:t>
            </w:r>
          </w:p>
        </w:tc>
        <w:tc>
          <w:tcPr>
            <w:tcW w:w="2422" w:type="pct"/>
            <w:tcBorders>
              <w:top w:val="nil"/>
              <w:left w:val="nil"/>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6786C81B"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Ja</w:t>
            </w:r>
          </w:p>
        </w:tc>
      </w:tr>
      <w:tr w:rsidR="004702F3" w:rsidRPr="0072343D" w14:paraId="55F5E253" w14:textId="77777777" w:rsidTr="003F6875">
        <w:trPr>
          <w:cantSplit/>
          <w:trHeight w:val="541"/>
        </w:trPr>
        <w:tc>
          <w:tcPr>
            <w:tcW w:w="2578" w:type="pct"/>
            <w:tcBorders>
              <w:top w:val="nil"/>
              <w:left w:val="dashed" w:sz="8" w:space="0" w:color="A6A6A6"/>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7879602B"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 xml:space="preserve">Zijn er het afgelopen jaar door de cliëntenraad gevraagde </w:t>
            </w:r>
            <w:r>
              <w:rPr>
                <w:rFonts w:cs="Arial"/>
                <w:sz w:val="18"/>
                <w:szCs w:val="18"/>
                <w:lang w:eastAsia="en-US"/>
              </w:rPr>
              <w:t xml:space="preserve">instemmingen en/of </w:t>
            </w:r>
            <w:r w:rsidRPr="0072343D">
              <w:rPr>
                <w:rFonts w:cs="Arial"/>
                <w:sz w:val="18"/>
                <w:szCs w:val="18"/>
                <w:lang w:eastAsia="en-US"/>
              </w:rPr>
              <w:t xml:space="preserve">adviezen uitgebracht, zo ja hoeveel? </w:t>
            </w:r>
          </w:p>
        </w:tc>
        <w:tc>
          <w:tcPr>
            <w:tcW w:w="2422" w:type="pct"/>
            <w:tcBorders>
              <w:top w:val="nil"/>
              <w:left w:val="nil"/>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636B3C04" w14:textId="77777777" w:rsidR="004702F3" w:rsidRDefault="004702F3" w:rsidP="003F6875">
            <w:pPr>
              <w:spacing w:line="276" w:lineRule="auto"/>
              <w:rPr>
                <w:rFonts w:eastAsiaTheme="minorHAnsi" w:cs="Arial"/>
                <w:sz w:val="18"/>
                <w:szCs w:val="18"/>
                <w:lang w:eastAsia="en-US"/>
              </w:rPr>
            </w:pPr>
            <w:r w:rsidRPr="0072343D">
              <w:rPr>
                <w:rFonts w:eastAsiaTheme="minorHAnsi" w:cs="Arial"/>
                <w:sz w:val="18"/>
                <w:szCs w:val="18"/>
                <w:lang w:eastAsia="en-US"/>
              </w:rPr>
              <w:t>Ja, te weten:</w:t>
            </w:r>
          </w:p>
          <w:p w14:paraId="7C447C2B" w14:textId="283C5F60" w:rsidR="00B920C4" w:rsidRDefault="00B920C4" w:rsidP="00B920C4">
            <w:pPr>
              <w:pStyle w:val="Lijstalinea"/>
              <w:numPr>
                <w:ilvl w:val="0"/>
                <w:numId w:val="22"/>
              </w:numPr>
              <w:spacing w:line="240" w:lineRule="auto"/>
              <w:rPr>
                <w:sz w:val="18"/>
                <w:szCs w:val="18"/>
              </w:rPr>
            </w:pPr>
            <w:r w:rsidRPr="00B920C4">
              <w:rPr>
                <w:sz w:val="18"/>
                <w:szCs w:val="18"/>
              </w:rPr>
              <w:t>Profielschets lid RvC</w:t>
            </w:r>
          </w:p>
          <w:p w14:paraId="345C81B8" w14:textId="2C741488" w:rsidR="004702F3" w:rsidRDefault="0062790C" w:rsidP="00B920C4">
            <w:pPr>
              <w:pStyle w:val="Lijstalinea"/>
              <w:numPr>
                <w:ilvl w:val="0"/>
                <w:numId w:val="22"/>
              </w:numPr>
              <w:spacing w:line="240" w:lineRule="auto"/>
              <w:rPr>
                <w:sz w:val="18"/>
                <w:szCs w:val="18"/>
              </w:rPr>
            </w:pPr>
            <w:r>
              <w:rPr>
                <w:sz w:val="18"/>
                <w:szCs w:val="18"/>
              </w:rPr>
              <w:t>Inzet basisarts op HAP Helmond</w:t>
            </w:r>
            <w:r w:rsidR="00DA2FF0">
              <w:rPr>
                <w:sz w:val="18"/>
                <w:szCs w:val="18"/>
              </w:rPr>
              <w:t xml:space="preserve"> – 1 HA in de nacht</w:t>
            </w:r>
          </w:p>
          <w:p w14:paraId="0F5B9E74" w14:textId="01FDDE3B" w:rsidR="00BA7794" w:rsidRDefault="00BA7794" w:rsidP="00B920C4">
            <w:pPr>
              <w:pStyle w:val="Lijstalinea"/>
              <w:numPr>
                <w:ilvl w:val="0"/>
                <w:numId w:val="22"/>
              </w:numPr>
              <w:spacing w:line="240" w:lineRule="auto"/>
              <w:rPr>
                <w:sz w:val="18"/>
                <w:szCs w:val="18"/>
              </w:rPr>
            </w:pPr>
            <w:r>
              <w:rPr>
                <w:sz w:val="18"/>
                <w:szCs w:val="18"/>
              </w:rPr>
              <w:t>Inzet basisarts op HAP Geldrop</w:t>
            </w:r>
          </w:p>
          <w:p w14:paraId="004582FC" w14:textId="2676D2B6" w:rsidR="004F1E02" w:rsidRDefault="006F2A6F" w:rsidP="00B920C4">
            <w:pPr>
              <w:pStyle w:val="Lijstalinea"/>
              <w:numPr>
                <w:ilvl w:val="0"/>
                <w:numId w:val="22"/>
              </w:numPr>
              <w:spacing w:line="240" w:lineRule="auto"/>
              <w:rPr>
                <w:sz w:val="18"/>
                <w:szCs w:val="18"/>
              </w:rPr>
            </w:pPr>
            <w:r>
              <w:rPr>
                <w:sz w:val="18"/>
                <w:szCs w:val="18"/>
              </w:rPr>
              <w:t>Communicatiestrategie</w:t>
            </w:r>
          </w:p>
          <w:p w14:paraId="04441541" w14:textId="2694C0DC" w:rsidR="006F2A6F" w:rsidRDefault="006F2A6F" w:rsidP="00B920C4">
            <w:pPr>
              <w:pStyle w:val="Lijstalinea"/>
              <w:numPr>
                <w:ilvl w:val="0"/>
                <w:numId w:val="22"/>
              </w:numPr>
              <w:spacing w:line="240" w:lineRule="auto"/>
              <w:rPr>
                <w:sz w:val="18"/>
                <w:szCs w:val="18"/>
              </w:rPr>
            </w:pPr>
            <w:r>
              <w:rPr>
                <w:sz w:val="18"/>
                <w:szCs w:val="18"/>
              </w:rPr>
              <w:t>Spoedplein Eindhoven</w:t>
            </w:r>
          </w:p>
          <w:p w14:paraId="5BE930A8" w14:textId="5B87B55C" w:rsidR="004702F3" w:rsidRDefault="004702F3" w:rsidP="00B920C4">
            <w:pPr>
              <w:pStyle w:val="Lijstalinea"/>
              <w:numPr>
                <w:ilvl w:val="0"/>
                <w:numId w:val="22"/>
              </w:numPr>
              <w:spacing w:line="240" w:lineRule="auto"/>
              <w:rPr>
                <w:sz w:val="18"/>
                <w:szCs w:val="18"/>
              </w:rPr>
            </w:pPr>
            <w:r>
              <w:rPr>
                <w:sz w:val="18"/>
                <w:szCs w:val="18"/>
              </w:rPr>
              <w:t>Jaarrekening 202</w:t>
            </w:r>
            <w:r w:rsidR="007E52C0">
              <w:rPr>
                <w:sz w:val="18"/>
                <w:szCs w:val="18"/>
              </w:rPr>
              <w:t>1</w:t>
            </w:r>
          </w:p>
          <w:p w14:paraId="3E227003" w14:textId="2C7128E9" w:rsidR="005018EC" w:rsidRDefault="005018EC" w:rsidP="00B920C4">
            <w:pPr>
              <w:pStyle w:val="Lijstalinea"/>
              <w:numPr>
                <w:ilvl w:val="0"/>
                <w:numId w:val="22"/>
              </w:numPr>
              <w:spacing w:line="240" w:lineRule="auto"/>
              <w:rPr>
                <w:sz w:val="18"/>
                <w:szCs w:val="18"/>
              </w:rPr>
            </w:pPr>
            <w:r>
              <w:rPr>
                <w:sz w:val="18"/>
                <w:szCs w:val="18"/>
              </w:rPr>
              <w:t>Adviesaanvraag profielschets bestuurder</w:t>
            </w:r>
          </w:p>
          <w:p w14:paraId="73F3E308" w14:textId="4F77B332" w:rsidR="0090269E" w:rsidRDefault="0090269E" w:rsidP="00B920C4">
            <w:pPr>
              <w:pStyle w:val="Lijstalinea"/>
              <w:numPr>
                <w:ilvl w:val="0"/>
                <w:numId w:val="22"/>
              </w:numPr>
              <w:spacing w:line="240" w:lineRule="auto"/>
              <w:rPr>
                <w:sz w:val="18"/>
                <w:szCs w:val="18"/>
              </w:rPr>
            </w:pPr>
            <w:r>
              <w:rPr>
                <w:sz w:val="18"/>
                <w:szCs w:val="18"/>
              </w:rPr>
              <w:t xml:space="preserve">Sluiting locatie post Oss </w:t>
            </w:r>
          </w:p>
          <w:p w14:paraId="4A0DAE91" w14:textId="1FC608C5" w:rsidR="0090269E" w:rsidRDefault="00E95BF3" w:rsidP="00B920C4">
            <w:pPr>
              <w:pStyle w:val="Lijstalinea"/>
              <w:numPr>
                <w:ilvl w:val="0"/>
                <w:numId w:val="22"/>
              </w:numPr>
              <w:spacing w:line="240" w:lineRule="auto"/>
              <w:rPr>
                <w:sz w:val="18"/>
                <w:szCs w:val="18"/>
              </w:rPr>
            </w:pPr>
            <w:r>
              <w:rPr>
                <w:sz w:val="18"/>
                <w:szCs w:val="18"/>
              </w:rPr>
              <w:t>Tijdelijke aanstelling tweede bestuurder</w:t>
            </w:r>
          </w:p>
          <w:p w14:paraId="04F8C04C" w14:textId="79903CE9" w:rsidR="00B920C4" w:rsidRPr="00B920C4" w:rsidRDefault="007E52C0" w:rsidP="00B920C4">
            <w:pPr>
              <w:pStyle w:val="Lijstalinea"/>
              <w:numPr>
                <w:ilvl w:val="0"/>
                <w:numId w:val="22"/>
              </w:numPr>
              <w:spacing w:line="240" w:lineRule="auto"/>
              <w:rPr>
                <w:sz w:val="18"/>
                <w:szCs w:val="18"/>
              </w:rPr>
            </w:pPr>
            <w:r>
              <w:rPr>
                <w:sz w:val="18"/>
                <w:szCs w:val="18"/>
              </w:rPr>
              <w:t>Halfj</w:t>
            </w:r>
            <w:r w:rsidR="004702F3">
              <w:rPr>
                <w:sz w:val="18"/>
                <w:szCs w:val="18"/>
              </w:rPr>
              <w:t xml:space="preserve">aarplan en begroting </w:t>
            </w:r>
            <w:r>
              <w:rPr>
                <w:sz w:val="18"/>
                <w:szCs w:val="18"/>
              </w:rPr>
              <w:t>2023</w:t>
            </w:r>
          </w:p>
        </w:tc>
      </w:tr>
      <w:tr w:rsidR="004702F3" w:rsidRPr="0072343D" w14:paraId="51DC9D72" w14:textId="77777777" w:rsidTr="003F6875">
        <w:trPr>
          <w:cantSplit/>
        </w:trPr>
        <w:tc>
          <w:tcPr>
            <w:tcW w:w="2578" w:type="pct"/>
            <w:tcBorders>
              <w:top w:val="nil"/>
              <w:left w:val="dashed" w:sz="8" w:space="0" w:color="A6A6A6"/>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54F86544"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 xml:space="preserve">Zijn er het afgelopen jaar door de cliëntenraad ongevraagde adviezen uitgebracht, zo ja hoeveel? </w:t>
            </w:r>
          </w:p>
        </w:tc>
        <w:tc>
          <w:tcPr>
            <w:tcW w:w="2422" w:type="pct"/>
            <w:tcBorders>
              <w:top w:val="nil"/>
              <w:left w:val="nil"/>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7D005E51" w14:textId="77777777" w:rsidR="004702F3" w:rsidRDefault="00427483" w:rsidP="003F6875">
            <w:pPr>
              <w:spacing w:line="276" w:lineRule="auto"/>
              <w:rPr>
                <w:sz w:val="18"/>
                <w:szCs w:val="18"/>
              </w:rPr>
            </w:pPr>
            <w:r>
              <w:rPr>
                <w:sz w:val="18"/>
                <w:szCs w:val="18"/>
              </w:rPr>
              <w:t>Ja:</w:t>
            </w:r>
          </w:p>
          <w:p w14:paraId="39484D2D" w14:textId="6C4CA668" w:rsidR="004A4387" w:rsidRPr="001E35CB" w:rsidRDefault="00427483" w:rsidP="00427483">
            <w:pPr>
              <w:pStyle w:val="Lijstalinea"/>
              <w:numPr>
                <w:ilvl w:val="0"/>
                <w:numId w:val="34"/>
              </w:numPr>
              <w:spacing w:line="276" w:lineRule="auto"/>
              <w:ind w:left="390"/>
              <w:rPr>
                <w:rFonts w:eastAsiaTheme="minorHAnsi" w:cs="Arial"/>
                <w:sz w:val="18"/>
                <w:szCs w:val="18"/>
                <w:lang w:eastAsia="en-US"/>
              </w:rPr>
            </w:pPr>
            <w:r w:rsidRPr="001E35CB">
              <w:rPr>
                <w:rFonts w:eastAsiaTheme="minorHAnsi" w:cs="Arial"/>
                <w:sz w:val="18"/>
                <w:szCs w:val="18"/>
                <w:lang w:eastAsia="en-US"/>
              </w:rPr>
              <w:t xml:space="preserve">Adviezen bij de sluiting </w:t>
            </w:r>
            <w:r w:rsidR="00A51976" w:rsidRPr="001E35CB">
              <w:rPr>
                <w:rFonts w:eastAsiaTheme="minorHAnsi" w:cs="Arial"/>
                <w:sz w:val="18"/>
                <w:szCs w:val="18"/>
                <w:lang w:eastAsia="en-US"/>
              </w:rPr>
              <w:t xml:space="preserve">post Oss </w:t>
            </w:r>
          </w:p>
          <w:p w14:paraId="5851B6BF" w14:textId="0274032E" w:rsidR="004702F3" w:rsidRPr="00997F9F" w:rsidRDefault="00463F0D" w:rsidP="00427483">
            <w:pPr>
              <w:pStyle w:val="Lijstalinea"/>
              <w:numPr>
                <w:ilvl w:val="0"/>
                <w:numId w:val="34"/>
              </w:numPr>
              <w:spacing w:line="276" w:lineRule="auto"/>
              <w:ind w:left="390"/>
              <w:rPr>
                <w:rFonts w:eastAsiaTheme="minorHAnsi" w:cs="Arial"/>
                <w:sz w:val="18"/>
                <w:szCs w:val="18"/>
                <w:lang w:eastAsia="en-US"/>
              </w:rPr>
            </w:pPr>
            <w:r w:rsidRPr="00463F0D">
              <w:rPr>
                <w:rFonts w:eastAsiaTheme="minorHAnsi" w:cs="Arial"/>
                <w:sz w:val="18"/>
                <w:szCs w:val="18"/>
                <w:lang w:eastAsia="en-US"/>
              </w:rPr>
              <w:t>Adviezen met betrekking tot risico cliëntperspectief bij alle adviesaanvraag beschrijven.</w:t>
            </w:r>
          </w:p>
        </w:tc>
      </w:tr>
      <w:tr w:rsidR="004702F3" w:rsidRPr="0072343D" w14:paraId="342D8090" w14:textId="77777777" w:rsidTr="003F6875">
        <w:trPr>
          <w:cantSplit/>
        </w:trPr>
        <w:tc>
          <w:tcPr>
            <w:tcW w:w="2578" w:type="pct"/>
            <w:tcBorders>
              <w:top w:val="nil"/>
              <w:left w:val="dashed" w:sz="8" w:space="0" w:color="A6A6A6"/>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1790F303" w14:textId="7BC31141"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 xml:space="preserve">Hebben deze ongevraagde adviezen tot maatregelen geleid in de instelling? </w:t>
            </w:r>
          </w:p>
        </w:tc>
        <w:tc>
          <w:tcPr>
            <w:tcW w:w="2422" w:type="pct"/>
            <w:tcBorders>
              <w:top w:val="nil"/>
              <w:left w:val="nil"/>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2EC77057" w14:textId="04367EE5" w:rsidR="004702F3" w:rsidRPr="0072343D" w:rsidRDefault="001E35CB" w:rsidP="003F6875">
            <w:pPr>
              <w:spacing w:line="276" w:lineRule="auto"/>
              <w:rPr>
                <w:rFonts w:eastAsiaTheme="minorHAnsi" w:cs="Arial"/>
                <w:sz w:val="18"/>
                <w:szCs w:val="18"/>
                <w:lang w:eastAsia="en-US"/>
              </w:rPr>
            </w:pPr>
            <w:r>
              <w:rPr>
                <w:rFonts w:cs="Arial"/>
                <w:sz w:val="18"/>
                <w:szCs w:val="18"/>
                <w:lang w:eastAsia="en-US"/>
              </w:rPr>
              <w:t>Advies wordt meegenomen in de communicatie naar patiënten en het communicatieplan is aangevuld.</w:t>
            </w:r>
          </w:p>
        </w:tc>
      </w:tr>
      <w:tr w:rsidR="004702F3" w:rsidRPr="0072343D" w14:paraId="161939BC" w14:textId="77777777" w:rsidTr="003F6875">
        <w:trPr>
          <w:cantSplit/>
        </w:trPr>
        <w:tc>
          <w:tcPr>
            <w:tcW w:w="2578" w:type="pct"/>
            <w:tcBorders>
              <w:top w:val="nil"/>
              <w:left w:val="dashed" w:sz="8" w:space="0" w:color="A6A6A6"/>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50A9EEAD"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 xml:space="preserve">Heeft uw concern een commissie van vertrouwenslieden ingesteld? </w:t>
            </w:r>
          </w:p>
        </w:tc>
        <w:tc>
          <w:tcPr>
            <w:tcW w:w="2422" w:type="pct"/>
            <w:tcBorders>
              <w:top w:val="nil"/>
              <w:left w:val="nil"/>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22363EF0"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Nee</w:t>
            </w:r>
          </w:p>
        </w:tc>
      </w:tr>
      <w:tr w:rsidR="004702F3" w:rsidRPr="0072343D" w14:paraId="15DFE775" w14:textId="77777777" w:rsidTr="003F6875">
        <w:trPr>
          <w:cantSplit/>
        </w:trPr>
        <w:tc>
          <w:tcPr>
            <w:tcW w:w="2578" w:type="pct"/>
            <w:tcBorders>
              <w:top w:val="nil"/>
              <w:left w:val="dashed" w:sz="8" w:space="0" w:color="A6A6A6"/>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60C88BC8" w14:textId="77777777" w:rsidR="004702F3" w:rsidRPr="0072343D" w:rsidRDefault="004702F3" w:rsidP="003F6875">
            <w:pPr>
              <w:spacing w:line="276" w:lineRule="auto"/>
              <w:rPr>
                <w:rFonts w:eastAsiaTheme="minorHAnsi" w:cs="Arial"/>
                <w:sz w:val="18"/>
                <w:szCs w:val="18"/>
                <w:lang w:eastAsia="en-US"/>
              </w:rPr>
            </w:pPr>
            <w:r w:rsidRPr="0072343D">
              <w:rPr>
                <w:rFonts w:cs="Arial"/>
                <w:sz w:val="18"/>
                <w:szCs w:val="18"/>
                <w:lang w:eastAsia="en-US"/>
              </w:rPr>
              <w:t xml:space="preserve">Heeft uw concern zich aangesloten bij een landelijke commissie? </w:t>
            </w:r>
          </w:p>
        </w:tc>
        <w:tc>
          <w:tcPr>
            <w:tcW w:w="2422" w:type="pct"/>
            <w:tcBorders>
              <w:top w:val="nil"/>
              <w:left w:val="nil"/>
              <w:bottom w:val="single" w:sz="8" w:space="0" w:color="7F7F7F"/>
              <w:right w:val="dashed" w:sz="8" w:space="0" w:color="A6A6A6"/>
            </w:tcBorders>
            <w:shd w:val="clear" w:color="auto" w:fill="D9D9D9" w:themeFill="background1" w:themeFillShade="D9"/>
            <w:tcMar>
              <w:top w:w="11" w:type="dxa"/>
              <w:left w:w="40" w:type="dxa"/>
              <w:bottom w:w="34" w:type="dxa"/>
              <w:right w:w="40" w:type="dxa"/>
            </w:tcMar>
            <w:hideMark/>
          </w:tcPr>
          <w:p w14:paraId="08A75120" w14:textId="77777777" w:rsidR="004702F3" w:rsidRPr="0072343D" w:rsidRDefault="004702F3" w:rsidP="003F6875">
            <w:pPr>
              <w:pStyle w:val="Lijstnummering"/>
              <w:numPr>
                <w:ilvl w:val="0"/>
                <w:numId w:val="0"/>
              </w:numPr>
              <w:tabs>
                <w:tab w:val="left" w:pos="708"/>
              </w:tabs>
              <w:spacing w:line="276" w:lineRule="auto"/>
              <w:ind w:left="360" w:hanging="360"/>
              <w:rPr>
                <w:rFonts w:cs="Arial"/>
                <w:sz w:val="18"/>
                <w:szCs w:val="18"/>
                <w:lang w:eastAsia="en-US"/>
              </w:rPr>
            </w:pPr>
            <w:r w:rsidRPr="0072343D">
              <w:rPr>
                <w:rFonts w:cs="Arial"/>
                <w:sz w:val="18"/>
                <w:szCs w:val="18"/>
                <w:lang w:eastAsia="en-US"/>
              </w:rPr>
              <w:t>Nee</w:t>
            </w:r>
          </w:p>
        </w:tc>
      </w:tr>
    </w:tbl>
    <w:p w14:paraId="49BF3B23" w14:textId="77777777" w:rsidR="004702F3" w:rsidRDefault="004702F3" w:rsidP="004702F3">
      <w:pPr>
        <w:spacing w:line="276" w:lineRule="auto"/>
        <w:rPr>
          <w:rFonts w:cs="Arial"/>
          <w:szCs w:val="20"/>
        </w:rPr>
      </w:pPr>
    </w:p>
    <w:p w14:paraId="59E16513" w14:textId="77777777" w:rsidR="0055606F" w:rsidRPr="0055606F" w:rsidRDefault="0055606F" w:rsidP="00DD046C">
      <w:pPr>
        <w:spacing w:line="276" w:lineRule="auto"/>
        <w:rPr>
          <w:rFonts w:cs="Arial"/>
          <w:i/>
          <w:iCs/>
          <w:szCs w:val="20"/>
        </w:rPr>
      </w:pPr>
    </w:p>
    <w:p w14:paraId="097062DE" w14:textId="77777777" w:rsidR="00193651" w:rsidRPr="0000584F" w:rsidRDefault="00193651" w:rsidP="0054156E">
      <w:pPr>
        <w:pStyle w:val="Kop3"/>
        <w:spacing w:line="276" w:lineRule="auto"/>
      </w:pPr>
      <w:r w:rsidRPr="0000584F">
        <w:t>Ondernemingsraad</w:t>
      </w:r>
    </w:p>
    <w:p w14:paraId="3F8F8F9C" w14:textId="45750AC1" w:rsidR="00EA21A7" w:rsidRDefault="00EA21A7" w:rsidP="00EA21A7">
      <w:pPr>
        <w:rPr>
          <w:rFonts w:cs="Arial"/>
          <w:szCs w:val="20"/>
        </w:rPr>
      </w:pPr>
      <w:r>
        <w:rPr>
          <w:rFonts w:cs="Arial"/>
          <w:szCs w:val="20"/>
        </w:rPr>
        <w:t>De ondernemingsraad is een inspraak- en medezeggenschapsorgaan binnen onze organisatie, volgens de Wet op de Ondernemingsraden. De raad bestaat uit werknemers die namens het personeel overleg voeren met</w:t>
      </w:r>
      <w:r w:rsidR="0083164D">
        <w:rPr>
          <w:rFonts w:cs="Arial"/>
          <w:szCs w:val="20"/>
        </w:rPr>
        <w:t xml:space="preserve"> de RvB</w:t>
      </w:r>
      <w:r>
        <w:rPr>
          <w:rFonts w:cs="Arial"/>
          <w:szCs w:val="20"/>
        </w:rPr>
        <w:t xml:space="preserve"> over het ondernemingsbeleid en de personeelsbelangen. </w:t>
      </w:r>
    </w:p>
    <w:p w14:paraId="01852A11" w14:textId="77777777" w:rsidR="00EA21A7" w:rsidRDefault="00EA21A7" w:rsidP="00EA21A7">
      <w:pPr>
        <w:rPr>
          <w:rFonts w:cs="Arial"/>
          <w:szCs w:val="20"/>
        </w:rPr>
      </w:pPr>
      <w:r>
        <w:rPr>
          <w:rFonts w:cs="Arial"/>
          <w:szCs w:val="20"/>
        </w:rPr>
        <w:t> </w:t>
      </w:r>
    </w:p>
    <w:p w14:paraId="6CAB9235" w14:textId="77777777" w:rsidR="00EA21A7" w:rsidRDefault="00EA21A7" w:rsidP="00EA21A7">
      <w:pPr>
        <w:rPr>
          <w:rFonts w:cs="Arial"/>
          <w:szCs w:val="20"/>
        </w:rPr>
      </w:pPr>
      <w:r>
        <w:rPr>
          <w:rFonts w:cs="Arial"/>
          <w:szCs w:val="20"/>
        </w:rPr>
        <w:t xml:space="preserve">De ondernemingsraad wil haar collega’s meenemen in de groei van de organisatie, waarin zij laagdrempelig aangesproken kunnen en willen worden en bereikbaar zijn. De raad is van mening dat alleen een toegankelijke ondernemingsraad weet wat er leeft of wat medewerkers bezighoudt. </w:t>
      </w:r>
    </w:p>
    <w:p w14:paraId="0D14F8C3" w14:textId="6B2A6134" w:rsidR="00EA21A7" w:rsidRDefault="00EA21A7" w:rsidP="00EA21A7">
      <w:pPr>
        <w:rPr>
          <w:rFonts w:cs="Arial"/>
          <w:szCs w:val="20"/>
        </w:rPr>
      </w:pPr>
      <w:r>
        <w:rPr>
          <w:rFonts w:cs="Arial"/>
          <w:szCs w:val="20"/>
        </w:rPr>
        <w:lastRenderedPageBreak/>
        <w:t xml:space="preserve">De ondernemingsraad werkt met verschillende commissies en binnen de commissies wordt door middel van scholing expertise ontwikkeld. </w:t>
      </w:r>
    </w:p>
    <w:p w14:paraId="2396B826" w14:textId="77777777" w:rsidR="00EA21A7" w:rsidRDefault="00EA21A7" w:rsidP="00EA21A7">
      <w:pPr>
        <w:spacing w:line="276" w:lineRule="auto"/>
        <w:rPr>
          <w:rFonts w:cs="Arial"/>
          <w:i/>
          <w:sz w:val="16"/>
          <w:szCs w:val="16"/>
        </w:rPr>
      </w:pPr>
    </w:p>
    <w:p w14:paraId="7157F26F" w14:textId="27B69C4B" w:rsidR="00EA21A7" w:rsidRPr="00135A8F" w:rsidRDefault="00EA21A7" w:rsidP="00EA21A7">
      <w:pPr>
        <w:spacing w:line="276" w:lineRule="auto"/>
        <w:rPr>
          <w:rFonts w:cs="Arial"/>
          <w:i/>
          <w:iCs/>
          <w:sz w:val="16"/>
          <w:szCs w:val="16"/>
        </w:rPr>
      </w:pPr>
      <w:r w:rsidRPr="00135A8F">
        <w:rPr>
          <w:rFonts w:cs="Arial"/>
          <w:i/>
          <w:iCs/>
          <w:sz w:val="16"/>
          <w:szCs w:val="16"/>
        </w:rPr>
        <w:t>Tabel 8: ondernemingsraad</w:t>
      </w:r>
    </w:p>
    <w:p w14:paraId="55FC89C1" w14:textId="77777777" w:rsidR="00EA21A7" w:rsidRDefault="00EA21A7" w:rsidP="00EA21A7">
      <w:pPr>
        <w:rPr>
          <w:rFonts w:cs="Arial"/>
        </w:rPr>
      </w:pPr>
    </w:p>
    <w:tbl>
      <w:tblPr>
        <w:tblStyle w:val="TabelHOV-CHP"/>
        <w:tblW w:w="5000" w:type="pct"/>
        <w:shd w:val="clear" w:color="auto" w:fill="D9D9D9" w:themeFill="background1" w:themeFillShade="D9"/>
        <w:tblLook w:val="04A0" w:firstRow="1" w:lastRow="0" w:firstColumn="1" w:lastColumn="0" w:noHBand="0" w:noVBand="1"/>
      </w:tblPr>
      <w:tblGrid>
        <w:gridCol w:w="4812"/>
        <w:gridCol w:w="4250"/>
      </w:tblGrid>
      <w:tr w:rsidR="00EA21A7" w:rsidRPr="0000584F" w14:paraId="5BAFAE84" w14:textId="77777777" w:rsidTr="003F6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pct"/>
            <w:shd w:val="clear" w:color="auto" w:fill="D9D9D9" w:themeFill="background1" w:themeFillShade="D9"/>
          </w:tcPr>
          <w:p w14:paraId="543D8DA6" w14:textId="77777777" w:rsidR="00EA21A7" w:rsidRPr="00320A0A" w:rsidRDefault="00EA21A7" w:rsidP="003F6875">
            <w:pPr>
              <w:spacing w:line="276" w:lineRule="auto"/>
              <w:rPr>
                <w:rFonts w:cs="Arial"/>
                <w:szCs w:val="20"/>
              </w:rPr>
            </w:pPr>
            <w:r w:rsidRPr="00320A0A">
              <w:rPr>
                <w:rFonts w:cs="Arial"/>
                <w:szCs w:val="20"/>
              </w:rPr>
              <w:tab/>
            </w:r>
          </w:p>
        </w:tc>
        <w:tc>
          <w:tcPr>
            <w:tcW w:w="2345" w:type="pct"/>
            <w:shd w:val="clear" w:color="auto" w:fill="D9D9D9" w:themeFill="background1" w:themeFillShade="D9"/>
          </w:tcPr>
          <w:p w14:paraId="586FFFA8" w14:textId="77777777" w:rsidR="00EA21A7" w:rsidRPr="00320A0A" w:rsidRDefault="00EA21A7" w:rsidP="003F6875">
            <w:pPr>
              <w:spacing w:line="276" w:lineRule="auto"/>
              <w:cnfStyle w:val="100000000000" w:firstRow="1" w:lastRow="0" w:firstColumn="0" w:lastColumn="0" w:oddVBand="0" w:evenVBand="0" w:oddHBand="0" w:evenHBand="0" w:firstRowFirstColumn="0" w:firstRowLastColumn="0" w:lastRowFirstColumn="0" w:lastRowLastColumn="0"/>
              <w:rPr>
                <w:rFonts w:cs="Arial"/>
                <w:szCs w:val="20"/>
              </w:rPr>
            </w:pPr>
            <w:r w:rsidRPr="00320A0A">
              <w:rPr>
                <w:rFonts w:cs="Arial"/>
                <w:szCs w:val="20"/>
              </w:rPr>
              <w:t>Antwoordcategorie</w:t>
            </w:r>
          </w:p>
        </w:tc>
      </w:tr>
      <w:tr w:rsidR="00EA21A7" w:rsidRPr="0000584F" w14:paraId="209A319B" w14:textId="77777777" w:rsidTr="003F6875">
        <w:tc>
          <w:tcPr>
            <w:cnfStyle w:val="001000000000" w:firstRow="0" w:lastRow="0" w:firstColumn="1" w:lastColumn="0" w:oddVBand="0" w:evenVBand="0" w:oddHBand="0" w:evenHBand="0" w:firstRowFirstColumn="0" w:firstRowLastColumn="0" w:lastRowFirstColumn="0" w:lastRowLastColumn="0"/>
            <w:tcW w:w="2655" w:type="pct"/>
            <w:shd w:val="clear" w:color="auto" w:fill="D9D9D9" w:themeFill="background1" w:themeFillShade="D9"/>
          </w:tcPr>
          <w:p w14:paraId="7DC6D9A9" w14:textId="77777777" w:rsidR="00EA21A7" w:rsidRPr="00320A0A" w:rsidRDefault="00EA21A7" w:rsidP="003F6875">
            <w:pPr>
              <w:spacing w:line="276" w:lineRule="auto"/>
              <w:rPr>
                <w:rFonts w:cs="Arial"/>
                <w:szCs w:val="20"/>
              </w:rPr>
            </w:pPr>
            <w:r w:rsidRPr="00320A0A">
              <w:rPr>
                <w:rFonts w:cs="Arial"/>
                <w:szCs w:val="20"/>
              </w:rPr>
              <w:t xml:space="preserve">Heeft uw organisatie een </w:t>
            </w:r>
            <w:r>
              <w:rPr>
                <w:rFonts w:cs="Arial"/>
                <w:szCs w:val="20"/>
              </w:rPr>
              <w:t>o</w:t>
            </w:r>
            <w:r w:rsidRPr="00320A0A">
              <w:rPr>
                <w:rFonts w:cs="Arial"/>
                <w:szCs w:val="20"/>
              </w:rPr>
              <w:t xml:space="preserve">ndernemingsraad? </w:t>
            </w:r>
          </w:p>
        </w:tc>
        <w:tc>
          <w:tcPr>
            <w:tcW w:w="2345" w:type="pct"/>
            <w:shd w:val="clear" w:color="auto" w:fill="D9D9D9" w:themeFill="background1" w:themeFillShade="D9"/>
          </w:tcPr>
          <w:p w14:paraId="5099352F" w14:textId="77777777" w:rsidR="00EA21A7" w:rsidRPr="00320A0A" w:rsidRDefault="00EA21A7" w:rsidP="003F6875">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320A0A">
              <w:rPr>
                <w:rFonts w:cs="Arial"/>
                <w:szCs w:val="20"/>
              </w:rPr>
              <w:t xml:space="preserve">Ja </w:t>
            </w:r>
          </w:p>
        </w:tc>
      </w:tr>
      <w:tr w:rsidR="00EA21A7" w:rsidRPr="0000584F" w14:paraId="2AFD0281" w14:textId="77777777" w:rsidTr="003F6875">
        <w:trPr>
          <w:trHeight w:val="1239"/>
        </w:trPr>
        <w:tc>
          <w:tcPr>
            <w:cnfStyle w:val="001000000000" w:firstRow="0" w:lastRow="0" w:firstColumn="1" w:lastColumn="0" w:oddVBand="0" w:evenVBand="0" w:oddHBand="0" w:evenHBand="0" w:firstRowFirstColumn="0" w:firstRowLastColumn="0" w:lastRowFirstColumn="0" w:lastRowLastColumn="0"/>
            <w:tcW w:w="2655" w:type="pct"/>
            <w:shd w:val="clear" w:color="auto" w:fill="D9D9D9" w:themeFill="background1" w:themeFillShade="D9"/>
          </w:tcPr>
          <w:p w14:paraId="566DBF81" w14:textId="77777777" w:rsidR="00EA21A7" w:rsidRPr="00320A0A" w:rsidRDefault="00EA21A7" w:rsidP="003F6875">
            <w:pPr>
              <w:spacing w:line="276" w:lineRule="auto"/>
              <w:rPr>
                <w:rFonts w:cs="Arial"/>
                <w:szCs w:val="20"/>
              </w:rPr>
            </w:pPr>
            <w:r w:rsidRPr="00320A0A">
              <w:rPr>
                <w:rFonts w:cs="Arial"/>
                <w:szCs w:val="20"/>
              </w:rPr>
              <w:t xml:space="preserve">Zijn er het afgelopen jaar door de </w:t>
            </w:r>
            <w:r>
              <w:rPr>
                <w:rFonts w:cs="Arial"/>
                <w:szCs w:val="20"/>
              </w:rPr>
              <w:t>o</w:t>
            </w:r>
            <w:r w:rsidRPr="00320A0A">
              <w:rPr>
                <w:rFonts w:cs="Arial"/>
                <w:szCs w:val="20"/>
              </w:rPr>
              <w:t xml:space="preserve">ndernemingsraad </w:t>
            </w:r>
            <w:r>
              <w:rPr>
                <w:rFonts w:cs="Arial"/>
                <w:szCs w:val="20"/>
              </w:rPr>
              <w:t xml:space="preserve">advies- en/of </w:t>
            </w:r>
            <w:r w:rsidRPr="00320A0A">
              <w:rPr>
                <w:rFonts w:cs="Arial"/>
                <w:szCs w:val="20"/>
              </w:rPr>
              <w:t>instemmingsaanvragen behandeld, zo ja hoeveel?</w:t>
            </w:r>
          </w:p>
        </w:tc>
        <w:tc>
          <w:tcPr>
            <w:tcW w:w="2345" w:type="pct"/>
            <w:shd w:val="clear" w:color="auto" w:fill="D9D9D9" w:themeFill="background1" w:themeFillShade="D9"/>
          </w:tcPr>
          <w:p w14:paraId="4B589A8B" w14:textId="77777777" w:rsidR="00EA21A7" w:rsidRDefault="00EA21A7" w:rsidP="005018EC">
            <w:pPr>
              <w:spacing w:line="240" w:lineRule="exact"/>
              <w:cnfStyle w:val="000000000000" w:firstRow="0" w:lastRow="0" w:firstColumn="0" w:lastColumn="0" w:oddVBand="0" w:evenVBand="0" w:oddHBand="0" w:evenHBand="0" w:firstRowFirstColumn="0" w:firstRowLastColumn="0" w:lastRowFirstColumn="0" w:lastRowLastColumn="0"/>
              <w:rPr>
                <w:rFonts w:cs="Arial"/>
                <w:szCs w:val="20"/>
              </w:rPr>
            </w:pPr>
            <w:r w:rsidRPr="00320A0A">
              <w:rPr>
                <w:rFonts w:cs="Arial"/>
                <w:szCs w:val="20"/>
              </w:rPr>
              <w:t>Ja, te weten:</w:t>
            </w:r>
          </w:p>
          <w:p w14:paraId="0E934719" w14:textId="77777777" w:rsidR="00690C80" w:rsidRDefault="00690C80" w:rsidP="005018EC">
            <w:pPr>
              <w:spacing w:line="240" w:lineRule="exac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Adviesaanvragen:4</w:t>
            </w:r>
          </w:p>
          <w:p w14:paraId="431B401B" w14:textId="77777777" w:rsidR="00690C80" w:rsidRDefault="00690C80" w:rsidP="005018EC">
            <w:pPr>
              <w:spacing w:line="240" w:lineRule="exac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(positief advies afgegeven)</w:t>
            </w:r>
          </w:p>
          <w:p w14:paraId="0777243A" w14:textId="77777777" w:rsidR="00690C80"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 xml:space="preserve">Profielschets lid RvC </w:t>
            </w:r>
          </w:p>
          <w:p w14:paraId="6D41F052" w14:textId="39DCF5D5" w:rsidR="005018EC" w:rsidRPr="005018EC" w:rsidRDefault="005018EC"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Adviesaanvraag profielschets bestuurder</w:t>
            </w:r>
          </w:p>
          <w:p w14:paraId="00B58570" w14:textId="77777777" w:rsidR="00690C80"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Tijdelijke aanstelling 2</w:t>
            </w:r>
            <w:r w:rsidRPr="008B5D73">
              <w:rPr>
                <w:vertAlign w:val="superscript"/>
              </w:rPr>
              <w:t>e</w:t>
            </w:r>
            <w:r>
              <w:t xml:space="preserve"> bestuurder</w:t>
            </w:r>
          </w:p>
          <w:p w14:paraId="4ECCCE49" w14:textId="77777777" w:rsidR="00690C80"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Wijziging organisatiestructuur</w:t>
            </w:r>
          </w:p>
          <w:p w14:paraId="2212B3FE" w14:textId="77777777" w:rsidR="00690C80"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Sluiting post Oss</w:t>
            </w:r>
          </w:p>
          <w:p w14:paraId="428FE4AD" w14:textId="77777777" w:rsidR="00690C80" w:rsidRDefault="00690C80" w:rsidP="005018EC">
            <w:pPr>
              <w:pStyle w:val="Lijstnummering"/>
              <w:numPr>
                <w:ilvl w:val="0"/>
                <w:numId w:val="0"/>
              </w:numPr>
              <w:spacing w:line="240" w:lineRule="exact"/>
              <w:cnfStyle w:val="000000000000" w:firstRow="0" w:lastRow="0" w:firstColumn="0" w:lastColumn="0" w:oddVBand="0" w:evenVBand="0" w:oddHBand="0" w:evenHBand="0" w:firstRowFirstColumn="0" w:firstRowLastColumn="0" w:lastRowFirstColumn="0" w:lastRowLastColumn="0"/>
            </w:pPr>
          </w:p>
          <w:p w14:paraId="25448CAD" w14:textId="77777777" w:rsidR="00690C80" w:rsidRDefault="00690C80" w:rsidP="005018EC">
            <w:pPr>
              <w:pStyle w:val="Lijstnummering"/>
              <w:numPr>
                <w:ilvl w:val="0"/>
                <w:numId w:val="0"/>
              </w:numPr>
              <w:spacing w:line="240" w:lineRule="exact"/>
              <w:cnfStyle w:val="000000000000" w:firstRow="0" w:lastRow="0" w:firstColumn="0" w:lastColumn="0" w:oddVBand="0" w:evenVBand="0" w:oddHBand="0" w:evenHBand="0" w:firstRowFirstColumn="0" w:firstRowLastColumn="0" w:lastRowFirstColumn="0" w:lastRowLastColumn="0"/>
            </w:pPr>
            <w:r>
              <w:t>Instemmingsaanvragen: 5</w:t>
            </w:r>
            <w:r>
              <w:br/>
              <w:t>(instemming verleend)</w:t>
            </w:r>
          </w:p>
          <w:p w14:paraId="51D59BCB" w14:textId="77777777" w:rsidR="00690C80" w:rsidRPr="008B5D73"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rsidRPr="008B5D73">
              <w:t>Thuiswerkbeleid</w:t>
            </w:r>
          </w:p>
          <w:p w14:paraId="0AC69783" w14:textId="77777777" w:rsidR="00690C80"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Inrichting medewerkerstevredenheidsonderzoek</w:t>
            </w:r>
          </w:p>
          <w:p w14:paraId="7FAF2B1E" w14:textId="77777777" w:rsidR="00690C80"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Handboek roosterplanning</w:t>
            </w:r>
          </w:p>
          <w:p w14:paraId="7E161661" w14:textId="77777777" w:rsidR="00690C80"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Pilot u</w:t>
            </w:r>
            <w:r w:rsidRPr="00856853">
              <w:t xml:space="preserve">rgentie </w:t>
            </w:r>
            <w:r>
              <w:t>t</w:t>
            </w:r>
            <w:r w:rsidRPr="00856853">
              <w:t>oeslag</w:t>
            </w:r>
          </w:p>
          <w:p w14:paraId="387CE8D5" w14:textId="6E40E2C7" w:rsidR="00EA21A7" w:rsidRPr="00471288" w:rsidRDefault="00690C80" w:rsidP="005018EC">
            <w:pPr>
              <w:pStyle w:val="Lijstnummering"/>
              <w:spacing w:line="240" w:lineRule="exact"/>
              <w:cnfStyle w:val="000000000000" w:firstRow="0" w:lastRow="0" w:firstColumn="0" w:lastColumn="0" w:oddVBand="0" w:evenVBand="0" w:oddHBand="0" w:evenHBand="0" w:firstRowFirstColumn="0" w:firstRowLastColumn="0" w:lastRowFirstColumn="0" w:lastRowLastColumn="0"/>
            </w:pPr>
            <w:r>
              <w:t>Verhoging ANW-toeslag</w:t>
            </w:r>
          </w:p>
        </w:tc>
      </w:tr>
    </w:tbl>
    <w:p w14:paraId="4755E182" w14:textId="77777777" w:rsidR="00EA21A7" w:rsidRDefault="00EA21A7" w:rsidP="00EA21A7">
      <w:pPr>
        <w:spacing w:line="276" w:lineRule="auto"/>
        <w:rPr>
          <w:rFonts w:cs="Arial"/>
          <w:color w:val="2E74B5" w:themeColor="accent1" w:themeShade="BF"/>
          <w:szCs w:val="20"/>
        </w:rPr>
      </w:pPr>
    </w:p>
    <w:p w14:paraId="097062FC" w14:textId="2DA017A1" w:rsidR="00193651" w:rsidRDefault="00193651" w:rsidP="00DD046C">
      <w:pPr>
        <w:spacing w:line="276" w:lineRule="auto"/>
        <w:rPr>
          <w:rFonts w:cs="Arial"/>
          <w:color w:val="2E74B5" w:themeColor="accent1" w:themeShade="BF"/>
          <w:szCs w:val="20"/>
        </w:rPr>
      </w:pPr>
    </w:p>
    <w:p w14:paraId="4815F836" w14:textId="0DE00B08" w:rsidR="0055606F" w:rsidRDefault="0055606F">
      <w:pPr>
        <w:spacing w:line="240" w:lineRule="auto"/>
        <w:rPr>
          <w:rFonts w:cs="Arial"/>
          <w:i/>
          <w:iCs/>
          <w:szCs w:val="20"/>
        </w:rPr>
      </w:pPr>
      <w:r>
        <w:rPr>
          <w:rFonts w:cs="Arial"/>
          <w:i/>
          <w:iCs/>
          <w:szCs w:val="20"/>
        </w:rPr>
        <w:br w:type="page"/>
      </w:r>
    </w:p>
    <w:p w14:paraId="39E3DDE1" w14:textId="7545AA14" w:rsidR="00E8230A" w:rsidRDefault="00DE4F0F" w:rsidP="00E8230A">
      <w:pPr>
        <w:pStyle w:val="Kop1"/>
        <w:spacing w:line="276" w:lineRule="auto"/>
      </w:pPr>
      <w:bookmarkStart w:id="32" w:name="_Toc129872700"/>
      <w:r>
        <w:lastRenderedPageBreak/>
        <w:t>Algemeen beleid</w:t>
      </w:r>
      <w:bookmarkEnd w:id="32"/>
    </w:p>
    <w:p w14:paraId="0C9ABE1A" w14:textId="277B903D" w:rsidR="00C05224" w:rsidRDefault="00C05224" w:rsidP="00C05224"/>
    <w:p w14:paraId="798D1D0B" w14:textId="7134067A" w:rsidR="00C05224" w:rsidRPr="002669B0" w:rsidRDefault="002669B0" w:rsidP="00C05224">
      <w:pPr>
        <w:pStyle w:val="Kop2"/>
        <w:tabs>
          <w:tab w:val="num" w:pos="567"/>
        </w:tabs>
        <w:spacing w:line="276" w:lineRule="auto"/>
        <w:ind w:left="567"/>
      </w:pPr>
      <w:bookmarkStart w:id="33" w:name="_Toc129872701"/>
      <w:r w:rsidRPr="002669B0">
        <w:t>Behoud van continuïteit van triage</w:t>
      </w:r>
      <w:bookmarkEnd w:id="33"/>
    </w:p>
    <w:p w14:paraId="76193FF4" w14:textId="25665BD6" w:rsidR="00D3779F" w:rsidRDefault="004932B3" w:rsidP="00D3779F">
      <w:pPr>
        <w:spacing w:line="280" w:lineRule="exact"/>
        <w:rPr>
          <w:rFonts w:cs="Arial"/>
        </w:rPr>
      </w:pPr>
      <w:r>
        <w:t xml:space="preserve">Eind 2021 hebben we via de media naar voren gebracht dat we ons in een </w:t>
      </w:r>
      <w:r>
        <w:rPr>
          <w:i/>
          <w:iCs/>
        </w:rPr>
        <w:t>perfect storm</w:t>
      </w:r>
      <w:r>
        <w:t xml:space="preserve"> aan het begeven waren: sterk toenemende spoedvragen vanuit de samenleving, een ernstig tekort aan medewerkers (door algemene krapte op de arbeidsmarkt) en een afnemende motivatie onder huisartsen en medewerkers om diensten te doen c.q. een sterk toenemende vraag om de dienstbelasting te verminderen.</w:t>
      </w:r>
      <w:r w:rsidR="006E0D50">
        <w:t xml:space="preserve"> Gedurende 2022 liepen de </w:t>
      </w:r>
      <w:r w:rsidR="00D345D4">
        <w:t>tekorten</w:t>
      </w:r>
      <w:r w:rsidR="006E0D50">
        <w:t xml:space="preserve"> </w:t>
      </w:r>
      <w:r w:rsidR="00AD189A">
        <w:t>in het aantal medewerker</w:t>
      </w:r>
      <w:r w:rsidR="002A7614">
        <w:t>s</w:t>
      </w:r>
      <w:r w:rsidR="00AD189A">
        <w:t xml:space="preserve"> verder o</w:t>
      </w:r>
      <w:r w:rsidR="000B2B6D">
        <w:t>p, met name in de triage</w:t>
      </w:r>
      <w:r w:rsidR="006D29F7">
        <w:t xml:space="preserve">. </w:t>
      </w:r>
      <w:r w:rsidR="007B769C">
        <w:t xml:space="preserve">Dankzij de enorme inzet van onze medewerkers, extra beloningen </w:t>
      </w:r>
      <w:r w:rsidR="00A971AF">
        <w:t xml:space="preserve">voor deze medewerkers en verhoging van de ANW-toeslag zijn we de </w:t>
      </w:r>
      <w:r w:rsidR="008F0FF0">
        <w:t xml:space="preserve">zomerperiode doorgekomen. </w:t>
      </w:r>
      <w:r w:rsidR="00DA6695">
        <w:t xml:space="preserve">Na de zomer </w:t>
      </w:r>
      <w:r w:rsidR="00827684">
        <w:t xml:space="preserve">werd </w:t>
      </w:r>
      <w:r w:rsidR="007325F3">
        <w:t>duidelijk</w:t>
      </w:r>
      <w:r w:rsidR="00827684">
        <w:t xml:space="preserve"> dat de </w:t>
      </w:r>
      <w:r w:rsidR="007325F3">
        <w:t>situatie</w:t>
      </w:r>
      <w:r w:rsidR="00827684">
        <w:t xml:space="preserve"> niet verbeterde maar zelfs verslechterde</w:t>
      </w:r>
      <w:r w:rsidR="00C5291C">
        <w:t xml:space="preserve">. Er bleef sprake van </w:t>
      </w:r>
      <w:r w:rsidR="007325F3">
        <w:t>uitstroom</w:t>
      </w:r>
      <w:r w:rsidR="00C5291C">
        <w:t xml:space="preserve"> van medewerkers en het ziekteverzuim bleef hoo</w:t>
      </w:r>
      <w:r w:rsidR="00AF5493">
        <w:t>g</w:t>
      </w:r>
      <w:r w:rsidR="009F1271">
        <w:t xml:space="preserve">. De combinatie van personele krapte met name op triage en het aanhoudend hoge telefonische contacten </w:t>
      </w:r>
      <w:r w:rsidR="00993F89">
        <w:t xml:space="preserve">heeft geresulteerd in een </w:t>
      </w:r>
      <w:r w:rsidR="00F27C62">
        <w:t>herprioritering van de jaardoelen</w:t>
      </w:r>
      <w:r w:rsidR="007325F3">
        <w:t>.</w:t>
      </w:r>
      <w:r w:rsidR="00D3779F" w:rsidRPr="4F3972AB">
        <w:rPr>
          <w:rFonts w:cs="Arial"/>
        </w:rPr>
        <w:t xml:space="preserve"> In de spoedzorg geldt het adagium “Treat </w:t>
      </w:r>
      <w:r w:rsidR="00D3779F">
        <w:rPr>
          <w:rFonts w:cs="Arial"/>
        </w:rPr>
        <w:t xml:space="preserve">first </w:t>
      </w:r>
      <w:r w:rsidR="00D3779F" w:rsidRPr="4F3972AB">
        <w:rPr>
          <w:rFonts w:cs="Arial"/>
        </w:rPr>
        <w:t xml:space="preserve">what kills first” en in lijn met dit uitgangspunt is </w:t>
      </w:r>
      <w:r w:rsidR="00D3779F" w:rsidRPr="3C15E83D">
        <w:rPr>
          <w:rFonts w:cs="Arial"/>
        </w:rPr>
        <w:t xml:space="preserve">dan </w:t>
      </w:r>
      <w:r w:rsidR="00D3779F" w:rsidRPr="4F3972AB">
        <w:rPr>
          <w:rFonts w:cs="Arial"/>
        </w:rPr>
        <w:t xml:space="preserve">ook besloten ons te focussen op de </w:t>
      </w:r>
      <w:r w:rsidR="00DC2671">
        <w:rPr>
          <w:rFonts w:cs="Arial"/>
        </w:rPr>
        <w:t xml:space="preserve">aansturing van het triagecentrum en de slagvaardigheid van de organisatie te vergroten. </w:t>
      </w:r>
      <w:r w:rsidR="00E0239A">
        <w:rPr>
          <w:rFonts w:cs="Arial"/>
        </w:rPr>
        <w:t xml:space="preserve">Bij de aansturing van het triagecentrum </w:t>
      </w:r>
      <w:r w:rsidR="00033C5F">
        <w:rPr>
          <w:rFonts w:cs="Arial"/>
        </w:rPr>
        <w:t>wordt</w:t>
      </w:r>
      <w:r w:rsidR="00E0239A">
        <w:rPr>
          <w:rFonts w:cs="Arial"/>
        </w:rPr>
        <w:t xml:space="preserve"> met name ingezet op persoonlijke aandacht </w:t>
      </w:r>
      <w:r w:rsidR="00033C5F">
        <w:rPr>
          <w:rFonts w:cs="Arial"/>
        </w:rPr>
        <w:t xml:space="preserve">voor medewerkers, de mogelijkheid voor medewerkers </w:t>
      </w:r>
      <w:r w:rsidR="00733D75">
        <w:rPr>
          <w:rFonts w:cs="Arial"/>
        </w:rPr>
        <w:t>om zelf de diensten te roosteren</w:t>
      </w:r>
      <w:r w:rsidR="00C86395">
        <w:rPr>
          <w:rFonts w:cs="Arial"/>
        </w:rPr>
        <w:t>,</w:t>
      </w:r>
      <w:r w:rsidR="003523E5">
        <w:rPr>
          <w:rFonts w:cs="Arial"/>
        </w:rPr>
        <w:t xml:space="preserve"> intensivering werving en </w:t>
      </w:r>
      <w:r w:rsidR="00E77BE0">
        <w:rPr>
          <w:rFonts w:cs="Arial"/>
        </w:rPr>
        <w:t>opleiding nieuwe triagisten</w:t>
      </w:r>
      <w:r w:rsidR="00B81B5E">
        <w:rPr>
          <w:rFonts w:cs="Arial"/>
        </w:rPr>
        <w:t xml:space="preserve">. Daarnaast kijken we naar tools om </w:t>
      </w:r>
      <w:r w:rsidR="00B36C4F">
        <w:rPr>
          <w:rFonts w:cs="Arial"/>
        </w:rPr>
        <w:t>de telefonie omlaag te krijgen.</w:t>
      </w:r>
    </w:p>
    <w:p w14:paraId="6F2B46C7" w14:textId="77777777" w:rsidR="00C2629E" w:rsidRDefault="00C2629E" w:rsidP="00D3779F">
      <w:pPr>
        <w:spacing w:line="280" w:lineRule="exact"/>
        <w:rPr>
          <w:rFonts w:cs="Arial"/>
        </w:rPr>
      </w:pPr>
    </w:p>
    <w:p w14:paraId="647E36D0" w14:textId="2674CA59" w:rsidR="00C2629E" w:rsidRDefault="00C2629E" w:rsidP="00C2629E">
      <w:r>
        <w:t xml:space="preserve">Als gevolg van </w:t>
      </w:r>
      <w:r w:rsidRPr="00C71719">
        <w:t xml:space="preserve">aan de ene kant een </w:t>
      </w:r>
      <w:r>
        <w:t xml:space="preserve">flink toegenomen </w:t>
      </w:r>
      <w:r w:rsidRPr="00C71719">
        <w:t>zorgvraag en aan de andere kant te weinig beschikbaar zorgpersoneel organisatiebreed</w:t>
      </w:r>
      <w:r>
        <w:t xml:space="preserve"> zijn de openingstijden van onze satellietposten vanaf juli gewijzigd. Post Oss is vanaf juli 2022 alleen geopend in het weekend van 8.00u tot 23.00u en post Hedel is vanaf eind juli gesloten. Aanvankelijk was de verwachting dat aanpassing alleen ter overbrugging van de zomerperiode noodzakelijk was. Omdat de zorgvraag hoog bleef en de beschikbaarheid van zorgpersoneel laag is de tijdelijke sluiting een aanpassing van openingstijden omgezet naar een aanpassing voor onbepaalde tijd. </w:t>
      </w:r>
    </w:p>
    <w:p w14:paraId="5909BE86" w14:textId="77777777" w:rsidR="00C2629E" w:rsidRDefault="00C2629E" w:rsidP="00C2629E"/>
    <w:p w14:paraId="2B85FF9C" w14:textId="378B972F" w:rsidR="00D3779F" w:rsidRPr="005965AD" w:rsidRDefault="00685B20" w:rsidP="00D3779F">
      <w:pPr>
        <w:rPr>
          <w:rFonts w:cs="Arial"/>
        </w:rPr>
      </w:pPr>
      <w:r w:rsidRPr="05BE3D5F">
        <w:rPr>
          <w:rFonts w:cs="Arial"/>
        </w:rPr>
        <w:t>Aan het eind van 2022</w:t>
      </w:r>
      <w:r w:rsidR="00E77BE0" w:rsidRPr="05BE3D5F">
        <w:rPr>
          <w:rFonts w:cs="Arial"/>
        </w:rPr>
        <w:t xml:space="preserve"> is de </w:t>
      </w:r>
      <w:r w:rsidR="00D3779F" w:rsidRPr="05BE3D5F">
        <w:rPr>
          <w:rFonts w:cs="Arial"/>
        </w:rPr>
        <w:t xml:space="preserve">formatie van de triagisten nog niet op het gewenste niveau. </w:t>
      </w:r>
      <w:r w:rsidRPr="05BE3D5F">
        <w:rPr>
          <w:rFonts w:cs="Arial"/>
        </w:rPr>
        <w:t>Wel is een</w:t>
      </w:r>
      <w:r w:rsidR="00D3779F" w:rsidRPr="05BE3D5F">
        <w:rPr>
          <w:rFonts w:cs="Arial"/>
        </w:rPr>
        <w:t xml:space="preserve"> verbetering van de formatie (minder verloop en ook weer toename aantal triagisten in opleiding). De verschillende interventies bij de triage hebben ertoe bijgedragen dat er meer </w:t>
      </w:r>
      <w:r w:rsidR="21032868" w:rsidRPr="05BE3D5F">
        <w:rPr>
          <w:rFonts w:cs="Arial"/>
        </w:rPr>
        <w:t>“</w:t>
      </w:r>
      <w:r w:rsidR="00D3779F" w:rsidRPr="05BE3D5F">
        <w:rPr>
          <w:rFonts w:cs="Arial"/>
        </w:rPr>
        <w:t>lucht</w:t>
      </w:r>
      <w:r w:rsidR="7E49BD10" w:rsidRPr="05BE3D5F">
        <w:rPr>
          <w:rFonts w:cs="Arial"/>
        </w:rPr>
        <w:t>”</w:t>
      </w:r>
      <w:r w:rsidR="00D3779F" w:rsidRPr="05BE3D5F">
        <w:rPr>
          <w:rFonts w:cs="Arial"/>
        </w:rPr>
        <w:t xml:space="preserve"> is en ook door de medewerkers </w:t>
      </w:r>
      <w:r w:rsidR="0083001C" w:rsidRPr="05BE3D5F">
        <w:rPr>
          <w:rFonts w:cs="Arial"/>
        </w:rPr>
        <w:t xml:space="preserve">zo </w:t>
      </w:r>
      <w:r w:rsidR="00D3779F" w:rsidRPr="05BE3D5F">
        <w:rPr>
          <w:rFonts w:cs="Arial"/>
        </w:rPr>
        <w:t xml:space="preserve">ervaren wordt. </w:t>
      </w:r>
    </w:p>
    <w:p w14:paraId="4EABE095" w14:textId="77777777" w:rsidR="00D3779F" w:rsidRPr="005965AD" w:rsidRDefault="00D3779F" w:rsidP="00D3779F">
      <w:pPr>
        <w:rPr>
          <w:rFonts w:cs="Arial"/>
          <w:szCs w:val="20"/>
        </w:rPr>
      </w:pPr>
    </w:p>
    <w:p w14:paraId="63A42F3C" w14:textId="1AC88096" w:rsidR="00C1378C" w:rsidRDefault="00C1378C" w:rsidP="00C1378C">
      <w:pPr>
        <w:pStyle w:val="Kop2"/>
        <w:tabs>
          <w:tab w:val="num" w:pos="567"/>
        </w:tabs>
        <w:spacing w:line="276" w:lineRule="auto"/>
        <w:ind w:left="567"/>
      </w:pPr>
      <w:bookmarkStart w:id="34" w:name="_Toc129872702"/>
      <w:r>
        <w:t>Ombuigen laagurgente zorg</w:t>
      </w:r>
      <w:bookmarkEnd w:id="34"/>
    </w:p>
    <w:p w14:paraId="62C8BF78" w14:textId="4AD63905" w:rsidR="00D3779F" w:rsidRPr="005965AD" w:rsidRDefault="00D3779F" w:rsidP="00D3779F">
      <w:pPr>
        <w:rPr>
          <w:rFonts w:cs="Arial"/>
          <w:szCs w:val="20"/>
        </w:rPr>
      </w:pPr>
      <w:r w:rsidRPr="4F3972AB">
        <w:rPr>
          <w:rFonts w:cs="Arial"/>
        </w:rPr>
        <w:t xml:space="preserve">Het ombuigen van U4/U5 naar de regulier zorg overdag was </w:t>
      </w:r>
      <w:r w:rsidR="00C1378C">
        <w:rPr>
          <w:rFonts w:cs="Arial"/>
        </w:rPr>
        <w:t xml:space="preserve">in 2022 </w:t>
      </w:r>
      <w:r w:rsidRPr="4F3972AB">
        <w:rPr>
          <w:rFonts w:cs="Arial"/>
        </w:rPr>
        <w:t>een belangrijk doel</w:t>
      </w:r>
      <w:r w:rsidR="00C1378C">
        <w:rPr>
          <w:rFonts w:cs="Arial"/>
        </w:rPr>
        <w:t xml:space="preserve"> en blijft dat ook in 2023</w:t>
      </w:r>
      <w:r w:rsidRPr="4F3972AB">
        <w:rPr>
          <w:rFonts w:cs="Arial"/>
        </w:rPr>
        <w:t xml:space="preserve">. Ondanks alle (maatschappelijke) voorlichtingscampagnes blijkt de praktijk weerbarstig en zolang wij deze mensen aan de lijn krijgen zullen wij hen een zelfzorgadvies </w:t>
      </w:r>
      <w:r>
        <w:rPr>
          <w:rFonts w:cs="Arial"/>
        </w:rPr>
        <w:t>geven</w:t>
      </w:r>
      <w:r w:rsidRPr="4F3972AB">
        <w:rPr>
          <w:rFonts w:cs="Arial"/>
        </w:rPr>
        <w:t xml:space="preserve"> en/of verwijzen naar sites waar zij meer informatie kunnen krijgen. Met het project digitale triage gaan we komend half jaar wel serieus kijken of wij mensen “</w:t>
      </w:r>
      <w:r>
        <w:rPr>
          <w:rFonts w:cs="Arial"/>
        </w:rPr>
        <w:t xml:space="preserve">aan </w:t>
      </w:r>
      <w:r w:rsidRPr="4F3972AB">
        <w:rPr>
          <w:rFonts w:cs="Arial"/>
        </w:rPr>
        <w:t xml:space="preserve">de voorkant” zelf een digitale triage </w:t>
      </w:r>
      <w:r>
        <w:rPr>
          <w:rFonts w:cs="Arial"/>
        </w:rPr>
        <w:t>kunnen</w:t>
      </w:r>
      <w:r w:rsidRPr="4F3972AB">
        <w:rPr>
          <w:rFonts w:cs="Arial"/>
        </w:rPr>
        <w:t xml:space="preserve"> laten doen met als doel dat onze triagisten een groot gedeelte van de U4/U5 patiënten niet meer te woord hoeven te staan. Meer dan 50% van </w:t>
      </w:r>
      <w:r>
        <w:rPr>
          <w:rFonts w:cs="Arial"/>
        </w:rPr>
        <w:t>de tijd</w:t>
      </w:r>
      <w:r w:rsidRPr="4F3972AB">
        <w:rPr>
          <w:rFonts w:cs="Arial"/>
        </w:rPr>
        <w:t xml:space="preserve"> van onze triagisten wordt immer</w:t>
      </w:r>
      <w:r>
        <w:rPr>
          <w:rFonts w:cs="Arial"/>
        </w:rPr>
        <w:t>s</w:t>
      </w:r>
      <w:r w:rsidRPr="4F3972AB">
        <w:rPr>
          <w:rFonts w:cs="Arial"/>
        </w:rPr>
        <w:t xml:space="preserve"> besteed aan de afhandeling van U4/U5. </w:t>
      </w:r>
      <w:r w:rsidR="00670E2A">
        <w:rPr>
          <w:rFonts w:cs="Arial"/>
        </w:rPr>
        <w:t>Dit project krijgt vervolg in 2023</w:t>
      </w:r>
      <w:r w:rsidR="00A06217">
        <w:rPr>
          <w:rFonts w:cs="Arial"/>
        </w:rPr>
        <w:t>.</w:t>
      </w:r>
    </w:p>
    <w:p w14:paraId="4A592EC1" w14:textId="77777777" w:rsidR="00C05224" w:rsidRPr="00C05224" w:rsidRDefault="00C05224" w:rsidP="00C05224"/>
    <w:p w14:paraId="3C6488FE" w14:textId="77777777" w:rsidR="00C1378C" w:rsidRPr="005479DE" w:rsidRDefault="00C1378C" w:rsidP="00C1378C">
      <w:pPr>
        <w:spacing w:line="280" w:lineRule="exact"/>
        <w:rPr>
          <w:rFonts w:cs="Arial"/>
          <w:b/>
          <w:bCs/>
          <w:szCs w:val="20"/>
        </w:rPr>
      </w:pPr>
    </w:p>
    <w:p w14:paraId="67F71377" w14:textId="77777777" w:rsidR="00C1378C" w:rsidRPr="00C05224" w:rsidRDefault="00C1378C" w:rsidP="00A06217"/>
    <w:p w14:paraId="75C3CD2A" w14:textId="6C019448" w:rsidR="00E8230A" w:rsidRDefault="00172F0E" w:rsidP="007B5300">
      <w:pPr>
        <w:pStyle w:val="Kop2"/>
        <w:tabs>
          <w:tab w:val="num" w:pos="567"/>
        </w:tabs>
        <w:spacing w:line="276" w:lineRule="auto"/>
        <w:ind w:left="567"/>
      </w:pPr>
      <w:bookmarkStart w:id="35" w:name="_Toc129872703"/>
      <w:r>
        <w:lastRenderedPageBreak/>
        <w:t>Ontwikkelingen 202</w:t>
      </w:r>
      <w:r w:rsidR="00DF79E3">
        <w:t>2</w:t>
      </w:r>
      <w:r>
        <w:t xml:space="preserve"> - invulling geven aan de strategie</w:t>
      </w:r>
      <w:bookmarkEnd w:id="35"/>
    </w:p>
    <w:p w14:paraId="0DA75C91" w14:textId="7965ED79" w:rsidR="00282F6B" w:rsidRDefault="00C242A2" w:rsidP="004C1B17">
      <w:r>
        <w:t>202</w:t>
      </w:r>
      <w:r w:rsidR="00DF79E3">
        <w:t>2</w:t>
      </w:r>
      <w:r>
        <w:t xml:space="preserve"> is het </w:t>
      </w:r>
      <w:r w:rsidR="00DF79E3">
        <w:t xml:space="preserve">derde </w:t>
      </w:r>
      <w:r>
        <w:t xml:space="preserve">jaar van </w:t>
      </w:r>
      <w:r w:rsidR="00133BBB">
        <w:t xml:space="preserve">de strategie 2020-2023 waarin we toewerken naar spoedpleinen en </w:t>
      </w:r>
      <w:r w:rsidR="00D861B0">
        <w:t xml:space="preserve">een </w:t>
      </w:r>
      <w:r w:rsidR="00133BBB">
        <w:t xml:space="preserve">zorgcoördinatiecentrum. </w:t>
      </w:r>
      <w:r w:rsidR="00760907">
        <w:t xml:space="preserve">We dragen zorg voor </w:t>
      </w:r>
      <w:r w:rsidR="00760907" w:rsidRPr="0023444C">
        <w:t>optimale, goed toegankelijke en betaalbare huisartsgeneeskundige spoedzorg in ANW-uren.</w:t>
      </w:r>
    </w:p>
    <w:p w14:paraId="7E447B73" w14:textId="77777777" w:rsidR="00282F6B" w:rsidRDefault="00282F6B" w:rsidP="004C1B17"/>
    <w:p w14:paraId="6797E6F8" w14:textId="5157D4DA" w:rsidR="00282F6B" w:rsidRPr="00282F6B" w:rsidRDefault="00282F6B" w:rsidP="004C1B17">
      <w:pPr>
        <w:rPr>
          <w:i/>
          <w:iCs/>
        </w:rPr>
      </w:pPr>
      <w:r w:rsidRPr="00282F6B">
        <w:rPr>
          <w:i/>
          <w:iCs/>
        </w:rPr>
        <w:t>Bij spoed helpen wij u direct. Wat kan wachten, moet wachten.</w:t>
      </w:r>
    </w:p>
    <w:p w14:paraId="5F25A2FC" w14:textId="77777777" w:rsidR="00282F6B" w:rsidRDefault="00282F6B" w:rsidP="004C1B17"/>
    <w:p w14:paraId="54E1100C" w14:textId="17312AEC" w:rsidR="0023444C" w:rsidRPr="00A63BFF" w:rsidRDefault="0063224C" w:rsidP="0023444C">
      <w:bookmarkStart w:id="36" w:name="_Hlk55900448"/>
      <w:r>
        <w:t>Deze uitgangspunten resulteren in de volgende missie:</w:t>
      </w:r>
    </w:p>
    <w:p w14:paraId="18323D85" w14:textId="77777777" w:rsidR="00322BD9" w:rsidRDefault="00322BD9" w:rsidP="00484FFE">
      <w:pPr>
        <w:pStyle w:val="Lijstalinea"/>
        <w:numPr>
          <w:ilvl w:val="0"/>
          <w:numId w:val="20"/>
        </w:numPr>
      </w:pPr>
      <w:r>
        <w:t xml:space="preserve">Wij bieden zorg voor huisartsgeneeskundige, niet uitstelbare vragen in de avond-, nacht-, weekenduren. </w:t>
      </w:r>
    </w:p>
    <w:p w14:paraId="5A6EDA60" w14:textId="77777777" w:rsidR="00322BD9" w:rsidRPr="003715E9" w:rsidRDefault="00322BD9" w:rsidP="00484FFE">
      <w:pPr>
        <w:pStyle w:val="Lijstalinea"/>
        <w:numPr>
          <w:ilvl w:val="0"/>
          <w:numId w:val="20"/>
        </w:numPr>
      </w:pPr>
      <w:r w:rsidRPr="003715E9">
        <w:t>Wij zijn de veiligste HAP van Nederland</w:t>
      </w:r>
      <w:r>
        <w:t>.</w:t>
      </w:r>
    </w:p>
    <w:p w14:paraId="69BC8484" w14:textId="77777777" w:rsidR="00322BD9" w:rsidRDefault="00322BD9" w:rsidP="00484FFE">
      <w:pPr>
        <w:pStyle w:val="Lijstalinea"/>
        <w:numPr>
          <w:ilvl w:val="0"/>
          <w:numId w:val="20"/>
        </w:numPr>
      </w:pPr>
      <w:r w:rsidRPr="003715E9">
        <w:t>Wij zorgen ervoor dat huisartsen en medewerkers daarin met plezier werken</w:t>
      </w:r>
      <w:r>
        <w:t>.</w:t>
      </w:r>
    </w:p>
    <w:p w14:paraId="0034AE86" w14:textId="77777777" w:rsidR="00322BD9" w:rsidRPr="003715E9" w:rsidRDefault="00322BD9" w:rsidP="00484FFE">
      <w:pPr>
        <w:pStyle w:val="Lijstalinea"/>
        <w:numPr>
          <w:ilvl w:val="0"/>
          <w:numId w:val="20"/>
        </w:numPr>
      </w:pPr>
      <w:r>
        <w:t>Wij hebben een werkwijze die duidelijk en transparant is voor de patiënt.</w:t>
      </w:r>
    </w:p>
    <w:p w14:paraId="0017F3BF" w14:textId="77777777" w:rsidR="00322BD9" w:rsidRPr="003715E9" w:rsidRDefault="00322BD9" w:rsidP="00484FFE">
      <w:pPr>
        <w:pStyle w:val="Lijstalinea"/>
        <w:numPr>
          <w:ilvl w:val="0"/>
          <w:numId w:val="20"/>
        </w:numPr>
      </w:pPr>
      <w:r w:rsidRPr="003715E9">
        <w:t>Wij hebben een cultuur van continu leren en verbeteren</w:t>
      </w:r>
      <w:r>
        <w:t>.</w:t>
      </w:r>
    </w:p>
    <w:p w14:paraId="31EE882F" w14:textId="77777777" w:rsidR="00322BD9" w:rsidRDefault="00322BD9" w:rsidP="00484FFE">
      <w:pPr>
        <w:pStyle w:val="Lijstalinea"/>
        <w:numPr>
          <w:ilvl w:val="0"/>
          <w:numId w:val="20"/>
        </w:numPr>
      </w:pPr>
      <w:r w:rsidRPr="003715E9">
        <w:t>Wij voeren dit uit tegen maatschappelijk aanvaardbare en reële kosten</w:t>
      </w:r>
      <w:r>
        <w:t>.</w:t>
      </w:r>
    </w:p>
    <w:p w14:paraId="180AF343" w14:textId="77777777" w:rsidR="00AB436F" w:rsidRDefault="00AB436F" w:rsidP="00AB436F">
      <w:pPr>
        <w:pStyle w:val="Lijstalinea"/>
      </w:pPr>
    </w:p>
    <w:p w14:paraId="385F4677" w14:textId="77777777" w:rsidR="0096339A" w:rsidRDefault="00144942" w:rsidP="0096339A">
      <w:r w:rsidRPr="0096339A">
        <w:t xml:space="preserve">In onze visie hebben we </w:t>
      </w:r>
      <w:r w:rsidR="0096339A" w:rsidRPr="0096339A">
        <w:t>uitgewerkt hoe we dit willen bereiken:</w:t>
      </w:r>
      <w:r w:rsidR="0096339A">
        <w:t xml:space="preserve"> </w:t>
      </w:r>
    </w:p>
    <w:p w14:paraId="093767CA" w14:textId="23972F82" w:rsidR="00B62816" w:rsidRDefault="00EE4E6A" w:rsidP="00484FFE">
      <w:pPr>
        <w:pStyle w:val="Lijstalinea"/>
        <w:numPr>
          <w:ilvl w:val="0"/>
          <w:numId w:val="20"/>
        </w:numPr>
      </w:pPr>
      <w:r>
        <w:t xml:space="preserve">We blijven </w:t>
      </w:r>
      <w:r w:rsidR="00B62816">
        <w:t xml:space="preserve">voortdurend </w:t>
      </w:r>
      <w:r w:rsidR="000A3124" w:rsidRPr="000A3124">
        <w:t>het primaire proces</w:t>
      </w:r>
      <w:r>
        <w:t xml:space="preserve"> en de ondersteuning van het primaire proces optimaliseren</w:t>
      </w:r>
      <w:r w:rsidR="004741E0">
        <w:t>.</w:t>
      </w:r>
    </w:p>
    <w:p w14:paraId="5998B2FE" w14:textId="592D3D6A" w:rsidR="00322BD9" w:rsidRPr="001E1C41" w:rsidRDefault="000967E0" w:rsidP="00484FFE">
      <w:pPr>
        <w:pStyle w:val="Lijstalinea"/>
        <w:numPr>
          <w:ilvl w:val="0"/>
          <w:numId w:val="20"/>
        </w:numPr>
      </w:pPr>
      <w:r>
        <w:t>W</w:t>
      </w:r>
      <w:r w:rsidR="00A0281B">
        <w:t xml:space="preserve">e sluiten aan </w:t>
      </w:r>
      <w:r w:rsidR="00A0281B" w:rsidRPr="001E1C41">
        <w:t>bij de ontwikkelingen in de acute zorg</w:t>
      </w:r>
      <w:r>
        <w:t xml:space="preserve"> zodat continuïteit</w:t>
      </w:r>
      <w:r w:rsidR="004741E0">
        <w:t xml:space="preserve"> en beschikbaarheid van huisartsgeneeskundige spoedzorg blijft.</w:t>
      </w:r>
    </w:p>
    <w:p w14:paraId="5217AF03" w14:textId="77777777" w:rsidR="00322BD9" w:rsidRDefault="00322BD9" w:rsidP="00484FFE">
      <w:pPr>
        <w:pStyle w:val="Lijstalinea"/>
        <w:numPr>
          <w:ilvl w:val="0"/>
          <w:numId w:val="19"/>
        </w:numPr>
        <w:tabs>
          <w:tab w:val="left" w:pos="3686"/>
        </w:tabs>
      </w:pPr>
      <w:r>
        <w:t xml:space="preserve">Om daarbij het juiste personeel te kunnen inzetten, dienen we </w:t>
      </w:r>
      <w:r w:rsidRPr="001D3BA8">
        <w:t>een aantrekkelijke werkgever</w:t>
      </w:r>
      <w:r>
        <w:t xml:space="preserve"> te zijn, die</w:t>
      </w:r>
      <w:r w:rsidRPr="001D3BA8">
        <w:t xml:space="preserve"> duurzame inzetbaarheid hoog in het vaandel heeft.</w:t>
      </w:r>
    </w:p>
    <w:p w14:paraId="7DB05FD1" w14:textId="77777777" w:rsidR="004741E0" w:rsidRDefault="00A0281B" w:rsidP="00484FFE">
      <w:pPr>
        <w:pStyle w:val="Lijstalinea"/>
        <w:numPr>
          <w:ilvl w:val="0"/>
          <w:numId w:val="19"/>
        </w:numPr>
      </w:pPr>
      <w:r>
        <w:t>Dat kunnen we alleen als we optrekken met onze partners in de keten t.b.v. de inrichting acute zorg.</w:t>
      </w:r>
    </w:p>
    <w:p w14:paraId="71A1DFC7" w14:textId="3D86F6A1" w:rsidR="00322BD9" w:rsidRDefault="00322BD9" w:rsidP="00484FFE">
      <w:pPr>
        <w:pStyle w:val="Lijstalinea"/>
        <w:numPr>
          <w:ilvl w:val="0"/>
          <w:numId w:val="19"/>
        </w:numPr>
      </w:pPr>
      <w:r>
        <w:t xml:space="preserve">Wij zijn ervan overtuigd dat dit geheel </w:t>
      </w:r>
      <w:r w:rsidRPr="003715E9">
        <w:t>zorgt voor een toekomstbestendige spoedzorg in Oost-Brabant</w:t>
      </w:r>
      <w:r>
        <w:t xml:space="preserve"> en dat deze spoed</w:t>
      </w:r>
      <w:r w:rsidRPr="003715E9">
        <w:t>zorg past binnen de kernwaarden van de huisartsgeneeskunde</w:t>
      </w:r>
      <w:r>
        <w:t>.</w:t>
      </w:r>
    </w:p>
    <w:p w14:paraId="79417918" w14:textId="77777777" w:rsidR="00FF553E" w:rsidRDefault="00FF553E" w:rsidP="00FF553E"/>
    <w:p w14:paraId="0468D8FA" w14:textId="6BD7B4D2" w:rsidR="004E2F47" w:rsidRDefault="00593785" w:rsidP="00593785">
      <w:pPr>
        <w:pStyle w:val="Kop3"/>
      </w:pPr>
      <w:r>
        <w:t>Spoedpleinen</w:t>
      </w:r>
    </w:p>
    <w:p w14:paraId="7F46C691" w14:textId="7D4CBFD9" w:rsidR="002B1990" w:rsidRPr="00921386" w:rsidRDefault="002B1990" w:rsidP="002B1990">
      <w:pPr>
        <w:rPr>
          <w:rFonts w:cs="Arial"/>
          <w:szCs w:val="20"/>
        </w:rPr>
      </w:pPr>
      <w:r>
        <w:t>In verschillende regio’s zijn stappen gezet naar de ontwikkeling van spoedpleinen. De belangrijkste ontwikkeli</w:t>
      </w:r>
      <w:r w:rsidR="009578E5">
        <w:t xml:space="preserve">ng hierin is dat </w:t>
      </w:r>
      <w:r w:rsidR="007C594D">
        <w:t xml:space="preserve">op twee locaties een pilot is gestart dat basisartsen </w:t>
      </w:r>
      <w:r w:rsidR="009708CE">
        <w:t xml:space="preserve">worden ingezet op de </w:t>
      </w:r>
      <w:r w:rsidR="007C594D">
        <w:t>huisartsenpost</w:t>
      </w:r>
      <w:r w:rsidR="009708CE">
        <w:t xml:space="preserve">. Deze basisartsen werken onder supervisie van een huisarts en doorlopen een zorgvuldig </w:t>
      </w:r>
      <w:r w:rsidR="00C97247">
        <w:t xml:space="preserve">inwerktraject </w:t>
      </w:r>
      <w:r w:rsidR="009708CE">
        <w:t xml:space="preserve">met controle op </w:t>
      </w:r>
      <w:r w:rsidR="0015014C">
        <w:t xml:space="preserve">bekwaamheid. </w:t>
      </w:r>
      <w:r w:rsidR="00961574">
        <w:t>Op deze manier kunnen we de spoedzorg met de inzet van minder zorgverleners op een goede manier invullen.</w:t>
      </w:r>
      <w:r w:rsidR="00921386">
        <w:t xml:space="preserve"> Deze pilot loopt op locatie Helmond en locatie Geldrop.</w:t>
      </w:r>
      <w:r w:rsidR="00961574">
        <w:t xml:space="preserve"> Evaluatie van de pilots vindt plaats in 2023. </w:t>
      </w:r>
    </w:p>
    <w:bookmarkEnd w:id="36"/>
    <w:p w14:paraId="5742486F" w14:textId="77777777" w:rsidR="00DA1141" w:rsidRDefault="00DA1141" w:rsidP="00DA1141">
      <w:pPr>
        <w:rPr>
          <w:rFonts w:eastAsia="Arial" w:cs="Arial"/>
        </w:rPr>
      </w:pPr>
    </w:p>
    <w:p w14:paraId="13FA79EE" w14:textId="71B7166D" w:rsidR="007A1873" w:rsidRDefault="002C4C15" w:rsidP="006D0B72">
      <w:pPr>
        <w:rPr>
          <w:rFonts w:eastAsia="Arial" w:cs="Arial"/>
        </w:rPr>
      </w:pPr>
      <w:r>
        <w:rPr>
          <w:rFonts w:eastAsia="Arial" w:cs="Arial"/>
        </w:rPr>
        <w:t xml:space="preserve">Daarnaast is </w:t>
      </w:r>
      <w:r w:rsidR="006D0B72">
        <w:rPr>
          <w:rFonts w:eastAsia="Arial" w:cs="Arial"/>
        </w:rPr>
        <w:t>in 2022 op</w:t>
      </w:r>
      <w:r w:rsidR="00967DA1">
        <w:rPr>
          <w:rFonts w:eastAsia="Arial" w:cs="Arial"/>
        </w:rPr>
        <w:t xml:space="preserve"> de</w:t>
      </w:r>
      <w:r w:rsidR="006D0B72">
        <w:rPr>
          <w:rFonts w:eastAsia="Arial" w:cs="Arial"/>
        </w:rPr>
        <w:t xml:space="preserve"> locatie Helmond gestart met de inzet van kernteams. </w:t>
      </w:r>
      <w:r w:rsidR="007A1873" w:rsidRPr="007A1873">
        <w:rPr>
          <w:rFonts w:eastAsia="Arial" w:cs="Arial"/>
        </w:rPr>
        <w:t>Een kernteam is een vaste groep huisartsen die zich inzet voor het verbeteren van de kwaliteit van de spoedzorg en het vergroten van het werkplezier op de post. Met de inzet van kernteams creëren we een vast gezicht en vast aanspreekpunt op de post. Zij kennen daardoor de post, de medewerkers en ook de artsen en medewerkers van de SEH goed. Hierdoor zien zij kansen voor verbetering van processen, werkwijzen en kwaliteit. Het kernteam heeft de ambitie die verbetering ook daadwerkelijk te realiseren.</w:t>
      </w:r>
      <w:r w:rsidR="007A1873">
        <w:rPr>
          <w:rFonts w:eastAsia="Arial" w:cs="Arial"/>
        </w:rPr>
        <w:t xml:space="preserve"> </w:t>
      </w:r>
      <w:r w:rsidR="006D0B72">
        <w:rPr>
          <w:rFonts w:eastAsia="Arial" w:cs="Arial"/>
        </w:rPr>
        <w:t xml:space="preserve">Ook in de regio Eindhoven en ’s-Hertogenbosch bestaat onder de huisartsen de wens </w:t>
      </w:r>
      <w:r w:rsidR="0072128C">
        <w:rPr>
          <w:rFonts w:eastAsia="Arial" w:cs="Arial"/>
        </w:rPr>
        <w:t xml:space="preserve">om </w:t>
      </w:r>
      <w:r w:rsidR="006D0B72">
        <w:rPr>
          <w:rFonts w:eastAsia="Arial" w:cs="Arial"/>
        </w:rPr>
        <w:t xml:space="preserve">een kernteam </w:t>
      </w:r>
      <w:r w:rsidR="00660F2C">
        <w:rPr>
          <w:rFonts w:eastAsia="Arial" w:cs="Arial"/>
        </w:rPr>
        <w:t>in te richten.</w:t>
      </w:r>
    </w:p>
    <w:p w14:paraId="7F10D188" w14:textId="77777777" w:rsidR="009C4F49" w:rsidRDefault="009C4F49" w:rsidP="00757F98"/>
    <w:p w14:paraId="318B88FA" w14:textId="77777777" w:rsidR="00593785" w:rsidRDefault="00593785" w:rsidP="002E5E09">
      <w:pPr>
        <w:rPr>
          <w:u w:val="single"/>
        </w:rPr>
      </w:pPr>
    </w:p>
    <w:p w14:paraId="395C9480" w14:textId="31D94E69" w:rsidR="00593785" w:rsidRDefault="00593785" w:rsidP="00593785">
      <w:pPr>
        <w:pStyle w:val="Kop3"/>
      </w:pPr>
      <w:r>
        <w:lastRenderedPageBreak/>
        <w:t>Sluiting locatie post Oss</w:t>
      </w:r>
    </w:p>
    <w:p w14:paraId="2711D85C" w14:textId="6123FFE7" w:rsidR="00441479" w:rsidRDefault="00C77289" w:rsidP="00441479">
      <w:r>
        <w:t xml:space="preserve">Samen met het regionaal huisartsenbestuur is gekeken naar </w:t>
      </w:r>
      <w:r w:rsidR="008D798E">
        <w:t>een toekomstbestendige</w:t>
      </w:r>
      <w:r>
        <w:t xml:space="preserve"> inrichting van de </w:t>
      </w:r>
      <w:r w:rsidR="00C9143D">
        <w:t xml:space="preserve">huisartsenspoedzorg </w:t>
      </w:r>
      <w:r w:rsidR="00303F3F">
        <w:t>in ANW-uren in regio Oss-Uden</w:t>
      </w:r>
      <w:r w:rsidR="00DD3197">
        <w:t xml:space="preserve"> en de mogelijkheid om post Oss te sluiten. Onderliggend hieraan is de goede bereikbaarheid van post Uden (en eventueel Den Bosch), de dienstbelasting van huisartsen bij het open houden van een extra post en extra benodigde inzet van doktersassistenten ten tijde van een krappe arbeidsmarkt.</w:t>
      </w:r>
      <w:r w:rsidR="00303F3F">
        <w:t xml:space="preserve"> </w:t>
      </w:r>
      <w:r w:rsidR="00277EB6">
        <w:t>De eventuele sluiting is vanuit alle inval</w:t>
      </w:r>
      <w:r w:rsidR="00992565">
        <w:t>s</w:t>
      </w:r>
      <w:r w:rsidR="00277EB6">
        <w:t xml:space="preserve">hoeken </w:t>
      </w:r>
      <w:r w:rsidR="003B0633">
        <w:t xml:space="preserve">zoals </w:t>
      </w:r>
      <w:r w:rsidR="00A720AF">
        <w:t xml:space="preserve">de perspectieven van de </w:t>
      </w:r>
      <w:r w:rsidR="008D798E">
        <w:t>patiënten</w:t>
      </w:r>
      <w:r w:rsidR="00A720AF">
        <w:t>, medewerkers, huisartsen</w:t>
      </w:r>
      <w:r w:rsidR="00655A41">
        <w:t xml:space="preserve">, infrastructuur </w:t>
      </w:r>
      <w:r w:rsidR="008D798E">
        <w:t>bekeke</w:t>
      </w:r>
      <w:r w:rsidR="001650E9">
        <w:t>n en hebben d</w:t>
      </w:r>
      <w:r w:rsidR="00441479">
        <w:t>it voornemen ook voorgelegd aan ROAZ.</w:t>
      </w:r>
      <w:r w:rsidR="008D798E">
        <w:t xml:space="preserve"> Dit </w:t>
      </w:r>
      <w:r w:rsidR="00441479">
        <w:t xml:space="preserve">alles </w:t>
      </w:r>
      <w:r w:rsidR="008D798E">
        <w:t xml:space="preserve">heeft geresulteerd in </w:t>
      </w:r>
      <w:r w:rsidR="00441479">
        <w:t xml:space="preserve">het </w:t>
      </w:r>
      <w:r w:rsidR="00A759DC">
        <w:t xml:space="preserve">besluit om de post in de loop van 2023 </w:t>
      </w:r>
      <w:r w:rsidR="001B4ED3">
        <w:t xml:space="preserve">te </w:t>
      </w:r>
      <w:r w:rsidR="00441479">
        <w:t xml:space="preserve">sluiten. </w:t>
      </w:r>
    </w:p>
    <w:p w14:paraId="64D62009" w14:textId="77777777" w:rsidR="00441479" w:rsidRDefault="00441479" w:rsidP="00441479"/>
    <w:p w14:paraId="1DC4D7B4" w14:textId="72A5FC8A" w:rsidR="00B53A10" w:rsidRDefault="00B53A10" w:rsidP="00B53A10">
      <w:pPr>
        <w:pStyle w:val="Kop2"/>
        <w:tabs>
          <w:tab w:val="num" w:pos="567"/>
        </w:tabs>
        <w:spacing w:line="276" w:lineRule="auto"/>
        <w:ind w:left="567"/>
      </w:pPr>
      <w:bookmarkStart w:id="37" w:name="_Toc129872704"/>
      <w:r>
        <w:t>Nieuwe strategie uitgesteld</w:t>
      </w:r>
      <w:bookmarkEnd w:id="37"/>
    </w:p>
    <w:p w14:paraId="2393D714" w14:textId="77777777" w:rsidR="00B53A10" w:rsidRPr="005479DE" w:rsidRDefault="00B53A10" w:rsidP="00B53A10">
      <w:pPr>
        <w:spacing w:line="280" w:lineRule="exact"/>
        <w:rPr>
          <w:rFonts w:cs="Arial"/>
        </w:rPr>
      </w:pPr>
      <w:r w:rsidRPr="4F3972AB">
        <w:rPr>
          <w:rFonts w:cs="Arial"/>
        </w:rPr>
        <w:t xml:space="preserve">Het strategisch plan liep tot 2023. De ontwikkelingen in het veld zoals het integraal zorgakkoord en ANW-plan, maar ook de continue uitdaging om de continuïteit van triage beschikbaar te houden benadrukken het belang voor het herijken van de strategie. Daarnaast is er nu sprake van een (gedeeltelijk) interim invulling van bestuur en MT en start per 1 april de opvolgend bestuurder. Daarom is samen met de </w:t>
      </w:r>
      <w:r>
        <w:rPr>
          <w:rFonts w:cs="Arial"/>
        </w:rPr>
        <w:t>r</w:t>
      </w:r>
      <w:r w:rsidRPr="4F3972AB">
        <w:rPr>
          <w:rFonts w:cs="Arial"/>
        </w:rPr>
        <w:t xml:space="preserve">aad van </w:t>
      </w:r>
      <w:r>
        <w:rPr>
          <w:rFonts w:cs="Arial"/>
        </w:rPr>
        <w:t>c</w:t>
      </w:r>
      <w:r w:rsidRPr="4F3972AB">
        <w:rPr>
          <w:rFonts w:cs="Arial"/>
        </w:rPr>
        <w:t xml:space="preserve">ommissarissen en het </w:t>
      </w:r>
      <w:r>
        <w:rPr>
          <w:rFonts w:cs="Arial"/>
        </w:rPr>
        <w:t>c</w:t>
      </w:r>
      <w:r w:rsidRPr="4F3972AB">
        <w:rPr>
          <w:rFonts w:cs="Arial"/>
        </w:rPr>
        <w:t xml:space="preserve">oöperatiebestuur geconcludeerd dat </w:t>
      </w:r>
      <w:r>
        <w:rPr>
          <w:rFonts w:cs="Arial"/>
        </w:rPr>
        <w:t xml:space="preserve">het herijken van de strategie in 2022 niet het juiste moment is. </w:t>
      </w:r>
    </w:p>
    <w:p w14:paraId="642D6EEB" w14:textId="77777777" w:rsidR="0054185F" w:rsidRDefault="0054185F" w:rsidP="0054185F">
      <w:pPr>
        <w:spacing w:line="240" w:lineRule="auto"/>
      </w:pPr>
    </w:p>
    <w:p w14:paraId="5D65DDE3" w14:textId="3D37B094" w:rsidR="002F41D1" w:rsidRDefault="00C532D0" w:rsidP="0054185F">
      <w:pPr>
        <w:pStyle w:val="Kop2"/>
        <w:tabs>
          <w:tab w:val="num" w:pos="567"/>
        </w:tabs>
        <w:spacing w:line="276" w:lineRule="auto"/>
        <w:ind w:left="567"/>
      </w:pPr>
      <w:bookmarkStart w:id="38" w:name="_Toc129872705"/>
      <w:r>
        <w:t>Vooruitblik 202</w:t>
      </w:r>
      <w:r w:rsidR="00441479">
        <w:t>3</w:t>
      </w:r>
      <w:bookmarkEnd w:id="38"/>
    </w:p>
    <w:p w14:paraId="30BE65AF" w14:textId="486FEC7C" w:rsidR="00E277F3" w:rsidRDefault="004C043F" w:rsidP="00A41233">
      <w:pPr>
        <w:tabs>
          <w:tab w:val="num" w:pos="720"/>
        </w:tabs>
        <w:spacing w:line="280" w:lineRule="exact"/>
      </w:pPr>
      <w:r>
        <w:t xml:space="preserve">De </w:t>
      </w:r>
      <w:r w:rsidR="001B2FD7">
        <w:t xml:space="preserve">problematiek ten aanzien van de aanhoudende </w:t>
      </w:r>
      <w:r w:rsidRPr="004C043F">
        <w:t xml:space="preserve">krapte </w:t>
      </w:r>
      <w:r w:rsidR="001B2FD7">
        <w:t xml:space="preserve">op de </w:t>
      </w:r>
      <w:r w:rsidRPr="004C043F">
        <w:t>arbeidsmarkt met name ten aanzien van triage</w:t>
      </w:r>
      <w:r>
        <w:t>, h</w:t>
      </w:r>
      <w:r w:rsidRPr="004C043F">
        <w:t>oge dienstbelasting huisartsen</w:t>
      </w:r>
      <w:r>
        <w:t xml:space="preserve"> en t</w:t>
      </w:r>
      <w:r w:rsidRPr="004C043F">
        <w:t xml:space="preserve">oename </w:t>
      </w:r>
      <w:r>
        <w:t xml:space="preserve">van de </w:t>
      </w:r>
      <w:r w:rsidRPr="004C043F">
        <w:t>zorgvraag op huisartsenzorg in ANW-uren</w:t>
      </w:r>
      <w:r>
        <w:t xml:space="preserve"> </w:t>
      </w:r>
      <w:r w:rsidR="004743DC">
        <w:t xml:space="preserve">zijn </w:t>
      </w:r>
      <w:r w:rsidR="00751767">
        <w:t>nog niet gekant</w:t>
      </w:r>
      <w:r w:rsidR="00347CEF">
        <w:t xml:space="preserve">eld. </w:t>
      </w:r>
      <w:r w:rsidR="00AB7B88">
        <w:t>Grote veranderingen</w:t>
      </w:r>
      <w:r w:rsidR="00683206">
        <w:t>, anders werken</w:t>
      </w:r>
      <w:r w:rsidR="00AB7B88">
        <w:t xml:space="preserve"> en/ of verbeteringen op deze thema’s zijn nodig om </w:t>
      </w:r>
      <w:r w:rsidR="00AB7B88" w:rsidRPr="00C91DD9">
        <w:t xml:space="preserve">de beschikbaarheid en tijdigheid van zorg te kunnen blijven waarborgen met behoud van </w:t>
      </w:r>
      <w:r w:rsidR="00AB7B88">
        <w:t xml:space="preserve">een goede </w:t>
      </w:r>
      <w:r w:rsidR="00AB7B88" w:rsidRPr="00C91DD9">
        <w:t>kwaliteit en veiligheid van zorg</w:t>
      </w:r>
      <w:r w:rsidR="00AB7B88">
        <w:t xml:space="preserve">. Om deze reden </w:t>
      </w:r>
      <w:r w:rsidR="00C84AD0">
        <w:t>kijken we in 2023 naar de mogelijkheden om digitale triage uit te breiden</w:t>
      </w:r>
      <w:r w:rsidR="00033B25">
        <w:t xml:space="preserve">. </w:t>
      </w:r>
    </w:p>
    <w:p w14:paraId="6393BAD9" w14:textId="77777777" w:rsidR="000272BE" w:rsidRDefault="000272BE">
      <w:pPr>
        <w:spacing w:line="240" w:lineRule="auto"/>
        <w:rPr>
          <w:szCs w:val="28"/>
        </w:rPr>
      </w:pPr>
    </w:p>
    <w:p w14:paraId="3E71A8D0" w14:textId="5B077EF6" w:rsidR="000272BE" w:rsidRPr="00A41233" w:rsidRDefault="000272BE" w:rsidP="00A41233">
      <w:pPr>
        <w:spacing w:line="280" w:lineRule="exact"/>
        <w:rPr>
          <w:rFonts w:eastAsiaTheme="minorEastAsia"/>
        </w:rPr>
      </w:pPr>
      <w:r w:rsidRPr="00A41233">
        <w:t xml:space="preserve">Daarnaast staat 2023 in het teken van de uitvoering van het ANW-plan en </w:t>
      </w:r>
      <w:r w:rsidR="00726734" w:rsidRPr="00A41233">
        <w:t xml:space="preserve">het doorvoeren van </w:t>
      </w:r>
      <w:r w:rsidRPr="00A41233">
        <w:t xml:space="preserve">de benodigde wijzigingen in de roostersystematiek voor </w:t>
      </w:r>
      <w:r w:rsidR="00726734" w:rsidRPr="00A41233">
        <w:t xml:space="preserve">huisartsen (Vrij roosteren). </w:t>
      </w:r>
      <w:r w:rsidRPr="00A41233">
        <w:rPr>
          <w:rFonts w:eastAsiaTheme="minorEastAsia"/>
        </w:rPr>
        <w:t>Vanaf Q4 2022 is het project opgestart</w:t>
      </w:r>
      <w:r w:rsidR="00DC51EB" w:rsidRPr="00A41233">
        <w:t xml:space="preserve">. </w:t>
      </w:r>
      <w:r w:rsidRPr="00A41233">
        <w:rPr>
          <w:rFonts w:eastAsiaTheme="minorEastAsia"/>
        </w:rPr>
        <w:t>Dit heeft geleid tot de aanstelling van de stuurgroep en twee werkgroepen; werkgroep spelregels en werkgroep ICT-applicatie. Om de aansluiting met de huisartsen concreet vorm te geven hebben we een inventariserende bijeenkomst gehouden met waarnemers en een informatieve webinar georganiseerd voor alle huisartsen. Hieruit kwam een positief geluid over het principe Vrij roosteren en werd de formatie van de werkgroep spelregels gevoed met geïnteresseerden. Dit heeft uiteindelijk geleid tot een formatie van de werkgroep spelregels met afgevaardigden uit elke regioraad/regieraad/stuurgroep en de waarnemers. Op deze wijze zorgen we in de komende periode voor de afbakening en invulling van spelregels die in de ICT-applicatie kunnen worden geïmplementeerd.</w:t>
      </w:r>
      <w:r w:rsidR="00A41233" w:rsidRPr="00A41233">
        <w:t xml:space="preserve"> Het streven is vanaf 1 juli te starten met het Vrij roosteren.</w:t>
      </w:r>
    </w:p>
    <w:p w14:paraId="5CEE8AB2" w14:textId="221C605C" w:rsidR="00AB20EF" w:rsidRPr="00A41233" w:rsidRDefault="00AB20EF" w:rsidP="00A41233">
      <w:pPr>
        <w:spacing w:line="280" w:lineRule="exact"/>
      </w:pPr>
      <w:r w:rsidRPr="00A41233">
        <w:br w:type="page"/>
      </w:r>
    </w:p>
    <w:p w14:paraId="097062FD" w14:textId="1D3031AD" w:rsidR="00193651" w:rsidRPr="00F17967" w:rsidRDefault="00854C2C" w:rsidP="00F17967">
      <w:pPr>
        <w:pStyle w:val="Kop1"/>
        <w:spacing w:line="276" w:lineRule="auto"/>
        <w:rPr>
          <w:szCs w:val="28"/>
        </w:rPr>
      </w:pPr>
      <w:bookmarkStart w:id="39" w:name="_Toc129872706"/>
      <w:r>
        <w:rPr>
          <w:szCs w:val="28"/>
        </w:rPr>
        <w:lastRenderedPageBreak/>
        <w:t>Kwaliteit en Veiligheid</w:t>
      </w:r>
      <w:bookmarkEnd w:id="39"/>
      <w:r w:rsidR="00193651" w:rsidRPr="00F17967">
        <w:rPr>
          <w:szCs w:val="28"/>
        </w:rPr>
        <w:t xml:space="preserve"> </w:t>
      </w:r>
    </w:p>
    <w:p w14:paraId="097062FE" w14:textId="14CA2410" w:rsidR="00193651" w:rsidRPr="0000584F" w:rsidRDefault="00C24088" w:rsidP="00004A06">
      <w:pPr>
        <w:pStyle w:val="Plattetekst"/>
        <w:spacing w:line="280" w:lineRule="atLeast"/>
      </w:pPr>
      <w:r>
        <w:t xml:space="preserve">Voor de continuïteit </w:t>
      </w:r>
      <w:r w:rsidR="0006593B">
        <w:t xml:space="preserve">en het leveren van goede zorg </w:t>
      </w:r>
      <w:r>
        <w:t>zijn belangrijke succesfactoren</w:t>
      </w:r>
      <w:r w:rsidR="0006593B" w:rsidRPr="0006593B">
        <w:t xml:space="preserve"> </w:t>
      </w:r>
      <w:r w:rsidR="0006593B">
        <w:t>voor HAPOB</w:t>
      </w:r>
      <w:r>
        <w:t xml:space="preserve">, voldoende gekwalificeerd en gemotiveerd personeel, betrokken huisartsen, betrouwbaar imago als ketenpartner en voldoende innovatie van ICT toepassingen. Deze factoren, en ook de risico’s en kansen met betrekking tot deze factoren, worden dan ook goed gevolgd in de </w:t>
      </w:r>
      <w:r w:rsidR="00D22DAA">
        <w:t>tertaal</w:t>
      </w:r>
      <w:r>
        <w:t>rapportages</w:t>
      </w:r>
      <w:r w:rsidR="004B03D0">
        <w:t xml:space="preserve">. </w:t>
      </w:r>
      <w:r>
        <w:t xml:space="preserve">Elk kwartaal wordt aan de hand van een kwartaalrapportage </w:t>
      </w:r>
      <w:r w:rsidR="00146FB7">
        <w:t xml:space="preserve">de </w:t>
      </w:r>
      <w:r w:rsidR="00276B1D">
        <w:t xml:space="preserve">stand van zaken en de vorderingen </w:t>
      </w:r>
      <w:r w:rsidR="00C35755">
        <w:t xml:space="preserve">geëvalueerd en bestuurlijk vastgelegd, gevolgd door het afleggen van </w:t>
      </w:r>
      <w:r>
        <w:t xml:space="preserve">verantwoording aan de </w:t>
      </w:r>
      <w:r w:rsidR="004B03D0">
        <w:t xml:space="preserve">RvC en het </w:t>
      </w:r>
      <w:r w:rsidR="009C59A6">
        <w:t>c</w:t>
      </w:r>
      <w:r w:rsidR="004B03D0">
        <w:t xml:space="preserve">oöperatiebestuur. </w:t>
      </w:r>
      <w:r w:rsidR="006214F2">
        <w:t>Deze rapportages worden ook gedeeld met de ondernemingsraad en cliëntenraad.</w:t>
      </w:r>
    </w:p>
    <w:p w14:paraId="21338F19" w14:textId="77777777" w:rsidR="00193651" w:rsidRDefault="00193651" w:rsidP="00004A06">
      <w:pPr>
        <w:pStyle w:val="Plattetekst"/>
        <w:spacing w:line="280" w:lineRule="atLeast"/>
      </w:pPr>
    </w:p>
    <w:p w14:paraId="5A61B247" w14:textId="614E6472" w:rsidR="001C637B" w:rsidRDefault="00A865C2" w:rsidP="001C637B">
      <w:pPr>
        <w:pStyle w:val="Kop2"/>
        <w:tabs>
          <w:tab w:val="num" w:pos="567"/>
        </w:tabs>
        <w:spacing w:line="276" w:lineRule="auto"/>
        <w:ind w:left="567"/>
        <w:rPr>
          <w:bCs w:val="0"/>
          <w:szCs w:val="20"/>
        </w:rPr>
      </w:pPr>
      <w:bookmarkStart w:id="40" w:name="_Toc129872707"/>
      <w:r w:rsidRPr="00A865C2">
        <w:rPr>
          <w:bCs w:val="0"/>
          <w:szCs w:val="20"/>
        </w:rPr>
        <w:t>Kwaliteit van zorg</w:t>
      </w:r>
      <w:bookmarkEnd w:id="40"/>
    </w:p>
    <w:p w14:paraId="696B247F" w14:textId="77777777" w:rsidR="000C72F0" w:rsidRPr="0025623E" w:rsidRDefault="000C72F0" w:rsidP="000C72F0">
      <w:pPr>
        <w:spacing w:line="276" w:lineRule="auto"/>
        <w:rPr>
          <w:rFonts w:cs="Arial"/>
          <w:b/>
          <w:szCs w:val="20"/>
        </w:rPr>
      </w:pPr>
    </w:p>
    <w:p w14:paraId="4E641AC4" w14:textId="77777777" w:rsidR="000C72F0" w:rsidRPr="00302142" w:rsidRDefault="000C72F0" w:rsidP="00302142">
      <w:pPr>
        <w:pStyle w:val="Kop3"/>
        <w:spacing w:line="276" w:lineRule="auto"/>
        <w:rPr>
          <w:szCs w:val="20"/>
        </w:rPr>
      </w:pPr>
      <w:bookmarkStart w:id="41" w:name="_Toc71279335"/>
      <w:r w:rsidRPr="00302142">
        <w:rPr>
          <w:szCs w:val="20"/>
        </w:rPr>
        <w:t>Kwaliteit van zorg</w:t>
      </w:r>
      <w:bookmarkEnd w:id="41"/>
    </w:p>
    <w:p w14:paraId="58A812F1" w14:textId="65EA0260" w:rsidR="00EB6988" w:rsidRDefault="000C72F0" w:rsidP="00302142">
      <w:pPr>
        <w:pStyle w:val="paragraph"/>
        <w:spacing w:before="0" w:beforeAutospacing="0" w:after="0" w:afterAutospacing="0" w:line="280" w:lineRule="exact"/>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 xml:space="preserve">Het leveren van goede zorg meten we onder andere aan de hand van de prestaties op een aantal kwaliteitsnormen, zoals hieronder weergegeven. Het raamwerk van het kwaliteitskader van Ineen geeft het nieuwe kwaliteitsdenken weer, hierin staat het samen lerend vermogen en de intrinsieke motivatie van professionals centraal en het accent is verschoven van verantwoording afleggen naar verantwoordelijkheid nemen voor samen leren en ontwikkelen. De normen worden door de Inspectie Gezondheid en Jeugd als veldnormen gehandhaafd. </w:t>
      </w:r>
      <w:r w:rsidR="008939FE">
        <w:rPr>
          <w:rStyle w:val="normaltextrun"/>
          <w:rFonts w:ascii="Arial" w:eastAsia="Arial" w:hAnsi="Arial" w:cs="Arial"/>
          <w:color w:val="000000"/>
          <w:sz w:val="20"/>
          <w:szCs w:val="20"/>
          <w:shd w:val="clear" w:color="auto" w:fill="FFFFFF"/>
        </w:rPr>
        <w:t xml:space="preserve">Over het algemeen scoren de triagecijfers over </w:t>
      </w:r>
      <w:r w:rsidR="00A610DF">
        <w:rPr>
          <w:rStyle w:val="normaltextrun"/>
          <w:rFonts w:ascii="Arial" w:hAnsi="Arial" w:cs="Arial"/>
          <w:color w:val="000000"/>
          <w:sz w:val="20"/>
          <w:szCs w:val="20"/>
          <w:shd w:val="clear" w:color="auto" w:fill="FFFFFF"/>
        </w:rPr>
        <w:t>2022 minder goed dan in 2021 en onder de norm</w:t>
      </w:r>
      <w:r w:rsidR="00706F85">
        <w:rPr>
          <w:rStyle w:val="normaltextrun"/>
          <w:rFonts w:ascii="Arial" w:hAnsi="Arial" w:cs="Arial"/>
          <w:color w:val="000000"/>
          <w:sz w:val="20"/>
          <w:szCs w:val="20"/>
          <w:shd w:val="clear" w:color="auto" w:fill="FFFFFF"/>
        </w:rPr>
        <w:t xml:space="preserve"> en wordt veroorzaakt door</w:t>
      </w:r>
      <w:r w:rsidR="001F31E5">
        <w:rPr>
          <w:rStyle w:val="normaltextrun"/>
          <w:rFonts w:ascii="Arial" w:hAnsi="Arial" w:cs="Arial"/>
          <w:color w:val="000000"/>
          <w:sz w:val="20"/>
          <w:szCs w:val="20"/>
          <w:shd w:val="clear" w:color="auto" w:fill="FFFFFF"/>
        </w:rPr>
        <w:t xml:space="preserve"> de krappe bezetting op triage</w:t>
      </w:r>
      <w:r w:rsidR="002F2652">
        <w:rPr>
          <w:rStyle w:val="normaltextrun"/>
          <w:rFonts w:ascii="Arial" w:hAnsi="Arial" w:cs="Arial"/>
          <w:color w:val="000000"/>
          <w:sz w:val="20"/>
          <w:szCs w:val="20"/>
          <w:shd w:val="clear" w:color="auto" w:fill="FFFFFF"/>
        </w:rPr>
        <w:t xml:space="preserve">. </w:t>
      </w:r>
      <w:r w:rsidR="00A610DF">
        <w:rPr>
          <w:rStyle w:val="normaltextrun"/>
          <w:rFonts w:ascii="Arial" w:hAnsi="Arial" w:cs="Arial"/>
          <w:color w:val="000000"/>
          <w:sz w:val="20"/>
          <w:szCs w:val="20"/>
          <w:shd w:val="clear" w:color="auto" w:fill="FFFFFF"/>
        </w:rPr>
        <w:t xml:space="preserve">In 2022 is </w:t>
      </w:r>
      <w:r w:rsidR="00D40C64">
        <w:rPr>
          <w:rStyle w:val="normaltextrun"/>
          <w:rFonts w:ascii="Arial" w:hAnsi="Arial" w:cs="Arial"/>
          <w:color w:val="000000"/>
          <w:sz w:val="20"/>
          <w:szCs w:val="20"/>
          <w:shd w:val="clear" w:color="auto" w:fill="FFFFFF"/>
        </w:rPr>
        <w:t xml:space="preserve">daarom </w:t>
      </w:r>
      <w:r w:rsidR="00A610DF">
        <w:rPr>
          <w:rStyle w:val="normaltextrun"/>
          <w:rFonts w:ascii="Arial" w:hAnsi="Arial" w:cs="Arial"/>
          <w:color w:val="000000"/>
          <w:sz w:val="20"/>
          <w:szCs w:val="20"/>
          <w:shd w:val="clear" w:color="auto" w:fill="FFFFFF"/>
        </w:rPr>
        <w:t xml:space="preserve">ingezet op het </w:t>
      </w:r>
      <w:r w:rsidR="00D40C64">
        <w:rPr>
          <w:rStyle w:val="normaltextrun"/>
          <w:rFonts w:ascii="Arial" w:hAnsi="Arial" w:cs="Arial"/>
          <w:color w:val="000000"/>
          <w:sz w:val="20"/>
          <w:szCs w:val="20"/>
          <w:shd w:val="clear" w:color="auto" w:fill="FFFFFF"/>
        </w:rPr>
        <w:t xml:space="preserve">tijdig </w:t>
      </w:r>
      <w:r w:rsidR="00A610DF">
        <w:rPr>
          <w:rStyle w:val="normaltextrun"/>
          <w:rFonts w:ascii="Arial" w:hAnsi="Arial" w:cs="Arial"/>
          <w:color w:val="000000"/>
          <w:sz w:val="20"/>
          <w:szCs w:val="20"/>
          <w:shd w:val="clear" w:color="auto" w:fill="FFFFFF"/>
        </w:rPr>
        <w:t xml:space="preserve">beantwoorden van de spoedlijn. </w:t>
      </w:r>
      <w:r w:rsidR="00EB6988">
        <w:rPr>
          <w:rStyle w:val="normaltextrun"/>
          <w:rFonts w:ascii="Arial" w:hAnsi="Arial" w:cs="Arial"/>
          <w:color w:val="000000"/>
          <w:sz w:val="20"/>
          <w:szCs w:val="20"/>
          <w:shd w:val="clear" w:color="auto" w:fill="FFFFFF"/>
        </w:rPr>
        <w:t xml:space="preserve">We </w:t>
      </w:r>
      <w:r w:rsidR="00D40C64">
        <w:rPr>
          <w:rStyle w:val="normaltextrun"/>
          <w:rFonts w:ascii="Arial" w:hAnsi="Arial" w:cs="Arial"/>
          <w:color w:val="000000"/>
          <w:sz w:val="20"/>
          <w:szCs w:val="20"/>
          <w:shd w:val="clear" w:color="auto" w:fill="FFFFFF"/>
        </w:rPr>
        <w:t xml:space="preserve">waren in 2022 </w:t>
      </w:r>
      <w:r w:rsidR="00EB6988">
        <w:rPr>
          <w:rStyle w:val="normaltextrun"/>
          <w:rFonts w:ascii="Arial" w:hAnsi="Arial" w:cs="Arial"/>
          <w:color w:val="000000"/>
          <w:sz w:val="20"/>
          <w:szCs w:val="20"/>
          <w:shd w:val="clear" w:color="auto" w:fill="FFFFFF"/>
        </w:rPr>
        <w:t xml:space="preserve">goed in staat de spoedlijn tijdig te </w:t>
      </w:r>
      <w:r w:rsidR="00302142">
        <w:rPr>
          <w:rStyle w:val="normaltextrun"/>
          <w:rFonts w:ascii="Arial" w:hAnsi="Arial" w:cs="Arial"/>
          <w:color w:val="000000"/>
          <w:sz w:val="20"/>
          <w:szCs w:val="20"/>
          <w:shd w:val="clear" w:color="auto" w:fill="FFFFFF"/>
        </w:rPr>
        <w:t>beantwoorde</w:t>
      </w:r>
      <w:r w:rsidR="00FE6D05">
        <w:rPr>
          <w:rStyle w:val="normaltextrun"/>
          <w:rFonts w:ascii="Arial" w:hAnsi="Arial" w:cs="Arial"/>
          <w:color w:val="000000"/>
          <w:sz w:val="20"/>
          <w:szCs w:val="20"/>
          <w:shd w:val="clear" w:color="auto" w:fill="FFFFFF"/>
        </w:rPr>
        <w:t>n</w:t>
      </w:r>
      <w:r w:rsidR="00EB6988">
        <w:rPr>
          <w:rStyle w:val="normaltextrun"/>
          <w:rFonts w:ascii="Arial" w:hAnsi="Arial" w:cs="Arial"/>
          <w:color w:val="000000"/>
          <w:sz w:val="20"/>
          <w:szCs w:val="20"/>
          <w:shd w:val="clear" w:color="auto" w:fill="FFFFFF"/>
        </w:rPr>
        <w:t xml:space="preserve">, dit heeft ook de focus van de triagisten. De lange wachttijd aan de </w:t>
      </w:r>
      <w:r w:rsidR="00302142">
        <w:rPr>
          <w:rStyle w:val="normaltextrun"/>
          <w:rFonts w:ascii="Arial" w:hAnsi="Arial" w:cs="Arial"/>
          <w:color w:val="000000"/>
          <w:sz w:val="20"/>
          <w:szCs w:val="20"/>
          <w:shd w:val="clear" w:color="auto" w:fill="FFFFFF"/>
        </w:rPr>
        <w:t>regulier</w:t>
      </w:r>
      <w:r w:rsidR="00123D3C">
        <w:rPr>
          <w:rStyle w:val="normaltextrun"/>
          <w:rFonts w:ascii="Arial" w:hAnsi="Arial" w:cs="Arial"/>
          <w:color w:val="000000"/>
          <w:sz w:val="20"/>
          <w:szCs w:val="20"/>
          <w:shd w:val="clear" w:color="auto" w:fill="FFFFFF"/>
        </w:rPr>
        <w:t>e</w:t>
      </w:r>
      <w:r w:rsidR="00EB6988">
        <w:rPr>
          <w:rStyle w:val="normaltextrun"/>
          <w:rFonts w:ascii="Arial" w:hAnsi="Arial" w:cs="Arial"/>
          <w:color w:val="000000"/>
          <w:sz w:val="20"/>
          <w:szCs w:val="20"/>
          <w:shd w:val="clear" w:color="auto" w:fill="FFFFFF"/>
        </w:rPr>
        <w:t xml:space="preserve"> lijn resulteert niet in extra incidenten of calamiteiten.</w:t>
      </w:r>
      <w:r w:rsidR="00A610DF">
        <w:rPr>
          <w:rStyle w:val="normaltextrun"/>
          <w:rFonts w:ascii="Arial" w:hAnsi="Arial" w:cs="Arial"/>
          <w:color w:val="000000"/>
          <w:sz w:val="20"/>
          <w:szCs w:val="20"/>
          <w:shd w:val="clear" w:color="auto" w:fill="FFFFFF"/>
        </w:rPr>
        <w:t xml:space="preserve"> </w:t>
      </w:r>
      <w:r w:rsidR="00A610DF">
        <w:rPr>
          <w:rStyle w:val="normaltextrun"/>
          <w:rFonts w:ascii="Arial" w:hAnsi="Arial" w:cs="Arial"/>
          <w:sz w:val="20"/>
          <w:szCs w:val="20"/>
        </w:rPr>
        <w:t>Er zijn wel meer klachten binnengekomen over de wachttijd aan de telefoon.</w:t>
      </w:r>
      <w:r w:rsidR="00A610DF">
        <w:rPr>
          <w:rStyle w:val="eop"/>
          <w:rFonts w:ascii="Arial" w:hAnsi="Arial" w:cs="Arial"/>
          <w:sz w:val="20"/>
          <w:szCs w:val="20"/>
        </w:rPr>
        <w:t> </w:t>
      </w:r>
    </w:p>
    <w:p w14:paraId="2617F1C7" w14:textId="7FA324F9" w:rsidR="00004A06" w:rsidRDefault="00004A06" w:rsidP="00302142">
      <w:pPr>
        <w:spacing w:line="280" w:lineRule="exact"/>
      </w:pPr>
    </w:p>
    <w:p w14:paraId="788B3E0D" w14:textId="6ACE260A" w:rsidR="00004A06" w:rsidRPr="00D97E9E" w:rsidRDefault="00004A06" w:rsidP="00004A06">
      <w:pPr>
        <w:spacing w:line="240" w:lineRule="auto"/>
        <w:textAlignment w:val="baseline"/>
        <w:rPr>
          <w:rFonts w:ascii="Segoe UI" w:hAnsi="Segoe UI" w:cs="Segoe UI"/>
          <w:i/>
          <w:iCs/>
          <w:sz w:val="16"/>
          <w:szCs w:val="16"/>
        </w:rPr>
      </w:pPr>
      <w:r w:rsidRPr="00D97E9E">
        <w:rPr>
          <w:rFonts w:cs="Arial"/>
          <w:i/>
          <w:iCs/>
          <w:sz w:val="16"/>
          <w:szCs w:val="16"/>
        </w:rPr>
        <w:t>Tabel </w:t>
      </w:r>
      <w:r w:rsidR="00D97E9E" w:rsidRPr="00D97E9E">
        <w:rPr>
          <w:rFonts w:cs="Arial"/>
          <w:i/>
          <w:iCs/>
          <w:sz w:val="16"/>
          <w:szCs w:val="16"/>
        </w:rPr>
        <w:t>10</w:t>
      </w:r>
      <w:r w:rsidRPr="00D97E9E">
        <w:rPr>
          <w:rFonts w:cs="Arial"/>
          <w:i/>
          <w:iCs/>
          <w:sz w:val="16"/>
          <w:szCs w:val="16"/>
        </w:rPr>
        <w:t xml:space="preserve">: </w:t>
      </w:r>
      <w:r w:rsidR="00D97E9E">
        <w:rPr>
          <w:rFonts w:cs="Arial"/>
          <w:i/>
          <w:iCs/>
          <w:sz w:val="16"/>
          <w:szCs w:val="16"/>
        </w:rPr>
        <w:t>I</w:t>
      </w:r>
      <w:r w:rsidRPr="00D97E9E">
        <w:rPr>
          <w:rFonts w:cs="Arial"/>
          <w:i/>
          <w:iCs/>
          <w:sz w:val="16"/>
          <w:szCs w:val="16"/>
        </w:rPr>
        <w:t>ndicatoren huisartsenposten </w:t>
      </w:r>
    </w:p>
    <w:p w14:paraId="3F0B570F" w14:textId="77777777" w:rsidR="00E57BEB" w:rsidRPr="004B5941" w:rsidRDefault="00004A06" w:rsidP="00004A06">
      <w:pPr>
        <w:spacing w:line="240" w:lineRule="auto"/>
        <w:textAlignment w:val="baseline"/>
        <w:rPr>
          <w:rFonts w:ascii="Segoe UI" w:hAnsi="Segoe UI" w:cs="Segoe UI"/>
          <w:sz w:val="18"/>
          <w:szCs w:val="18"/>
        </w:rPr>
      </w:pPr>
      <w:r w:rsidRPr="004B5941">
        <w:rPr>
          <w:rFonts w:cs="Aria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9"/>
        <w:gridCol w:w="954"/>
        <w:gridCol w:w="1099"/>
        <w:gridCol w:w="1144"/>
        <w:gridCol w:w="1137"/>
        <w:gridCol w:w="553"/>
      </w:tblGrid>
      <w:tr w:rsidR="00E57BEB" w:rsidRPr="00E57BEB" w14:paraId="0989EC48"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117B0C5" w14:textId="77777777" w:rsidR="00E57BEB" w:rsidRPr="00E57BEB" w:rsidRDefault="00E57BEB" w:rsidP="00E57BEB">
            <w:pPr>
              <w:spacing w:line="240" w:lineRule="auto"/>
              <w:textAlignment w:val="baseline"/>
              <w:rPr>
                <w:rFonts w:cs="Arial"/>
              </w:rPr>
            </w:pPr>
            <w:r w:rsidRPr="00E57BEB">
              <w:rPr>
                <w:rFonts w:cs="Arial"/>
                <w:i/>
                <w:iCs/>
              </w:rPr>
              <w:t>Omschrijving norm </w:t>
            </w:r>
            <w:r w:rsidRPr="00E57BEB">
              <w:rPr>
                <w:rFonts w:cs="Arial"/>
              </w:rPr>
              <w:t>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74E532A1" w14:textId="77777777" w:rsidR="00E57BEB" w:rsidRPr="00E57BEB" w:rsidRDefault="00E57BEB" w:rsidP="00E57BEB">
            <w:pPr>
              <w:spacing w:line="240" w:lineRule="auto"/>
              <w:textAlignment w:val="baseline"/>
              <w:rPr>
                <w:rFonts w:cs="Arial"/>
              </w:rPr>
            </w:pPr>
            <w:r w:rsidRPr="00E57BEB">
              <w:rPr>
                <w:rFonts w:cs="Arial"/>
                <w:i/>
                <w:iCs/>
              </w:rPr>
              <w:t>Norm </w:t>
            </w:r>
            <w:r w:rsidRPr="00E57BEB">
              <w:rPr>
                <w:rFonts w:cs="Arial"/>
              </w:rPr>
              <w:t>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7D44C1E" w14:textId="77777777" w:rsidR="00E57BEB" w:rsidRPr="00E57BEB" w:rsidRDefault="00E57BEB" w:rsidP="00E57BEB">
            <w:pPr>
              <w:spacing w:line="240" w:lineRule="auto"/>
              <w:textAlignment w:val="baseline"/>
              <w:rPr>
                <w:rFonts w:cs="Arial"/>
              </w:rPr>
            </w:pPr>
            <w:r w:rsidRPr="00E57BEB">
              <w:rPr>
                <w:rFonts w:cs="Arial"/>
                <w:i/>
                <w:iCs/>
              </w:rPr>
              <w:t>Realisatie</w:t>
            </w:r>
            <w:r w:rsidRPr="00E57BEB">
              <w:rPr>
                <w:rFonts w:cs="Arial"/>
              </w:rPr>
              <w:t> </w:t>
            </w:r>
          </w:p>
          <w:p w14:paraId="4678D7AA" w14:textId="77777777" w:rsidR="00E57BEB" w:rsidRPr="00E57BEB" w:rsidRDefault="00E57BEB" w:rsidP="00E57BEB">
            <w:pPr>
              <w:spacing w:line="240" w:lineRule="auto"/>
              <w:textAlignment w:val="baseline"/>
              <w:rPr>
                <w:rFonts w:cs="Arial"/>
              </w:rPr>
            </w:pPr>
            <w:r w:rsidRPr="00E57BEB">
              <w:rPr>
                <w:rFonts w:cs="Arial"/>
                <w:i/>
                <w:iCs/>
              </w:rPr>
              <w:t>2022</w:t>
            </w:r>
            <w:r w:rsidRPr="00E57BEB">
              <w:rPr>
                <w:rFonts w:cs="Arial"/>
              </w:rPr>
              <w:t>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4F67A83" w14:textId="77777777" w:rsidR="00E57BEB" w:rsidRPr="00E57BEB" w:rsidRDefault="00E57BEB" w:rsidP="00E57BEB">
            <w:pPr>
              <w:spacing w:line="240" w:lineRule="auto"/>
              <w:textAlignment w:val="baseline"/>
              <w:rPr>
                <w:rFonts w:cs="Arial"/>
              </w:rPr>
            </w:pPr>
            <w:r w:rsidRPr="00E57BEB">
              <w:rPr>
                <w:rFonts w:cs="Arial"/>
                <w:i/>
                <w:iCs/>
              </w:rPr>
              <w:t>Realisatie </w:t>
            </w:r>
            <w:r w:rsidRPr="00E57BEB">
              <w:rPr>
                <w:rFonts w:cs="Arial"/>
              </w:rPr>
              <w:t> </w:t>
            </w:r>
          </w:p>
          <w:p w14:paraId="1EC6C0B2" w14:textId="77777777" w:rsidR="00E57BEB" w:rsidRPr="00E57BEB" w:rsidRDefault="00E57BEB" w:rsidP="00E57BEB">
            <w:pPr>
              <w:spacing w:line="240" w:lineRule="auto"/>
              <w:textAlignment w:val="baseline"/>
              <w:rPr>
                <w:rFonts w:cs="Arial"/>
              </w:rPr>
            </w:pPr>
            <w:r w:rsidRPr="00E57BEB">
              <w:rPr>
                <w:rFonts w:cs="Arial"/>
                <w:i/>
                <w:iCs/>
              </w:rPr>
              <w:t>2021</w:t>
            </w:r>
            <w:r w:rsidRPr="00E57BEB">
              <w:rPr>
                <w:rFonts w:cs="Arial"/>
              </w:rPr>
              <w:t>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49DB1C9E" w14:textId="77777777" w:rsidR="00E57BEB" w:rsidRPr="00E57BEB" w:rsidRDefault="00E57BEB" w:rsidP="00E57BEB">
            <w:pPr>
              <w:spacing w:line="240" w:lineRule="auto"/>
              <w:textAlignment w:val="baseline"/>
              <w:rPr>
                <w:rFonts w:cs="Arial"/>
              </w:rPr>
            </w:pPr>
            <w:r w:rsidRPr="00E57BEB">
              <w:rPr>
                <w:rFonts w:cs="Arial"/>
                <w:i/>
                <w:iCs/>
              </w:rPr>
              <w:t>Realisatie 2020 </w:t>
            </w:r>
            <w:r w:rsidRPr="00E57BEB">
              <w:rPr>
                <w:rFonts w:cs="Arial"/>
              </w:rPr>
              <w:t>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75E5BCD3"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3A8D5C38"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B3A42ED" w14:textId="77777777" w:rsidR="00E57BEB" w:rsidRPr="00C47717" w:rsidRDefault="00E57BEB" w:rsidP="00E57BEB">
            <w:pPr>
              <w:spacing w:line="240" w:lineRule="auto"/>
              <w:textAlignment w:val="baseline"/>
              <w:rPr>
                <w:rFonts w:cs="Arial"/>
                <w:b/>
                <w:bCs/>
              </w:rPr>
            </w:pPr>
            <w:r w:rsidRPr="00C47717">
              <w:rPr>
                <w:rFonts w:cs="Arial"/>
                <w:b/>
                <w:bCs/>
              </w:rPr>
              <w:t>Telefonische bereikbaarheid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5263D7C" w14:textId="77777777" w:rsidR="00E57BEB" w:rsidRPr="00E57BEB" w:rsidRDefault="00E57BEB" w:rsidP="00E57BEB">
            <w:pPr>
              <w:spacing w:line="240" w:lineRule="auto"/>
              <w:textAlignment w:val="baseline"/>
              <w:rPr>
                <w:rFonts w:cs="Arial"/>
              </w:rPr>
            </w:pPr>
            <w:r w:rsidRPr="00E57BEB">
              <w:rPr>
                <w:rFonts w:cs="Arial"/>
              </w:rPr>
              <w:t>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711B183" w14:textId="77777777" w:rsidR="00E57BEB" w:rsidRPr="00E57BEB" w:rsidRDefault="00E57BEB" w:rsidP="00E57BEB">
            <w:pPr>
              <w:spacing w:line="240" w:lineRule="auto"/>
              <w:textAlignment w:val="baseline"/>
              <w:rPr>
                <w:rFonts w:cs="Arial"/>
              </w:rPr>
            </w:pPr>
            <w:r w:rsidRPr="00E57BEB">
              <w:rPr>
                <w:rFonts w:cs="Arial"/>
              </w:rPr>
              <w:t>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CD3C4E8" w14:textId="77777777" w:rsidR="00E57BEB" w:rsidRPr="00E57BEB" w:rsidRDefault="00E57BEB" w:rsidP="00E57BEB">
            <w:pPr>
              <w:spacing w:line="240" w:lineRule="auto"/>
              <w:textAlignment w:val="baseline"/>
              <w:rPr>
                <w:rFonts w:cs="Arial"/>
              </w:rPr>
            </w:pPr>
            <w:r w:rsidRPr="00E57BEB">
              <w:rPr>
                <w:rFonts w:cs="Arial"/>
              </w:rPr>
              <w:t>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2335DBB7" w14:textId="77777777" w:rsidR="00E57BEB" w:rsidRPr="00E57BEB" w:rsidRDefault="00E57BEB" w:rsidP="00E57BEB">
            <w:pPr>
              <w:spacing w:line="240" w:lineRule="auto"/>
              <w:textAlignment w:val="baseline"/>
              <w:rPr>
                <w:rFonts w:cs="Arial"/>
              </w:rPr>
            </w:pPr>
            <w:r w:rsidRPr="00E57BEB">
              <w:rPr>
                <w:rFonts w:cs="Arial"/>
              </w:rPr>
              <w:t>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643AB061"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47A392AA"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C17A829" w14:textId="77777777" w:rsidR="00E57BEB" w:rsidRPr="00E57BEB" w:rsidRDefault="00E57BEB" w:rsidP="00E57BEB">
            <w:pPr>
              <w:spacing w:line="240" w:lineRule="auto"/>
              <w:textAlignment w:val="baseline"/>
              <w:rPr>
                <w:rFonts w:cs="Arial"/>
              </w:rPr>
            </w:pPr>
            <w:r w:rsidRPr="00E57BEB">
              <w:rPr>
                <w:rFonts w:cs="Arial"/>
              </w:rPr>
              <w:t>Spoedoproepen binnen 30 seconden beantwoord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29B023E" w14:textId="77777777" w:rsidR="00E57BEB" w:rsidRPr="00E57BEB" w:rsidRDefault="00E57BEB" w:rsidP="00E57BEB">
            <w:pPr>
              <w:spacing w:line="240" w:lineRule="auto"/>
              <w:textAlignment w:val="baseline"/>
              <w:rPr>
                <w:rFonts w:cs="Arial"/>
              </w:rPr>
            </w:pPr>
            <w:r w:rsidRPr="00E57BEB">
              <w:rPr>
                <w:rFonts w:cs="Arial"/>
              </w:rPr>
              <w:t>98%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FB1B3BA" w14:textId="77777777" w:rsidR="00E57BEB" w:rsidRPr="00E57BEB" w:rsidRDefault="00E57BEB" w:rsidP="00E57BEB">
            <w:pPr>
              <w:spacing w:line="240" w:lineRule="auto"/>
              <w:textAlignment w:val="baseline"/>
              <w:rPr>
                <w:rFonts w:cs="Arial"/>
              </w:rPr>
            </w:pPr>
            <w:r w:rsidRPr="00E57BEB">
              <w:rPr>
                <w:rFonts w:cs="Arial"/>
              </w:rPr>
              <w:t>94,5%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F48D10B" w14:textId="77777777" w:rsidR="00E57BEB" w:rsidRPr="00E57BEB" w:rsidRDefault="00E57BEB" w:rsidP="00E57BEB">
            <w:pPr>
              <w:spacing w:line="240" w:lineRule="auto"/>
              <w:textAlignment w:val="baseline"/>
              <w:rPr>
                <w:rFonts w:cs="Arial"/>
              </w:rPr>
            </w:pPr>
            <w:r w:rsidRPr="00E57BEB">
              <w:rPr>
                <w:rFonts w:cs="Arial"/>
              </w:rPr>
              <w:t>95,8%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6788711B" w14:textId="77777777" w:rsidR="00E57BEB" w:rsidRPr="00E57BEB" w:rsidRDefault="00E57BEB" w:rsidP="00E57BEB">
            <w:pPr>
              <w:spacing w:line="240" w:lineRule="auto"/>
              <w:textAlignment w:val="baseline"/>
              <w:rPr>
                <w:rFonts w:cs="Arial"/>
              </w:rPr>
            </w:pPr>
            <w:r w:rsidRPr="00E57BEB">
              <w:rPr>
                <w:rFonts w:cs="Arial"/>
              </w:rPr>
              <w:t>98,2%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7867F80A"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22269094"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693E677C" w14:textId="77777777" w:rsidR="00E57BEB" w:rsidRPr="00E57BEB" w:rsidRDefault="00E57BEB" w:rsidP="00E57BEB">
            <w:pPr>
              <w:spacing w:line="240" w:lineRule="auto"/>
              <w:textAlignment w:val="baseline"/>
              <w:rPr>
                <w:rFonts w:cs="Arial"/>
              </w:rPr>
            </w:pPr>
            <w:r w:rsidRPr="00E57BEB">
              <w:rPr>
                <w:rFonts w:cs="Arial"/>
              </w:rPr>
              <w:t>Niet-spoedoproepen binnen twee minuten beantwoord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A14F72F" w14:textId="77777777" w:rsidR="00E57BEB" w:rsidRPr="00E57BEB" w:rsidRDefault="00E57BEB" w:rsidP="00E57BEB">
            <w:pPr>
              <w:spacing w:line="240" w:lineRule="auto"/>
              <w:textAlignment w:val="baseline"/>
              <w:rPr>
                <w:rFonts w:cs="Arial"/>
              </w:rPr>
            </w:pPr>
            <w:r w:rsidRPr="00E57BEB">
              <w:rPr>
                <w:rFonts w:cs="Arial"/>
              </w:rPr>
              <w:t>75%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15B9892" w14:textId="77777777" w:rsidR="00E57BEB" w:rsidRPr="00E57BEB" w:rsidRDefault="00E57BEB" w:rsidP="00E57BEB">
            <w:pPr>
              <w:spacing w:line="240" w:lineRule="auto"/>
              <w:textAlignment w:val="baseline"/>
              <w:rPr>
                <w:rFonts w:cs="Arial"/>
              </w:rPr>
            </w:pPr>
            <w:r w:rsidRPr="00E57BEB">
              <w:rPr>
                <w:rFonts w:cs="Arial"/>
              </w:rPr>
              <w:t>19,9%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1F8F25B" w14:textId="77777777" w:rsidR="00E57BEB" w:rsidRPr="00E57BEB" w:rsidRDefault="00E57BEB" w:rsidP="00E57BEB">
            <w:pPr>
              <w:spacing w:line="240" w:lineRule="auto"/>
              <w:textAlignment w:val="baseline"/>
              <w:rPr>
                <w:rFonts w:cs="Arial"/>
              </w:rPr>
            </w:pPr>
            <w:r w:rsidRPr="00E57BEB">
              <w:rPr>
                <w:rFonts w:cs="Arial"/>
              </w:rPr>
              <w:t>44,5%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66765450" w14:textId="77777777" w:rsidR="00E57BEB" w:rsidRPr="00E57BEB" w:rsidRDefault="00E57BEB" w:rsidP="00E57BEB">
            <w:pPr>
              <w:spacing w:line="240" w:lineRule="auto"/>
              <w:textAlignment w:val="baseline"/>
              <w:rPr>
                <w:rFonts w:cs="Arial"/>
              </w:rPr>
            </w:pPr>
            <w:r w:rsidRPr="00E57BEB">
              <w:rPr>
                <w:rFonts w:cs="Arial"/>
              </w:rPr>
              <w:t>56,8%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648D774C"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147B0D15"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C853BCF" w14:textId="77777777" w:rsidR="00E57BEB" w:rsidRPr="00E57BEB" w:rsidRDefault="00E57BEB" w:rsidP="00E57BEB">
            <w:pPr>
              <w:spacing w:line="240" w:lineRule="auto"/>
              <w:textAlignment w:val="baseline"/>
              <w:rPr>
                <w:rFonts w:cs="Arial"/>
              </w:rPr>
            </w:pPr>
            <w:r w:rsidRPr="00E57BEB">
              <w:rPr>
                <w:rFonts w:cs="Arial"/>
              </w:rPr>
              <w:t>Niet-spoedoproepen binnen tien minuten beantwoord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E5436F5" w14:textId="77777777" w:rsidR="00E57BEB" w:rsidRPr="00E57BEB" w:rsidRDefault="00E57BEB" w:rsidP="00E57BEB">
            <w:pPr>
              <w:spacing w:line="240" w:lineRule="auto"/>
              <w:textAlignment w:val="baseline"/>
              <w:rPr>
                <w:rFonts w:cs="Arial"/>
              </w:rPr>
            </w:pPr>
            <w:r w:rsidRPr="00E57BEB">
              <w:rPr>
                <w:rFonts w:cs="Arial"/>
              </w:rPr>
              <w:t>98%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FCD4F23" w14:textId="77777777" w:rsidR="00E57BEB" w:rsidRPr="00E57BEB" w:rsidRDefault="00E57BEB" w:rsidP="00E57BEB">
            <w:pPr>
              <w:spacing w:line="240" w:lineRule="auto"/>
              <w:textAlignment w:val="baseline"/>
              <w:rPr>
                <w:rFonts w:cs="Arial"/>
              </w:rPr>
            </w:pPr>
            <w:r w:rsidRPr="00E57BEB">
              <w:rPr>
                <w:rFonts w:cs="Arial"/>
              </w:rPr>
              <w:t>44,8%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6261CE66" w14:textId="77777777" w:rsidR="00E57BEB" w:rsidRPr="00E57BEB" w:rsidRDefault="00E57BEB" w:rsidP="00E57BEB">
            <w:pPr>
              <w:spacing w:line="240" w:lineRule="auto"/>
              <w:textAlignment w:val="baseline"/>
              <w:rPr>
                <w:rFonts w:cs="Arial"/>
              </w:rPr>
            </w:pPr>
            <w:r w:rsidRPr="00E57BEB">
              <w:rPr>
                <w:rFonts w:cs="Arial"/>
              </w:rPr>
              <w:t>78,2%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5D381358" w14:textId="77777777" w:rsidR="00E57BEB" w:rsidRPr="00E57BEB" w:rsidRDefault="00E57BEB" w:rsidP="00E57BEB">
            <w:pPr>
              <w:spacing w:line="240" w:lineRule="auto"/>
              <w:textAlignment w:val="baseline"/>
              <w:rPr>
                <w:rFonts w:cs="Arial"/>
              </w:rPr>
            </w:pPr>
            <w:r w:rsidRPr="00E57BEB">
              <w:rPr>
                <w:rFonts w:cs="Arial"/>
              </w:rPr>
              <w:t>90,3%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4B4AED36"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3E331884"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FB197A6" w14:textId="77777777" w:rsidR="00E57BEB" w:rsidRPr="00E57BEB" w:rsidRDefault="00E57BEB" w:rsidP="00E57BEB">
            <w:pPr>
              <w:spacing w:line="240" w:lineRule="auto"/>
              <w:textAlignment w:val="baseline"/>
              <w:rPr>
                <w:rFonts w:cs="Arial"/>
              </w:rPr>
            </w:pPr>
            <w:r w:rsidRPr="00E57BEB">
              <w:rPr>
                <w:rFonts w:cs="Arial"/>
              </w:rPr>
              <w:t>Fysieke bereikbaarheid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6B139DE8" w14:textId="77777777" w:rsidR="00E57BEB" w:rsidRPr="00E57BEB" w:rsidRDefault="00E57BEB" w:rsidP="00E57BEB">
            <w:pPr>
              <w:spacing w:line="240" w:lineRule="auto"/>
              <w:textAlignment w:val="baseline"/>
              <w:rPr>
                <w:rFonts w:cs="Arial"/>
              </w:rPr>
            </w:pPr>
            <w:r w:rsidRPr="00E57BEB">
              <w:rPr>
                <w:rFonts w:cs="Arial"/>
              </w:rPr>
              <w:t>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6A9DCEFB" w14:textId="77777777" w:rsidR="00E57BEB" w:rsidRPr="00E57BEB" w:rsidRDefault="00E57BEB" w:rsidP="00E57BEB">
            <w:pPr>
              <w:spacing w:line="240" w:lineRule="auto"/>
              <w:textAlignment w:val="baseline"/>
              <w:rPr>
                <w:rFonts w:cs="Arial"/>
              </w:rPr>
            </w:pPr>
            <w:r w:rsidRPr="00E57BEB">
              <w:rPr>
                <w:rFonts w:cs="Arial"/>
              </w:rPr>
              <w:t>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31A5D35" w14:textId="77777777" w:rsidR="00E57BEB" w:rsidRPr="00E57BEB" w:rsidRDefault="00E57BEB" w:rsidP="00E57BEB">
            <w:pPr>
              <w:spacing w:line="240" w:lineRule="auto"/>
              <w:textAlignment w:val="baseline"/>
              <w:rPr>
                <w:rFonts w:cs="Arial"/>
              </w:rPr>
            </w:pPr>
            <w:r w:rsidRPr="00E57BEB">
              <w:rPr>
                <w:rFonts w:cs="Arial"/>
              </w:rPr>
              <w:t>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657694EA" w14:textId="77777777" w:rsidR="00E57BEB" w:rsidRPr="00E57BEB" w:rsidRDefault="00E57BEB" w:rsidP="00E57BEB">
            <w:pPr>
              <w:spacing w:line="240" w:lineRule="auto"/>
              <w:textAlignment w:val="baseline"/>
              <w:rPr>
                <w:rFonts w:cs="Arial"/>
              </w:rPr>
            </w:pPr>
            <w:r w:rsidRPr="00E57BEB">
              <w:rPr>
                <w:rFonts w:cs="Arial"/>
              </w:rPr>
              <w:t>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113BCCF9"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726CAD9F"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940524D" w14:textId="77777777" w:rsidR="00E57BEB" w:rsidRPr="00E57BEB" w:rsidRDefault="00E57BEB" w:rsidP="00E57BEB">
            <w:pPr>
              <w:spacing w:line="240" w:lineRule="auto"/>
              <w:textAlignment w:val="baseline"/>
              <w:rPr>
                <w:rFonts w:cs="Arial"/>
              </w:rPr>
            </w:pPr>
            <w:r w:rsidRPr="00E57BEB">
              <w:rPr>
                <w:rFonts w:cs="Arial"/>
              </w:rPr>
              <w:t>Inwoners van het werkgebied kunnen binnen 30 minuten de huisartsenpost bereiken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3A21F5A" w14:textId="77777777" w:rsidR="00E57BEB" w:rsidRPr="00E57BEB" w:rsidRDefault="00E57BEB" w:rsidP="00E57BEB">
            <w:pPr>
              <w:spacing w:line="240" w:lineRule="auto"/>
              <w:textAlignment w:val="baseline"/>
              <w:rPr>
                <w:rFonts w:cs="Arial"/>
              </w:rPr>
            </w:pPr>
            <w:r w:rsidRPr="00E57BEB">
              <w:rPr>
                <w:rFonts w:cs="Arial"/>
              </w:rPr>
              <w:t>90%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D998F32" w14:textId="77777777" w:rsidR="00E57BEB" w:rsidRPr="00E57BEB" w:rsidRDefault="00E57BEB" w:rsidP="00E57BEB">
            <w:pPr>
              <w:spacing w:line="240" w:lineRule="auto"/>
              <w:textAlignment w:val="baseline"/>
              <w:rPr>
                <w:rFonts w:cs="Arial"/>
              </w:rPr>
            </w:pPr>
            <w:r w:rsidRPr="00E57BEB">
              <w:rPr>
                <w:rFonts w:cs="Arial"/>
              </w:rPr>
              <w:t>100%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717404A" w14:textId="77777777" w:rsidR="00E57BEB" w:rsidRPr="00E57BEB" w:rsidRDefault="00E57BEB" w:rsidP="00E57BEB">
            <w:pPr>
              <w:spacing w:line="240" w:lineRule="auto"/>
              <w:textAlignment w:val="baseline"/>
              <w:rPr>
                <w:rFonts w:cs="Arial"/>
              </w:rPr>
            </w:pPr>
            <w:r w:rsidRPr="00E57BEB">
              <w:rPr>
                <w:rFonts w:cs="Arial"/>
              </w:rPr>
              <w:t>100%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620A2987" w14:textId="77777777" w:rsidR="00E57BEB" w:rsidRPr="00E57BEB" w:rsidRDefault="00E57BEB" w:rsidP="00E57BEB">
            <w:pPr>
              <w:spacing w:line="240" w:lineRule="auto"/>
              <w:textAlignment w:val="baseline"/>
              <w:rPr>
                <w:rFonts w:cs="Arial"/>
              </w:rPr>
            </w:pPr>
            <w:r w:rsidRPr="00E57BEB">
              <w:rPr>
                <w:rFonts w:cs="Arial"/>
              </w:rPr>
              <w:t>100%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3AE8074B"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7B4C495D"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E4DA3BF" w14:textId="77777777" w:rsidR="00E57BEB" w:rsidRPr="00C47717" w:rsidRDefault="00E57BEB" w:rsidP="00E57BEB">
            <w:pPr>
              <w:spacing w:line="240" w:lineRule="auto"/>
              <w:textAlignment w:val="baseline"/>
              <w:rPr>
                <w:rFonts w:cs="Arial"/>
                <w:b/>
                <w:bCs/>
              </w:rPr>
            </w:pPr>
            <w:r w:rsidRPr="00C47717">
              <w:rPr>
                <w:rFonts w:cs="Arial"/>
                <w:b/>
                <w:bCs/>
              </w:rPr>
              <w:t>Aanrijdtijden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38FC150" w14:textId="77777777" w:rsidR="00E57BEB" w:rsidRPr="00E57BEB" w:rsidRDefault="00E57BEB" w:rsidP="00E57BEB">
            <w:pPr>
              <w:spacing w:line="240" w:lineRule="auto"/>
              <w:textAlignment w:val="baseline"/>
              <w:rPr>
                <w:rFonts w:cs="Arial"/>
              </w:rPr>
            </w:pPr>
            <w:r w:rsidRPr="00E57BEB">
              <w:rPr>
                <w:rFonts w:cs="Arial"/>
              </w:rPr>
              <w:t>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CF7D542" w14:textId="77777777" w:rsidR="00E57BEB" w:rsidRPr="00E57BEB" w:rsidRDefault="00E57BEB" w:rsidP="00E57BEB">
            <w:pPr>
              <w:spacing w:line="240" w:lineRule="auto"/>
              <w:textAlignment w:val="baseline"/>
              <w:rPr>
                <w:rFonts w:cs="Arial"/>
              </w:rPr>
            </w:pPr>
            <w:r w:rsidRPr="00E57BEB">
              <w:rPr>
                <w:rFonts w:cs="Arial"/>
              </w:rPr>
              <w:t>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ABD0B7D" w14:textId="77777777" w:rsidR="00E57BEB" w:rsidRPr="00E57BEB" w:rsidRDefault="00E57BEB" w:rsidP="00E57BEB">
            <w:pPr>
              <w:spacing w:line="240" w:lineRule="auto"/>
              <w:textAlignment w:val="baseline"/>
              <w:rPr>
                <w:rFonts w:cs="Arial"/>
              </w:rPr>
            </w:pPr>
            <w:r w:rsidRPr="00E57BEB">
              <w:rPr>
                <w:rFonts w:cs="Arial"/>
              </w:rPr>
              <w:t>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616E6AF6" w14:textId="77777777" w:rsidR="00E57BEB" w:rsidRPr="00E57BEB" w:rsidRDefault="00E57BEB" w:rsidP="00E57BEB">
            <w:pPr>
              <w:spacing w:line="240" w:lineRule="auto"/>
              <w:textAlignment w:val="baseline"/>
              <w:rPr>
                <w:rFonts w:cs="Arial"/>
              </w:rPr>
            </w:pPr>
            <w:r w:rsidRPr="00E57BEB">
              <w:rPr>
                <w:rFonts w:cs="Arial"/>
              </w:rPr>
              <w:t>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640A542E"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09FC99F3"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93240EC" w14:textId="77777777" w:rsidR="00E57BEB" w:rsidRPr="00E57BEB" w:rsidRDefault="00E57BEB" w:rsidP="00E57BEB">
            <w:pPr>
              <w:spacing w:line="240" w:lineRule="auto"/>
              <w:textAlignment w:val="baseline"/>
              <w:rPr>
                <w:rFonts w:cs="Arial"/>
              </w:rPr>
            </w:pPr>
            <w:r w:rsidRPr="00E57BEB">
              <w:rPr>
                <w:rFonts w:cs="Arial"/>
              </w:rPr>
              <w:t>Bij een spoedsituatie (U2) is zorg binnen een uur ter plaatse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7F16211" w14:textId="77777777" w:rsidR="00E57BEB" w:rsidRPr="00E57BEB" w:rsidRDefault="00E57BEB" w:rsidP="00E57BEB">
            <w:pPr>
              <w:spacing w:line="240" w:lineRule="auto"/>
              <w:textAlignment w:val="baseline"/>
              <w:rPr>
                <w:rFonts w:cs="Arial"/>
              </w:rPr>
            </w:pPr>
            <w:r w:rsidRPr="00E57BEB">
              <w:rPr>
                <w:rFonts w:cs="Arial"/>
              </w:rPr>
              <w:t>90%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624C1930" w14:textId="37BB91B2" w:rsidR="00E57BEB" w:rsidRPr="00E57BEB" w:rsidRDefault="00E57BEB" w:rsidP="00E57BEB">
            <w:pPr>
              <w:spacing w:line="240" w:lineRule="auto"/>
              <w:textAlignment w:val="baseline"/>
              <w:rPr>
                <w:rFonts w:cs="Arial"/>
              </w:rPr>
            </w:pPr>
            <w:r w:rsidRPr="00E57BEB">
              <w:rPr>
                <w:rFonts w:cs="Arial"/>
              </w:rPr>
              <w:t>87</w:t>
            </w:r>
            <w:r w:rsidR="7C28CADB" w:rsidRPr="134E7F4A">
              <w:rPr>
                <w:rFonts w:cs="Arial"/>
              </w:rPr>
              <w:t>,6</w:t>
            </w:r>
            <w:r w:rsidRPr="00E57BEB">
              <w:rPr>
                <w:rFonts w:cs="Arial"/>
              </w:rPr>
              <w:t>%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C6F3FAD" w14:textId="77777777" w:rsidR="00E57BEB" w:rsidRPr="00E57BEB" w:rsidRDefault="00E57BEB" w:rsidP="00E57BEB">
            <w:pPr>
              <w:spacing w:line="240" w:lineRule="auto"/>
              <w:textAlignment w:val="baseline"/>
              <w:rPr>
                <w:rFonts w:cs="Arial"/>
              </w:rPr>
            </w:pPr>
            <w:r w:rsidRPr="00E57BEB">
              <w:rPr>
                <w:rFonts w:cs="Arial"/>
              </w:rPr>
              <w:t>86%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72EA7F46" w14:textId="77777777" w:rsidR="00E57BEB" w:rsidRPr="00E57BEB" w:rsidRDefault="00E57BEB" w:rsidP="00E57BEB">
            <w:pPr>
              <w:spacing w:line="240" w:lineRule="auto"/>
              <w:textAlignment w:val="baseline"/>
              <w:rPr>
                <w:rFonts w:cs="Arial"/>
              </w:rPr>
            </w:pPr>
            <w:r w:rsidRPr="00E57BEB">
              <w:rPr>
                <w:rFonts w:cs="Arial"/>
              </w:rPr>
              <w:t>84%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9219FCF"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160D9A89"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AAAB946" w14:textId="77777777" w:rsidR="00E57BEB" w:rsidRPr="00E57BEB" w:rsidRDefault="00E57BEB" w:rsidP="00E57BEB">
            <w:pPr>
              <w:spacing w:line="240" w:lineRule="auto"/>
              <w:textAlignment w:val="baseline"/>
              <w:rPr>
                <w:rFonts w:cs="Arial"/>
              </w:rPr>
            </w:pPr>
            <w:r w:rsidRPr="00E57BEB">
              <w:rPr>
                <w:rFonts w:cs="Arial"/>
              </w:rPr>
              <w:t>Bij een spoedsituatie (U2) is zorg binnen twee uur ter plaatse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2927C89" w14:textId="77777777" w:rsidR="00E57BEB" w:rsidRPr="00E57BEB" w:rsidRDefault="00E57BEB" w:rsidP="00E57BEB">
            <w:pPr>
              <w:spacing w:line="240" w:lineRule="auto"/>
              <w:textAlignment w:val="baseline"/>
              <w:rPr>
                <w:rFonts w:cs="Arial"/>
              </w:rPr>
            </w:pPr>
            <w:r w:rsidRPr="00E57BEB">
              <w:rPr>
                <w:rFonts w:cs="Arial"/>
              </w:rPr>
              <w:t>98%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8C05FE6" w14:textId="77777777" w:rsidR="00E57BEB" w:rsidRPr="00E57BEB" w:rsidRDefault="00E57BEB" w:rsidP="00E57BEB">
            <w:pPr>
              <w:spacing w:line="240" w:lineRule="auto"/>
              <w:textAlignment w:val="baseline"/>
              <w:rPr>
                <w:rFonts w:cs="Arial"/>
              </w:rPr>
            </w:pPr>
            <w:r w:rsidRPr="00E57BEB">
              <w:rPr>
                <w:rFonts w:cs="Arial"/>
              </w:rPr>
              <w:t>99%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72BC302" w14:textId="77777777" w:rsidR="00E57BEB" w:rsidRPr="00E57BEB" w:rsidRDefault="00E57BEB" w:rsidP="00E57BEB">
            <w:pPr>
              <w:spacing w:line="240" w:lineRule="auto"/>
              <w:textAlignment w:val="baseline"/>
              <w:rPr>
                <w:rFonts w:cs="Arial"/>
              </w:rPr>
            </w:pPr>
            <w:r w:rsidRPr="00E57BEB">
              <w:rPr>
                <w:rFonts w:cs="Arial"/>
              </w:rPr>
              <w:t>99%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44E5165E" w14:textId="77777777" w:rsidR="00E57BEB" w:rsidRPr="00E57BEB" w:rsidRDefault="00E57BEB" w:rsidP="00E57BEB">
            <w:pPr>
              <w:spacing w:line="240" w:lineRule="auto"/>
              <w:textAlignment w:val="baseline"/>
              <w:rPr>
                <w:rFonts w:cs="Arial"/>
              </w:rPr>
            </w:pPr>
            <w:r w:rsidRPr="00E57BEB">
              <w:rPr>
                <w:rFonts w:cs="Arial"/>
              </w:rPr>
              <w:t>99%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397EA8B"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00A89DD7"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2EE2A8D" w14:textId="77777777" w:rsidR="00E57BEB" w:rsidRPr="00E57BEB" w:rsidRDefault="00E57BEB" w:rsidP="00E57BEB">
            <w:pPr>
              <w:spacing w:line="240" w:lineRule="auto"/>
              <w:textAlignment w:val="baseline"/>
              <w:rPr>
                <w:rFonts w:cs="Arial"/>
              </w:rPr>
            </w:pPr>
            <w:r w:rsidRPr="00E57BEB">
              <w:rPr>
                <w:rFonts w:cs="Arial"/>
              </w:rPr>
              <w:t>Is er sprake van samenwerking met de ambulancezorg?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5E32037" w14:textId="77777777" w:rsidR="00E57BEB" w:rsidRPr="00E57BEB" w:rsidRDefault="00E57BEB" w:rsidP="00E57BEB">
            <w:pPr>
              <w:spacing w:line="240" w:lineRule="auto"/>
              <w:textAlignment w:val="baseline"/>
              <w:rPr>
                <w:rFonts w:cs="Arial"/>
              </w:rPr>
            </w:pPr>
            <w:r w:rsidRPr="00E57BEB">
              <w:rPr>
                <w:rFonts w:cs="Arial"/>
              </w:rPr>
              <w:t> Ja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557B247" w14:textId="77777777" w:rsidR="00E57BEB" w:rsidRPr="00E57BEB" w:rsidRDefault="00E57BEB" w:rsidP="00E57BEB">
            <w:pPr>
              <w:spacing w:line="240" w:lineRule="auto"/>
              <w:textAlignment w:val="baseline"/>
              <w:rPr>
                <w:rFonts w:cs="Arial"/>
              </w:rPr>
            </w:pPr>
            <w:r w:rsidRPr="00E57BEB">
              <w:rPr>
                <w:rFonts w:cs="Arial"/>
              </w:rPr>
              <w:t>Ja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605F0E88" w14:textId="77777777" w:rsidR="00E57BEB" w:rsidRPr="00E57BEB" w:rsidRDefault="00E57BEB" w:rsidP="00E57BEB">
            <w:pPr>
              <w:spacing w:line="240" w:lineRule="auto"/>
              <w:textAlignment w:val="baseline"/>
              <w:rPr>
                <w:rFonts w:cs="Arial"/>
              </w:rPr>
            </w:pPr>
            <w:r w:rsidRPr="00E57BEB">
              <w:rPr>
                <w:rFonts w:cs="Arial"/>
              </w:rPr>
              <w:t>Ja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39BD4ED9" w14:textId="77777777" w:rsidR="00E57BEB" w:rsidRPr="00E57BEB" w:rsidRDefault="00E57BEB" w:rsidP="00E57BEB">
            <w:pPr>
              <w:spacing w:line="240" w:lineRule="auto"/>
              <w:textAlignment w:val="baseline"/>
              <w:rPr>
                <w:rFonts w:cs="Arial"/>
              </w:rPr>
            </w:pPr>
            <w:r w:rsidRPr="00E57BEB">
              <w:rPr>
                <w:rFonts w:cs="Arial"/>
              </w:rPr>
              <w:t>Ja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E86B3B3"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366890AE"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FBC0357" w14:textId="77777777" w:rsidR="00E57BEB" w:rsidRPr="00E57BEB" w:rsidRDefault="00E57BEB" w:rsidP="00E57BEB">
            <w:pPr>
              <w:spacing w:line="240" w:lineRule="auto"/>
              <w:textAlignment w:val="baseline"/>
              <w:rPr>
                <w:rFonts w:cs="Arial"/>
              </w:rPr>
            </w:pPr>
            <w:r w:rsidRPr="00E57BEB">
              <w:rPr>
                <w:rFonts w:cs="Arial"/>
              </w:rPr>
              <w:t>Consulten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AD91053" w14:textId="77777777" w:rsidR="00E57BEB" w:rsidRPr="00E57BEB" w:rsidRDefault="00E57BEB" w:rsidP="00E57BEB">
            <w:pPr>
              <w:spacing w:line="240" w:lineRule="auto"/>
              <w:textAlignment w:val="baseline"/>
              <w:rPr>
                <w:rFonts w:cs="Arial"/>
              </w:rPr>
            </w:pPr>
            <w:r w:rsidRPr="00E57BEB">
              <w:rPr>
                <w:rFonts w:cs="Arial"/>
              </w:rPr>
              <w:t>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4541ECA" w14:textId="77777777" w:rsidR="00E57BEB" w:rsidRPr="00E57BEB" w:rsidRDefault="00E57BEB" w:rsidP="00E57BEB">
            <w:pPr>
              <w:spacing w:line="240" w:lineRule="auto"/>
              <w:textAlignment w:val="baseline"/>
              <w:rPr>
                <w:rFonts w:cs="Arial"/>
              </w:rPr>
            </w:pPr>
            <w:r w:rsidRPr="00E57BEB">
              <w:rPr>
                <w:rFonts w:cs="Arial"/>
              </w:rPr>
              <w:t>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A2DEEAC" w14:textId="77777777" w:rsidR="00E57BEB" w:rsidRPr="00E57BEB" w:rsidRDefault="00E57BEB" w:rsidP="00E57BEB">
            <w:pPr>
              <w:spacing w:line="240" w:lineRule="auto"/>
              <w:textAlignment w:val="baseline"/>
              <w:rPr>
                <w:rFonts w:cs="Arial"/>
              </w:rPr>
            </w:pPr>
            <w:r w:rsidRPr="00E57BEB">
              <w:rPr>
                <w:rFonts w:cs="Arial"/>
              </w:rPr>
              <w:t>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3F29F44E" w14:textId="77777777" w:rsidR="00E57BEB" w:rsidRPr="00E57BEB" w:rsidRDefault="00E57BEB" w:rsidP="00E57BEB">
            <w:pPr>
              <w:spacing w:line="240" w:lineRule="auto"/>
              <w:textAlignment w:val="baseline"/>
              <w:rPr>
                <w:rFonts w:cs="Arial"/>
              </w:rPr>
            </w:pPr>
            <w:r w:rsidRPr="00E57BEB">
              <w:rPr>
                <w:rFonts w:cs="Arial"/>
              </w:rPr>
              <w:t>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478E3A8A"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19F6A31C"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6483472A" w14:textId="77777777" w:rsidR="00E57BEB" w:rsidRPr="00E57BEB" w:rsidRDefault="00E57BEB" w:rsidP="00E57BEB">
            <w:pPr>
              <w:spacing w:line="240" w:lineRule="auto"/>
              <w:textAlignment w:val="baseline"/>
              <w:rPr>
                <w:rFonts w:cs="Arial"/>
              </w:rPr>
            </w:pPr>
            <w:r w:rsidRPr="00E57BEB">
              <w:rPr>
                <w:rFonts w:cs="Arial"/>
              </w:rPr>
              <w:lastRenderedPageBreak/>
              <w:t>Bij een spoedsituatie (U2) waarbij een consult is geïndiceerd, wordt er binnen het uur een afspraak gepland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B4DFBF0" w14:textId="77777777" w:rsidR="00E57BEB" w:rsidRPr="00E57BEB" w:rsidRDefault="00E57BEB" w:rsidP="00E57BEB">
            <w:pPr>
              <w:spacing w:line="240" w:lineRule="auto"/>
              <w:textAlignment w:val="baseline"/>
              <w:rPr>
                <w:rFonts w:cs="Arial"/>
              </w:rPr>
            </w:pPr>
            <w:r w:rsidRPr="00E57BEB">
              <w:rPr>
                <w:rFonts w:cs="Arial"/>
              </w:rPr>
              <w:t>98%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9C6EC53" w14:textId="77777777" w:rsidR="00E57BEB" w:rsidRPr="00E57BEB" w:rsidRDefault="00E57BEB" w:rsidP="00E57BEB">
            <w:pPr>
              <w:spacing w:line="240" w:lineRule="auto"/>
              <w:textAlignment w:val="baseline"/>
              <w:rPr>
                <w:rFonts w:cs="Arial"/>
              </w:rPr>
            </w:pPr>
            <w:r w:rsidRPr="00E57BEB">
              <w:rPr>
                <w:rFonts w:cs="Arial"/>
              </w:rPr>
              <w:t>91%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7F64E039" w14:textId="77777777" w:rsidR="00E57BEB" w:rsidRPr="00E57BEB" w:rsidRDefault="00E57BEB" w:rsidP="00E57BEB">
            <w:pPr>
              <w:spacing w:line="240" w:lineRule="auto"/>
              <w:textAlignment w:val="baseline"/>
              <w:rPr>
                <w:rFonts w:cs="Arial"/>
              </w:rPr>
            </w:pPr>
            <w:r w:rsidRPr="00E57BEB">
              <w:rPr>
                <w:rFonts w:cs="Arial"/>
              </w:rPr>
              <w:t>89%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5BFAF420" w14:textId="77777777" w:rsidR="00E57BEB" w:rsidRPr="00E57BEB" w:rsidRDefault="00E57BEB" w:rsidP="00E57BEB">
            <w:pPr>
              <w:spacing w:line="240" w:lineRule="auto"/>
              <w:textAlignment w:val="baseline"/>
              <w:rPr>
                <w:rFonts w:cs="Arial"/>
              </w:rPr>
            </w:pPr>
            <w:r w:rsidRPr="00E57BEB">
              <w:rPr>
                <w:rFonts w:cs="Arial"/>
              </w:rPr>
              <w:t>89%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45744E8F"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02C51E2C"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5DC36E0" w14:textId="77777777" w:rsidR="00E57BEB" w:rsidRPr="00E57BEB" w:rsidRDefault="00E57BEB" w:rsidP="00E57BEB">
            <w:pPr>
              <w:spacing w:line="240" w:lineRule="auto"/>
              <w:textAlignment w:val="baseline"/>
              <w:rPr>
                <w:rFonts w:cs="Arial"/>
              </w:rPr>
            </w:pPr>
            <w:r w:rsidRPr="00E57BEB">
              <w:rPr>
                <w:rFonts w:cs="Arial"/>
              </w:rPr>
              <w:t>Autorisatie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C31F0B7" w14:textId="77777777" w:rsidR="00E57BEB" w:rsidRPr="00E57BEB" w:rsidRDefault="00E57BEB" w:rsidP="00E57BEB">
            <w:pPr>
              <w:spacing w:line="240" w:lineRule="auto"/>
              <w:textAlignment w:val="baseline"/>
              <w:rPr>
                <w:rFonts w:cs="Arial"/>
              </w:rPr>
            </w:pPr>
            <w:r w:rsidRPr="00E57BEB">
              <w:rPr>
                <w:rFonts w:cs="Arial"/>
              </w:rPr>
              <w:t>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72EC5EF0" w14:textId="77777777" w:rsidR="00E57BEB" w:rsidRPr="00E57BEB" w:rsidRDefault="00E57BEB" w:rsidP="00E57BEB">
            <w:pPr>
              <w:spacing w:line="240" w:lineRule="auto"/>
              <w:textAlignment w:val="baseline"/>
              <w:rPr>
                <w:rFonts w:cs="Arial"/>
              </w:rPr>
            </w:pPr>
            <w:r w:rsidRPr="00E57BEB">
              <w:rPr>
                <w:rFonts w:cs="Arial"/>
              </w:rPr>
              <w:t>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710321CF" w14:textId="77777777" w:rsidR="00E57BEB" w:rsidRPr="00E57BEB" w:rsidRDefault="00E57BEB" w:rsidP="00E57BEB">
            <w:pPr>
              <w:spacing w:line="240" w:lineRule="auto"/>
              <w:textAlignment w:val="baseline"/>
              <w:rPr>
                <w:rFonts w:cs="Arial"/>
              </w:rPr>
            </w:pPr>
            <w:r w:rsidRPr="00E57BEB">
              <w:rPr>
                <w:rFonts w:cs="Arial"/>
              </w:rPr>
              <w:t>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2034EF86" w14:textId="77777777" w:rsidR="00E57BEB" w:rsidRPr="00E57BEB" w:rsidRDefault="00E57BEB" w:rsidP="00E57BEB">
            <w:pPr>
              <w:spacing w:line="240" w:lineRule="auto"/>
              <w:textAlignment w:val="baseline"/>
              <w:rPr>
                <w:rFonts w:cs="Arial"/>
              </w:rPr>
            </w:pPr>
            <w:r w:rsidRPr="00E57BEB">
              <w:rPr>
                <w:rFonts w:cs="Arial"/>
              </w:rPr>
              <w:t>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9D59BC2"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76FC8D3E"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F233667" w14:textId="77777777" w:rsidR="00E57BEB" w:rsidRPr="00E57BEB" w:rsidRDefault="00E57BEB" w:rsidP="00E57BEB">
            <w:pPr>
              <w:spacing w:line="240" w:lineRule="auto"/>
              <w:textAlignment w:val="baseline"/>
              <w:rPr>
                <w:rFonts w:cs="Arial"/>
              </w:rPr>
            </w:pPr>
            <w:r w:rsidRPr="00E57BEB">
              <w:rPr>
                <w:rFonts w:cs="Arial"/>
              </w:rPr>
              <w:t>Zelfstandig door de triage-assistenten afgehandelde hulpvragen worden binnen één uur geautoriseerd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64EB0501" w14:textId="77777777" w:rsidR="00E57BEB" w:rsidRPr="00E57BEB" w:rsidRDefault="00E57BEB" w:rsidP="00E57BEB">
            <w:pPr>
              <w:spacing w:line="240" w:lineRule="auto"/>
              <w:textAlignment w:val="baseline"/>
              <w:rPr>
                <w:rFonts w:cs="Arial"/>
              </w:rPr>
            </w:pPr>
            <w:r w:rsidRPr="00E57BEB">
              <w:rPr>
                <w:rFonts w:cs="Arial"/>
              </w:rPr>
              <w:t>90%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72BE450" w14:textId="77777777" w:rsidR="00E57BEB" w:rsidRPr="00E57BEB" w:rsidRDefault="00E57BEB" w:rsidP="00E57BEB">
            <w:pPr>
              <w:spacing w:line="240" w:lineRule="auto"/>
              <w:textAlignment w:val="baseline"/>
              <w:rPr>
                <w:rFonts w:cs="Arial"/>
              </w:rPr>
            </w:pPr>
            <w:r w:rsidRPr="00E57BEB">
              <w:rPr>
                <w:rFonts w:cs="Arial"/>
              </w:rPr>
              <w:t>92,9%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9E28895" w14:textId="77777777" w:rsidR="00E57BEB" w:rsidRPr="00E57BEB" w:rsidRDefault="00E57BEB" w:rsidP="00E57BEB">
            <w:pPr>
              <w:spacing w:line="240" w:lineRule="auto"/>
              <w:textAlignment w:val="baseline"/>
              <w:rPr>
                <w:rFonts w:cs="Arial"/>
              </w:rPr>
            </w:pPr>
            <w:r w:rsidRPr="00E57BEB">
              <w:rPr>
                <w:rFonts w:cs="Arial"/>
              </w:rPr>
              <w:t>93,9%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629EACD2" w14:textId="77777777" w:rsidR="00E57BEB" w:rsidRPr="00E57BEB" w:rsidRDefault="00E57BEB" w:rsidP="00E57BEB">
            <w:pPr>
              <w:spacing w:line="240" w:lineRule="auto"/>
              <w:textAlignment w:val="baseline"/>
              <w:rPr>
                <w:rFonts w:cs="Arial"/>
              </w:rPr>
            </w:pPr>
            <w:r w:rsidRPr="00E57BEB">
              <w:rPr>
                <w:rFonts w:cs="Arial"/>
              </w:rPr>
              <w:t>94,4%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7C58D551"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19AF2EFD"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1C37770" w14:textId="77777777" w:rsidR="00E57BEB" w:rsidRPr="00E57BEB" w:rsidRDefault="00E57BEB" w:rsidP="00E57BEB">
            <w:pPr>
              <w:spacing w:line="240" w:lineRule="auto"/>
              <w:textAlignment w:val="baseline"/>
              <w:rPr>
                <w:rFonts w:cs="Arial"/>
              </w:rPr>
            </w:pPr>
            <w:r w:rsidRPr="00E57BEB">
              <w:rPr>
                <w:rFonts w:cs="Arial"/>
              </w:rPr>
              <w:t>Zelfstandig door de triage-assistenten afgehandelde hulpvragen worden binnen twee uur geautoriseerd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2C9DD87" w14:textId="77777777" w:rsidR="00E57BEB" w:rsidRPr="00E57BEB" w:rsidRDefault="00E57BEB" w:rsidP="00E57BEB">
            <w:pPr>
              <w:spacing w:line="240" w:lineRule="auto"/>
              <w:textAlignment w:val="baseline"/>
              <w:rPr>
                <w:rFonts w:cs="Arial"/>
              </w:rPr>
            </w:pPr>
            <w:r w:rsidRPr="00E57BEB">
              <w:rPr>
                <w:rFonts w:cs="Arial"/>
              </w:rPr>
              <w:t>98%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54455B7" w14:textId="77777777" w:rsidR="00E57BEB" w:rsidRPr="00E57BEB" w:rsidRDefault="00E57BEB" w:rsidP="00E57BEB">
            <w:pPr>
              <w:spacing w:line="240" w:lineRule="auto"/>
              <w:textAlignment w:val="baseline"/>
              <w:rPr>
                <w:rFonts w:cs="Arial"/>
              </w:rPr>
            </w:pPr>
            <w:r w:rsidRPr="00E57BEB">
              <w:rPr>
                <w:rFonts w:cs="Arial"/>
              </w:rPr>
              <w:t>97,9%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99926DF" w14:textId="77777777" w:rsidR="00E57BEB" w:rsidRPr="00E57BEB" w:rsidRDefault="00E57BEB" w:rsidP="00E57BEB">
            <w:pPr>
              <w:spacing w:line="240" w:lineRule="auto"/>
              <w:textAlignment w:val="baseline"/>
              <w:rPr>
                <w:rFonts w:cs="Arial"/>
              </w:rPr>
            </w:pPr>
            <w:r w:rsidRPr="00E57BEB">
              <w:rPr>
                <w:rFonts w:cs="Arial"/>
              </w:rPr>
              <w:t>98,3%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1375073D" w14:textId="77777777" w:rsidR="00E57BEB" w:rsidRPr="00E57BEB" w:rsidRDefault="00E57BEB" w:rsidP="00E57BEB">
            <w:pPr>
              <w:spacing w:line="240" w:lineRule="auto"/>
              <w:textAlignment w:val="baseline"/>
              <w:rPr>
                <w:rFonts w:cs="Arial"/>
              </w:rPr>
            </w:pPr>
            <w:r w:rsidRPr="00E57BEB">
              <w:rPr>
                <w:rFonts w:cs="Arial"/>
              </w:rPr>
              <w:t>98,6%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0BA37AEB" w14:textId="77777777" w:rsidR="00E57BEB" w:rsidRPr="00E57BEB" w:rsidRDefault="00E57BEB" w:rsidP="00E57BEB">
            <w:pPr>
              <w:spacing w:line="240" w:lineRule="auto"/>
              <w:textAlignment w:val="baseline"/>
              <w:rPr>
                <w:rFonts w:cs="Arial"/>
              </w:rPr>
            </w:pPr>
            <w:r w:rsidRPr="00E57BEB">
              <w:rPr>
                <w:rFonts w:cs="Arial"/>
              </w:rPr>
              <w:t> </w:t>
            </w:r>
          </w:p>
        </w:tc>
      </w:tr>
      <w:tr w:rsidR="00E57BEB" w:rsidRPr="00E57BEB" w14:paraId="6C0C1ED4" w14:textId="77777777" w:rsidTr="00C47717">
        <w:trPr>
          <w:trHeight w:val="300"/>
        </w:trPr>
        <w:tc>
          <w:tcPr>
            <w:tcW w:w="416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70AA5A6D" w14:textId="77777777" w:rsidR="00E57BEB" w:rsidRPr="00E57BEB" w:rsidRDefault="00E57BEB" w:rsidP="00E57BEB">
            <w:pPr>
              <w:spacing w:line="240" w:lineRule="auto"/>
              <w:textAlignment w:val="baseline"/>
              <w:rPr>
                <w:rFonts w:cs="Arial"/>
              </w:rPr>
            </w:pPr>
            <w:r w:rsidRPr="00E57BEB">
              <w:rPr>
                <w:rFonts w:cs="Arial"/>
              </w:rPr>
              <w:t>Triage-assistenten zijn gediplomeerd, dan wel in opleiding en binnen twee jaar gediplomeerd  </w:t>
            </w:r>
          </w:p>
        </w:tc>
        <w:tc>
          <w:tcPr>
            <w:tcW w:w="95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25C027B" w14:textId="77777777" w:rsidR="00E57BEB" w:rsidRPr="00E57BEB" w:rsidRDefault="00E57BEB" w:rsidP="00E57BEB">
            <w:pPr>
              <w:spacing w:line="240" w:lineRule="auto"/>
              <w:textAlignment w:val="baseline"/>
              <w:rPr>
                <w:rFonts w:cs="Arial"/>
              </w:rPr>
            </w:pPr>
            <w:r w:rsidRPr="00E57BEB">
              <w:rPr>
                <w:rFonts w:cs="Arial"/>
              </w:rPr>
              <w:t>100%   </w:t>
            </w:r>
          </w:p>
        </w:tc>
        <w:tc>
          <w:tcPr>
            <w:tcW w:w="1099"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ED7FE54" w14:textId="77777777" w:rsidR="00E57BEB" w:rsidRPr="00E57BEB" w:rsidRDefault="00E57BEB" w:rsidP="00E57BEB">
            <w:pPr>
              <w:spacing w:line="240" w:lineRule="auto"/>
              <w:textAlignment w:val="baseline"/>
              <w:rPr>
                <w:rFonts w:cs="Arial"/>
              </w:rPr>
            </w:pPr>
            <w:r w:rsidRPr="00E57BEB">
              <w:rPr>
                <w:rFonts w:cs="Arial"/>
              </w:rPr>
              <w:t>100% </w:t>
            </w:r>
          </w:p>
        </w:tc>
        <w:tc>
          <w:tcPr>
            <w:tcW w:w="1144"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F44A798" w14:textId="77777777" w:rsidR="00E57BEB" w:rsidRPr="00E57BEB" w:rsidRDefault="00E57BEB" w:rsidP="00E57BEB">
            <w:pPr>
              <w:spacing w:line="240" w:lineRule="auto"/>
              <w:textAlignment w:val="baseline"/>
              <w:rPr>
                <w:rFonts w:cs="Arial"/>
              </w:rPr>
            </w:pPr>
            <w:r w:rsidRPr="00E57BEB">
              <w:rPr>
                <w:rFonts w:cs="Arial"/>
              </w:rPr>
              <w:t>100%  </w:t>
            </w:r>
          </w:p>
        </w:tc>
        <w:tc>
          <w:tcPr>
            <w:tcW w:w="1137" w:type="dxa"/>
            <w:tcBorders>
              <w:top w:val="single" w:sz="6" w:space="0" w:color="7F7F7F" w:themeColor="text1" w:themeTint="80"/>
              <w:left w:val="dashed" w:sz="6" w:space="0" w:color="A6A6A6" w:themeColor="background1" w:themeShade="A6"/>
              <w:bottom w:val="single" w:sz="6" w:space="0" w:color="7F7F7F" w:themeColor="text1" w:themeTint="80"/>
              <w:right w:val="nil"/>
            </w:tcBorders>
            <w:shd w:val="clear" w:color="auto" w:fill="D9D9D9" w:themeFill="background1" w:themeFillShade="D9"/>
            <w:hideMark/>
          </w:tcPr>
          <w:p w14:paraId="77DE4C34" w14:textId="77777777" w:rsidR="00E57BEB" w:rsidRPr="00E57BEB" w:rsidRDefault="00E57BEB" w:rsidP="00E57BEB">
            <w:pPr>
              <w:spacing w:line="240" w:lineRule="auto"/>
              <w:textAlignment w:val="baseline"/>
              <w:rPr>
                <w:rFonts w:cs="Arial"/>
              </w:rPr>
            </w:pPr>
            <w:r w:rsidRPr="00E57BEB">
              <w:rPr>
                <w:rFonts w:cs="Arial"/>
              </w:rPr>
              <w:t>100%  </w:t>
            </w:r>
          </w:p>
        </w:tc>
        <w:tc>
          <w:tcPr>
            <w:tcW w:w="553" w:type="dxa"/>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61E6CDD" w14:textId="77777777" w:rsidR="00E57BEB" w:rsidRPr="00E57BEB" w:rsidRDefault="00E57BEB" w:rsidP="00E57BEB">
            <w:pPr>
              <w:spacing w:line="240" w:lineRule="auto"/>
              <w:textAlignment w:val="baseline"/>
              <w:rPr>
                <w:rFonts w:cs="Arial"/>
              </w:rPr>
            </w:pPr>
            <w:r w:rsidRPr="00E57BEB">
              <w:rPr>
                <w:rFonts w:cs="Arial"/>
              </w:rPr>
              <w:t> </w:t>
            </w:r>
          </w:p>
          <w:p w14:paraId="78432B6E" w14:textId="77777777" w:rsidR="00E57BEB" w:rsidRPr="00E57BEB" w:rsidRDefault="00E57BEB" w:rsidP="00E57BEB">
            <w:pPr>
              <w:spacing w:line="240" w:lineRule="auto"/>
              <w:textAlignment w:val="baseline"/>
              <w:rPr>
                <w:rFonts w:cs="Arial"/>
              </w:rPr>
            </w:pPr>
            <w:r w:rsidRPr="00E57BEB">
              <w:rPr>
                <w:rFonts w:cs="Arial"/>
              </w:rPr>
              <w:t> </w:t>
            </w:r>
          </w:p>
          <w:p w14:paraId="43E6104C" w14:textId="77777777" w:rsidR="00E57BEB" w:rsidRPr="00E57BEB" w:rsidRDefault="00E57BEB" w:rsidP="00E57BEB">
            <w:pPr>
              <w:spacing w:line="240" w:lineRule="auto"/>
              <w:textAlignment w:val="baseline"/>
              <w:rPr>
                <w:rFonts w:cs="Arial"/>
              </w:rPr>
            </w:pPr>
            <w:r w:rsidRPr="00E57BEB">
              <w:rPr>
                <w:rFonts w:cs="Arial"/>
              </w:rPr>
              <w:t> </w:t>
            </w:r>
          </w:p>
        </w:tc>
      </w:tr>
    </w:tbl>
    <w:p w14:paraId="10D88298" w14:textId="5F078878" w:rsidR="00004A06" w:rsidRPr="004B5941" w:rsidRDefault="00004A06" w:rsidP="00004A06">
      <w:pPr>
        <w:spacing w:line="240" w:lineRule="auto"/>
        <w:textAlignment w:val="baseline"/>
        <w:rPr>
          <w:rFonts w:ascii="Segoe UI" w:hAnsi="Segoe UI" w:cs="Segoe UI"/>
          <w:sz w:val="18"/>
          <w:szCs w:val="18"/>
        </w:rPr>
      </w:pPr>
    </w:p>
    <w:p w14:paraId="30CE61D0" w14:textId="5CACF487" w:rsidR="00004A06" w:rsidRDefault="00004A06" w:rsidP="00DF3166"/>
    <w:p w14:paraId="4855E369" w14:textId="7BECAF39" w:rsidR="000A2648" w:rsidRDefault="000A2648" w:rsidP="000A2648">
      <w:pPr>
        <w:pStyle w:val="Kop3"/>
        <w:spacing w:line="276" w:lineRule="auto"/>
      </w:pPr>
      <w:r>
        <w:t>Certificering</w:t>
      </w:r>
    </w:p>
    <w:p w14:paraId="33CE1C23" w14:textId="7AE4F5F9" w:rsidR="000A2648" w:rsidRPr="000A2648" w:rsidRDefault="00D75A7E" w:rsidP="000A2648">
      <w:r>
        <w:rPr>
          <w:rStyle w:val="normaltextrun"/>
          <w:rFonts w:cs="Arial"/>
          <w:color w:val="000000"/>
          <w:szCs w:val="20"/>
          <w:shd w:val="clear" w:color="auto" w:fill="FFFFFF"/>
        </w:rPr>
        <w:t>HAP</w:t>
      </w:r>
      <w:r w:rsidR="007C1C96">
        <w:rPr>
          <w:rStyle w:val="normaltextrun"/>
          <w:rFonts w:cs="Arial"/>
          <w:color w:val="000000"/>
          <w:szCs w:val="20"/>
          <w:shd w:val="clear" w:color="auto" w:fill="FFFFFF"/>
        </w:rPr>
        <w:t xml:space="preserve">OB </w:t>
      </w:r>
      <w:r>
        <w:rPr>
          <w:rStyle w:val="normaltextrun"/>
          <w:rFonts w:cs="Arial"/>
          <w:color w:val="000000"/>
          <w:szCs w:val="20"/>
          <w:shd w:val="clear" w:color="auto" w:fill="FFFFFF"/>
        </w:rPr>
        <w:t xml:space="preserve">was vanaf 2010 HKZ gecertificeerd. </w:t>
      </w:r>
      <w:r w:rsidR="00525AA8">
        <w:rPr>
          <w:rStyle w:val="normaltextrun"/>
          <w:rFonts w:cs="Arial"/>
          <w:color w:val="000000"/>
          <w:szCs w:val="20"/>
          <w:shd w:val="clear" w:color="auto" w:fill="FFFFFF"/>
        </w:rPr>
        <w:t xml:space="preserve">In 2022 is deze certificering verlopen. </w:t>
      </w:r>
      <w:r>
        <w:rPr>
          <w:rStyle w:val="normaltextrun"/>
          <w:rFonts w:cs="Arial"/>
          <w:color w:val="000000"/>
          <w:szCs w:val="20"/>
          <w:shd w:val="clear" w:color="auto" w:fill="FFFFFF"/>
        </w:rPr>
        <w:t xml:space="preserve">Begin 2022 </w:t>
      </w:r>
      <w:r w:rsidR="00525AA8">
        <w:rPr>
          <w:rStyle w:val="normaltextrun"/>
          <w:rFonts w:cs="Arial"/>
          <w:color w:val="000000"/>
          <w:szCs w:val="20"/>
          <w:shd w:val="clear" w:color="auto" w:fill="FFFFFF"/>
        </w:rPr>
        <w:t xml:space="preserve">hebben we besloten </w:t>
      </w:r>
      <w:r w:rsidR="001C19BE">
        <w:rPr>
          <w:rStyle w:val="normaltextrun"/>
          <w:rFonts w:cs="Arial"/>
          <w:color w:val="000000"/>
          <w:szCs w:val="20"/>
          <w:shd w:val="clear" w:color="auto" w:fill="FFFFFF"/>
        </w:rPr>
        <w:t xml:space="preserve">om over te stappen op </w:t>
      </w:r>
      <w:r w:rsidR="00142AD6">
        <w:rPr>
          <w:rStyle w:val="normaltextrun"/>
          <w:rFonts w:cs="Arial"/>
          <w:color w:val="000000"/>
          <w:szCs w:val="20"/>
          <w:shd w:val="clear" w:color="auto" w:fill="FFFFFF"/>
        </w:rPr>
        <w:t>de NPA-</w:t>
      </w:r>
      <w:r w:rsidR="001C19BE">
        <w:rPr>
          <w:rStyle w:val="normaltextrun"/>
          <w:rFonts w:cs="Arial"/>
          <w:color w:val="000000"/>
          <w:szCs w:val="20"/>
          <w:shd w:val="clear" w:color="auto" w:fill="FFFFFF"/>
        </w:rPr>
        <w:t>accreditatie</w:t>
      </w:r>
      <w:r w:rsidR="00142AD6">
        <w:rPr>
          <w:rStyle w:val="normaltextrun"/>
          <w:rFonts w:cs="Arial"/>
          <w:color w:val="000000"/>
          <w:szCs w:val="20"/>
          <w:shd w:val="clear" w:color="auto" w:fill="FFFFFF"/>
        </w:rPr>
        <w:t xml:space="preserve">. Deze </w:t>
      </w:r>
      <w:r w:rsidR="00F3647E">
        <w:rPr>
          <w:rStyle w:val="normaltextrun"/>
          <w:rFonts w:cs="Arial"/>
          <w:color w:val="000000"/>
          <w:szCs w:val="20"/>
          <w:shd w:val="clear" w:color="auto" w:fill="FFFFFF"/>
        </w:rPr>
        <w:t xml:space="preserve">accreditatie sluit beter aan </w:t>
      </w:r>
      <w:r w:rsidR="001C19BE">
        <w:rPr>
          <w:rStyle w:val="normaltextrun"/>
          <w:rFonts w:cs="Arial"/>
          <w:color w:val="000000"/>
          <w:szCs w:val="20"/>
          <w:shd w:val="clear" w:color="auto" w:fill="FFFFFF"/>
        </w:rPr>
        <w:t>bij een huisartsenpost.</w:t>
      </w:r>
      <w:r>
        <w:rPr>
          <w:rStyle w:val="normaltextrun"/>
          <w:rFonts w:cs="Arial"/>
          <w:color w:val="000000"/>
          <w:szCs w:val="20"/>
          <w:shd w:val="clear" w:color="auto" w:fill="FFFFFF"/>
        </w:rPr>
        <w:t xml:space="preserve"> </w:t>
      </w:r>
      <w:r w:rsidR="00720DB5">
        <w:rPr>
          <w:rStyle w:val="normaltextrun"/>
          <w:rFonts w:cs="Arial"/>
          <w:color w:val="000000"/>
          <w:szCs w:val="20"/>
          <w:shd w:val="clear" w:color="auto" w:fill="FFFFFF"/>
        </w:rPr>
        <w:t>Vanaf eind 2022</w:t>
      </w:r>
      <w:r>
        <w:rPr>
          <w:rStyle w:val="normaltextrun"/>
          <w:rFonts w:cs="Arial"/>
          <w:color w:val="000000"/>
          <w:szCs w:val="20"/>
          <w:shd w:val="clear" w:color="auto" w:fill="FFFFFF"/>
        </w:rPr>
        <w:t xml:space="preserve"> worden </w:t>
      </w:r>
      <w:r w:rsidR="00720DB5">
        <w:rPr>
          <w:rStyle w:val="normaltextrun"/>
          <w:rFonts w:cs="Arial"/>
          <w:color w:val="000000"/>
          <w:szCs w:val="20"/>
          <w:shd w:val="clear" w:color="auto" w:fill="FFFFFF"/>
        </w:rPr>
        <w:t>de</w:t>
      </w:r>
      <w:r>
        <w:rPr>
          <w:rStyle w:val="normaltextrun"/>
          <w:rFonts w:cs="Arial"/>
          <w:color w:val="000000"/>
          <w:szCs w:val="20"/>
          <w:shd w:val="clear" w:color="auto" w:fill="FFFFFF"/>
        </w:rPr>
        <w:t xml:space="preserve"> voorbereidingen getroffen om in 2023 te certificeren. Met deze</w:t>
      </w:r>
      <w:r w:rsidR="00CB4CA0">
        <w:rPr>
          <w:rStyle w:val="normaltextrun"/>
          <w:rFonts w:cs="Arial"/>
          <w:color w:val="000000"/>
          <w:szCs w:val="20"/>
          <w:shd w:val="clear" w:color="auto" w:fill="FFFFFF"/>
        </w:rPr>
        <w:t xml:space="preserve"> certificering </w:t>
      </w:r>
      <w:r w:rsidR="00720DB5">
        <w:rPr>
          <w:rStyle w:val="normaltextrun"/>
          <w:rFonts w:cs="Arial"/>
          <w:color w:val="000000"/>
          <w:szCs w:val="20"/>
          <w:shd w:val="clear" w:color="auto" w:fill="FFFFFF"/>
        </w:rPr>
        <w:t>laten</w:t>
      </w:r>
      <w:r w:rsidR="00CB4CA0">
        <w:rPr>
          <w:rStyle w:val="normaltextrun"/>
          <w:rFonts w:cs="Arial"/>
          <w:color w:val="000000"/>
          <w:szCs w:val="20"/>
          <w:shd w:val="clear" w:color="auto" w:fill="FFFFFF"/>
        </w:rPr>
        <w:t xml:space="preserve"> we </w:t>
      </w:r>
      <w:r w:rsidR="00720DB5">
        <w:rPr>
          <w:rStyle w:val="normaltextrun"/>
          <w:rFonts w:cs="Arial"/>
          <w:color w:val="000000"/>
          <w:szCs w:val="20"/>
          <w:shd w:val="clear" w:color="auto" w:fill="FFFFFF"/>
        </w:rPr>
        <w:t>zien</w:t>
      </w:r>
      <w:r w:rsidR="00CB4CA0">
        <w:rPr>
          <w:rStyle w:val="normaltextrun"/>
          <w:rFonts w:cs="Arial"/>
          <w:color w:val="000000"/>
          <w:szCs w:val="20"/>
          <w:shd w:val="clear" w:color="auto" w:fill="FFFFFF"/>
        </w:rPr>
        <w:t xml:space="preserve"> dat </w:t>
      </w:r>
      <w:r>
        <w:rPr>
          <w:rStyle w:val="normaltextrun"/>
          <w:rFonts w:cs="Arial"/>
          <w:color w:val="000000"/>
          <w:szCs w:val="20"/>
          <w:shd w:val="clear" w:color="auto" w:fill="FFFFFF"/>
        </w:rPr>
        <w:t>onze organisatie voldoet</w:t>
      </w:r>
      <w:r w:rsidR="00CB4CA0">
        <w:rPr>
          <w:rStyle w:val="normaltextrun"/>
          <w:rFonts w:cs="Arial"/>
          <w:color w:val="000000"/>
          <w:szCs w:val="20"/>
          <w:shd w:val="clear" w:color="auto" w:fill="FFFFFF"/>
        </w:rPr>
        <w:t xml:space="preserve"> aan de kwaliteitsnormen en </w:t>
      </w:r>
      <w:r>
        <w:rPr>
          <w:rStyle w:val="normaltextrun"/>
          <w:rFonts w:cs="Arial"/>
          <w:color w:val="000000"/>
          <w:szCs w:val="20"/>
          <w:shd w:val="clear" w:color="auto" w:fill="FFFFFF"/>
        </w:rPr>
        <w:t xml:space="preserve">dat </w:t>
      </w:r>
      <w:r w:rsidR="00CB4CA0">
        <w:rPr>
          <w:rStyle w:val="normaltextrun"/>
          <w:rFonts w:cs="Arial"/>
          <w:color w:val="000000"/>
          <w:szCs w:val="20"/>
          <w:shd w:val="clear" w:color="auto" w:fill="FFFFFF"/>
        </w:rPr>
        <w:t xml:space="preserve">de patiënt ervan verzekerd is dat wij hem of haar centraal stellen in onze dienstverlening. Patiënten kunnen erop vertrouwen dat we </w:t>
      </w:r>
      <w:r w:rsidR="00F15D15">
        <w:rPr>
          <w:rStyle w:val="normaltextrun"/>
          <w:rFonts w:cs="Arial"/>
          <w:color w:val="000000"/>
          <w:szCs w:val="20"/>
          <w:shd w:val="clear" w:color="auto" w:fill="FFFFFF"/>
        </w:rPr>
        <w:t xml:space="preserve">in </w:t>
      </w:r>
      <w:r w:rsidR="00CB4CA0">
        <w:rPr>
          <w:rStyle w:val="normaltextrun"/>
          <w:rFonts w:cs="Arial"/>
          <w:color w:val="000000"/>
          <w:szCs w:val="20"/>
          <w:shd w:val="clear" w:color="auto" w:fill="FFFFFF"/>
        </w:rPr>
        <w:t>Brabant ook in de toekomst blijven werken aan het verbeteren van de zorg- en dienstverlening.</w:t>
      </w:r>
      <w:r>
        <w:rPr>
          <w:rStyle w:val="normaltextrun"/>
          <w:rFonts w:cs="Arial"/>
          <w:color w:val="000000"/>
          <w:szCs w:val="20"/>
          <w:shd w:val="clear" w:color="auto" w:fill="FFFFFF"/>
        </w:rPr>
        <w:t> </w:t>
      </w:r>
      <w:r>
        <w:rPr>
          <w:rStyle w:val="eop"/>
          <w:rFonts w:cs="Arial"/>
          <w:color w:val="000000"/>
          <w:szCs w:val="20"/>
          <w:shd w:val="clear" w:color="auto" w:fill="FFFFFF"/>
        </w:rPr>
        <w:t> </w:t>
      </w:r>
      <w:r w:rsidR="000A2648" w:rsidRPr="000A2648">
        <w:t> </w:t>
      </w:r>
    </w:p>
    <w:p w14:paraId="268A7789" w14:textId="77777777" w:rsidR="00720DB5" w:rsidRPr="000A2648" w:rsidRDefault="00720DB5" w:rsidP="000A2648"/>
    <w:p w14:paraId="3AFD5518" w14:textId="61C3C90E" w:rsidR="009D4FA8" w:rsidRPr="009D4FA8" w:rsidRDefault="009D4FA8" w:rsidP="009D4FA8">
      <w:pPr>
        <w:pStyle w:val="Kop3"/>
        <w:spacing w:line="276" w:lineRule="auto"/>
      </w:pPr>
      <w:r w:rsidRPr="009D4FA8">
        <w:t>Patiënttevredenheid</w:t>
      </w:r>
    </w:p>
    <w:p w14:paraId="073476A3" w14:textId="77777777" w:rsidR="00910B08" w:rsidRPr="00910B08" w:rsidRDefault="00910B08" w:rsidP="00910B08">
      <w:pPr>
        <w:pStyle w:val="paragraph"/>
        <w:spacing w:before="0" w:beforeAutospacing="0" w:after="0" w:afterAutospacing="0" w:line="280" w:lineRule="exact"/>
        <w:textAlignment w:val="baseline"/>
        <w:rPr>
          <w:rStyle w:val="normaltextrun"/>
          <w:rFonts w:ascii="Arial" w:hAnsi="Arial" w:cs="Arial"/>
          <w:color w:val="000000"/>
          <w:sz w:val="20"/>
          <w:szCs w:val="20"/>
          <w:shd w:val="clear" w:color="auto" w:fill="FFFFFF"/>
        </w:rPr>
      </w:pPr>
      <w:r w:rsidRPr="00910B08">
        <w:rPr>
          <w:rStyle w:val="normaltextrun"/>
          <w:rFonts w:ascii="Arial" w:hAnsi="Arial" w:cs="Arial"/>
          <w:color w:val="000000"/>
          <w:sz w:val="20"/>
          <w:szCs w:val="20"/>
          <w:shd w:val="clear" w:color="auto" w:fill="FFFFFF"/>
        </w:rPr>
        <w:t>We hechten veel waarde aan de tevredenheid over de dienstverlening van onze patiënten. </w:t>
      </w:r>
      <w:r w:rsidRPr="00910B08">
        <w:rPr>
          <w:rStyle w:val="normaltextrun"/>
          <w:color w:val="000000"/>
          <w:shd w:val="clear" w:color="auto" w:fill="FFFFFF"/>
        </w:rPr>
        <w:t> </w:t>
      </w:r>
    </w:p>
    <w:p w14:paraId="02B7FED8" w14:textId="1757ABAD" w:rsidR="00910B08" w:rsidRPr="00910B08" w:rsidRDefault="00910B08" w:rsidP="00910B08">
      <w:pPr>
        <w:pStyle w:val="paragraph"/>
        <w:spacing w:before="0" w:beforeAutospacing="0" w:after="0" w:afterAutospacing="0" w:line="280" w:lineRule="exact"/>
        <w:textAlignment w:val="baseline"/>
        <w:rPr>
          <w:rStyle w:val="normaltextrun"/>
          <w:rFonts w:ascii="Arial" w:hAnsi="Arial" w:cs="Arial"/>
          <w:color w:val="000000"/>
          <w:sz w:val="20"/>
          <w:szCs w:val="20"/>
          <w:shd w:val="clear" w:color="auto" w:fill="FFFFFF"/>
        </w:rPr>
      </w:pPr>
      <w:r w:rsidRPr="00910B08">
        <w:rPr>
          <w:rStyle w:val="normaltextrun"/>
          <w:rFonts w:ascii="Arial" w:hAnsi="Arial" w:cs="Arial"/>
          <w:color w:val="000000"/>
          <w:sz w:val="20"/>
          <w:szCs w:val="20"/>
          <w:shd w:val="clear" w:color="auto" w:fill="FFFFFF"/>
        </w:rPr>
        <w:t xml:space="preserve">In 2019 is een softwaretool aangeschaft om de tevredenheid te gaan meten en monitoren. De uitvraag van de patiënttevredenheid is vanwege de coronacrisis uitgesteld geweest naar juli 2020. De uitvraag was op elke post-locatie mogelijk via een QR-code en op twee posten is gestart met zuilen. Helaas kwamen er weinig </w:t>
      </w:r>
      <w:r w:rsidRPr="002A1522">
        <w:rPr>
          <w:rStyle w:val="normaltextrun"/>
          <w:rFonts w:ascii="Arial" w:hAnsi="Arial" w:cs="Arial"/>
          <w:color w:val="000000"/>
          <w:sz w:val="20"/>
          <w:szCs w:val="20"/>
          <w:shd w:val="clear" w:color="auto" w:fill="FFFFFF"/>
        </w:rPr>
        <w:t>reacties</w:t>
      </w:r>
      <w:r w:rsidRPr="00910B08">
        <w:rPr>
          <w:rStyle w:val="normaltextrun"/>
          <w:rFonts w:ascii="Arial" w:hAnsi="Arial" w:cs="Arial"/>
          <w:color w:val="000000"/>
          <w:sz w:val="20"/>
          <w:szCs w:val="20"/>
          <w:shd w:val="clear" w:color="auto" w:fill="FFFFFF"/>
        </w:rPr>
        <w:t xml:space="preserve">. Ook na een campagne over alle posten met meer aandacht hiervoor bleven de reacties uit. Hierdoor bleek het helaas niet mogelijk om trends te kunnen halen uit deze data. Om deze reden </w:t>
      </w:r>
      <w:r>
        <w:rPr>
          <w:rStyle w:val="normaltextrun"/>
          <w:rFonts w:ascii="Arial" w:hAnsi="Arial" w:cs="Arial"/>
          <w:color w:val="000000"/>
          <w:sz w:val="20"/>
          <w:szCs w:val="20"/>
          <w:shd w:val="clear" w:color="auto" w:fill="FFFFFF"/>
        </w:rPr>
        <w:t xml:space="preserve">zijn we ons in 2022 </w:t>
      </w:r>
      <w:r w:rsidRPr="00910B08">
        <w:rPr>
          <w:rStyle w:val="normaltextrun"/>
          <w:rFonts w:ascii="Arial" w:hAnsi="Arial" w:cs="Arial"/>
          <w:color w:val="000000"/>
          <w:sz w:val="20"/>
          <w:szCs w:val="20"/>
          <w:shd w:val="clear" w:color="auto" w:fill="FFFFFF"/>
        </w:rPr>
        <w:t xml:space="preserve">opnieuw gaan </w:t>
      </w:r>
      <w:r>
        <w:rPr>
          <w:rStyle w:val="normaltextrun"/>
          <w:rFonts w:ascii="Arial" w:hAnsi="Arial" w:cs="Arial"/>
          <w:color w:val="000000"/>
          <w:sz w:val="20"/>
          <w:szCs w:val="20"/>
          <w:shd w:val="clear" w:color="auto" w:fill="FFFFFF"/>
        </w:rPr>
        <w:t>oriënteren op een goede invulling</w:t>
      </w:r>
      <w:r w:rsidR="00F93494">
        <w:rPr>
          <w:rStyle w:val="normaltextrun"/>
          <w:rFonts w:ascii="Arial" w:hAnsi="Arial" w:cs="Arial"/>
          <w:color w:val="000000"/>
          <w:sz w:val="20"/>
          <w:szCs w:val="20"/>
          <w:shd w:val="clear" w:color="auto" w:fill="FFFFFF"/>
        </w:rPr>
        <w:t xml:space="preserve">. </w:t>
      </w:r>
    </w:p>
    <w:p w14:paraId="722DBF79" w14:textId="77777777" w:rsidR="009D4FA8" w:rsidRPr="00C12966" w:rsidRDefault="009D4FA8" w:rsidP="00DF3166"/>
    <w:p w14:paraId="116B5404" w14:textId="4771EABC" w:rsidR="00DB491E" w:rsidRDefault="00DB491E" w:rsidP="00DB491E">
      <w:pPr>
        <w:pStyle w:val="Kop2"/>
        <w:tabs>
          <w:tab w:val="num" w:pos="567"/>
        </w:tabs>
        <w:spacing w:line="276" w:lineRule="auto"/>
        <w:ind w:left="567"/>
        <w:rPr>
          <w:szCs w:val="20"/>
        </w:rPr>
      </w:pPr>
      <w:bookmarkStart w:id="42" w:name="_Toc129872708"/>
      <w:r>
        <w:rPr>
          <w:szCs w:val="20"/>
        </w:rPr>
        <w:t>Leren en verbeteren</w:t>
      </w:r>
      <w:bookmarkEnd w:id="42"/>
    </w:p>
    <w:p w14:paraId="71D237D5" w14:textId="495766E5" w:rsidR="001C637B" w:rsidRPr="0036763D" w:rsidRDefault="001C637B" w:rsidP="00DD046C">
      <w:pPr>
        <w:spacing w:line="276" w:lineRule="auto"/>
      </w:pPr>
    </w:p>
    <w:p w14:paraId="5926CBD7" w14:textId="77777777" w:rsidR="00325930" w:rsidRPr="00325930" w:rsidRDefault="00325930" w:rsidP="00325930">
      <w:pPr>
        <w:pStyle w:val="Kop3"/>
        <w:spacing w:line="276" w:lineRule="auto"/>
      </w:pPr>
      <w:r w:rsidRPr="00325930">
        <w:t>Continu verbeteren</w:t>
      </w:r>
    </w:p>
    <w:p w14:paraId="19849A78" w14:textId="77777777" w:rsidR="00C8256C" w:rsidRDefault="00C8256C" w:rsidP="00C8256C">
      <w:pPr>
        <w:pStyle w:val="paragraph"/>
        <w:spacing w:before="0" w:beforeAutospacing="0" w:after="0" w:afterAutospacing="0" w:line="280" w:lineRule="exact"/>
        <w:textAlignment w:val="baseline"/>
        <w:rPr>
          <w:rFonts w:ascii="Segoe UI" w:hAnsi="Segoe UI" w:cs="Segoe UI"/>
          <w:sz w:val="18"/>
          <w:szCs w:val="18"/>
        </w:rPr>
      </w:pPr>
      <w:r>
        <w:rPr>
          <w:rStyle w:val="normaltextrun"/>
          <w:rFonts w:ascii="Arial" w:hAnsi="Arial" w:cs="Arial"/>
          <w:sz w:val="20"/>
          <w:szCs w:val="20"/>
        </w:rPr>
        <w:t xml:space="preserve">De doorontwikkeling van onze organisatie op het gebied van continu verbeteren heeft door de coronacrisis minder aandacht gehad. Toch zijn er zeker vorderingen gemaakt, denk aan de meerwaarde van de </w:t>
      </w:r>
      <w:r>
        <w:rPr>
          <w:rStyle w:val="spellingerror"/>
          <w:rFonts w:ascii="Arial" w:hAnsi="Arial" w:cs="Arial"/>
          <w:sz w:val="20"/>
          <w:szCs w:val="20"/>
        </w:rPr>
        <w:t>dagstarts</w:t>
      </w:r>
      <w:r>
        <w:rPr>
          <w:rStyle w:val="normaltextrun"/>
          <w:rFonts w:ascii="Arial" w:hAnsi="Arial" w:cs="Arial"/>
          <w:sz w:val="20"/>
          <w:szCs w:val="20"/>
        </w:rPr>
        <w:t xml:space="preserve">, met name tijdens de coronacrisis is dit van meerwaarde geweest door de snelle, elkaar opvolgende ontwikkelingen. De dienstevaluatie is toegevoegd, omdat aan het einde van een dienst beter stilgestaan kan worden bij knel- en verbeterpunten. Ook is afgestemd om alle teamleiders als green belt op te leiden en is de nieuwe rol van </w:t>
      </w:r>
      <w:r>
        <w:rPr>
          <w:rStyle w:val="spellingerror"/>
          <w:rFonts w:ascii="Arial" w:hAnsi="Arial" w:cs="Arial"/>
          <w:sz w:val="20"/>
          <w:szCs w:val="20"/>
        </w:rPr>
        <w:t>yellow</w:t>
      </w:r>
      <w:r>
        <w:rPr>
          <w:rStyle w:val="normaltextrun"/>
          <w:rFonts w:ascii="Arial" w:hAnsi="Arial" w:cs="Arial"/>
          <w:sz w:val="20"/>
          <w:szCs w:val="20"/>
        </w:rPr>
        <w:t xml:space="preserve"> belt geïntroduceerd voor medewerkers op de posten. Afgesproken is dat op elke post minimaal 2 </w:t>
      </w:r>
      <w:r>
        <w:rPr>
          <w:rStyle w:val="spellingerror"/>
          <w:rFonts w:ascii="Arial" w:hAnsi="Arial" w:cs="Arial"/>
          <w:sz w:val="20"/>
          <w:szCs w:val="20"/>
        </w:rPr>
        <w:t>yellow</w:t>
      </w:r>
      <w:r>
        <w:rPr>
          <w:rStyle w:val="normaltextrun"/>
          <w:rFonts w:ascii="Arial" w:hAnsi="Arial" w:cs="Arial"/>
          <w:sz w:val="20"/>
          <w:szCs w:val="20"/>
        </w:rPr>
        <w:t xml:space="preserve"> (of green) </w:t>
      </w:r>
      <w:r>
        <w:rPr>
          <w:rStyle w:val="spellingerror"/>
          <w:rFonts w:ascii="Arial" w:hAnsi="Arial" w:cs="Arial"/>
          <w:sz w:val="20"/>
          <w:szCs w:val="20"/>
        </w:rPr>
        <w:t>belts</w:t>
      </w:r>
      <w:r>
        <w:rPr>
          <w:rStyle w:val="normaltextrun"/>
          <w:rFonts w:ascii="Arial" w:hAnsi="Arial" w:cs="Arial"/>
          <w:sz w:val="20"/>
          <w:szCs w:val="20"/>
        </w:rPr>
        <w:t xml:space="preserve"> werkzaam zijn, die samen met de teamleider het continu verbeteren op de post vormgeven. </w:t>
      </w:r>
      <w:r>
        <w:rPr>
          <w:rStyle w:val="eop"/>
          <w:rFonts w:ascii="Arial" w:hAnsi="Arial" w:cs="Arial"/>
          <w:sz w:val="20"/>
          <w:szCs w:val="20"/>
        </w:rPr>
        <w:t> </w:t>
      </w:r>
    </w:p>
    <w:p w14:paraId="0F26B9E0" w14:textId="77777777" w:rsidR="00C8256C" w:rsidRDefault="00C8256C" w:rsidP="00C8256C">
      <w:pPr>
        <w:pStyle w:val="paragraph"/>
        <w:spacing w:before="0" w:beforeAutospacing="0" w:after="0" w:afterAutospacing="0" w:line="280" w:lineRule="exact"/>
        <w:textAlignment w:val="baseline"/>
        <w:rPr>
          <w:rFonts w:ascii="Segoe UI" w:hAnsi="Segoe UI" w:cs="Segoe UI"/>
          <w:sz w:val="18"/>
          <w:szCs w:val="18"/>
        </w:rPr>
      </w:pPr>
      <w:r>
        <w:rPr>
          <w:rStyle w:val="eop"/>
          <w:rFonts w:ascii="Arial" w:hAnsi="Arial" w:cs="Arial"/>
          <w:sz w:val="20"/>
          <w:szCs w:val="20"/>
        </w:rPr>
        <w:t> </w:t>
      </w:r>
    </w:p>
    <w:p w14:paraId="38339C19" w14:textId="03732DFF" w:rsidR="00F909D8" w:rsidRDefault="0023072F" w:rsidP="0023072F">
      <w:pPr>
        <w:pStyle w:val="Kop2"/>
        <w:tabs>
          <w:tab w:val="num" w:pos="567"/>
        </w:tabs>
        <w:spacing w:line="276" w:lineRule="auto"/>
        <w:ind w:left="567"/>
      </w:pPr>
      <w:bookmarkStart w:id="43" w:name="_Toc129872709"/>
      <w:r w:rsidRPr="0023072F">
        <w:t>Klachten</w:t>
      </w:r>
      <w:r>
        <w:t>, incidenten en calamiteiten</w:t>
      </w:r>
      <w:bookmarkEnd w:id="43"/>
    </w:p>
    <w:p w14:paraId="2589A870" w14:textId="242F70CC" w:rsidR="00DB62D4" w:rsidRPr="0025623E" w:rsidRDefault="00DB62D4" w:rsidP="00DB62D4">
      <w:pPr>
        <w:textAlignment w:val="baseline"/>
      </w:pPr>
      <w:r w:rsidRPr="0025623E">
        <w:t xml:space="preserve">Natuurlijk doen we er alles aan om klachten, incidenten en calamiteiten te voorkomen. Maar wanneer het toch gebeurt, zijn we daar open in. Daar kunnen we van leren en het een volgende keer voorkomen. </w:t>
      </w:r>
    </w:p>
    <w:p w14:paraId="7854FA07" w14:textId="3E9EBEEE" w:rsidR="0023072F" w:rsidRDefault="0023072F" w:rsidP="0023072F">
      <w:pPr>
        <w:textAlignment w:val="baseline"/>
      </w:pPr>
    </w:p>
    <w:p w14:paraId="16F7800C" w14:textId="15042298" w:rsidR="00A50E0B" w:rsidRDefault="00C551FC" w:rsidP="00A50E0B">
      <w:pPr>
        <w:pStyle w:val="Kop3"/>
        <w:spacing w:line="276" w:lineRule="auto"/>
      </w:pPr>
      <w:r>
        <w:t>Interne audits</w:t>
      </w:r>
    </w:p>
    <w:p w14:paraId="26E13DF1" w14:textId="4E16A48C" w:rsidR="00C551FC" w:rsidRDefault="00A978CD" w:rsidP="00350371">
      <w:pPr>
        <w:textAlignment w:val="baseline"/>
      </w:pPr>
      <w:r w:rsidRPr="00350371">
        <w:t xml:space="preserve">In 2022 hebben er geen interne audits plaatsgevonden. </w:t>
      </w:r>
      <w:r w:rsidR="001318AB" w:rsidRPr="00350371">
        <w:t xml:space="preserve">De reden hiervoor is dat deze na corona weer opgepakt moesten worden en </w:t>
      </w:r>
      <w:r w:rsidRPr="00350371">
        <w:t>de werkdruk in het primaire proces als gevolg van een tekort aan capaciteit</w:t>
      </w:r>
      <w:r w:rsidR="004D7017">
        <w:t xml:space="preserve"> hier geen ruimte voor liet</w:t>
      </w:r>
      <w:r w:rsidRPr="00350371">
        <w:t>.</w:t>
      </w:r>
      <w:r w:rsidR="00923D09" w:rsidRPr="00350371">
        <w:t xml:space="preserve"> </w:t>
      </w:r>
      <w:r w:rsidRPr="00350371">
        <w:t>Hierdoor hebben andere onderwerpen meer aandacht gekregen en lag de prioriteit niet bij het afnemen van interne audits. Vanaf 2023 zullen de interne audits weer worden opgepakt. Een concept jaarplan is hiervoor gemaakt, de insteek voor 2023 zal zijn om meer waarderend te gaan auditen. </w:t>
      </w:r>
    </w:p>
    <w:p w14:paraId="0921E955" w14:textId="77777777" w:rsidR="00B60CBF" w:rsidRPr="00C551FC" w:rsidRDefault="00B60CBF" w:rsidP="00C551FC"/>
    <w:p w14:paraId="6B0F9829" w14:textId="45422074" w:rsidR="0023072F" w:rsidRDefault="0023072F" w:rsidP="0023072F">
      <w:pPr>
        <w:pStyle w:val="Kop3"/>
        <w:spacing w:line="276" w:lineRule="auto"/>
      </w:pPr>
      <w:r>
        <w:t xml:space="preserve">Klachten </w:t>
      </w:r>
    </w:p>
    <w:p w14:paraId="2A6EC559" w14:textId="01BF97CB" w:rsidR="00125A15" w:rsidRPr="0025623E" w:rsidRDefault="00ED30A7" w:rsidP="00CC3D9C">
      <w:pPr>
        <w:pStyle w:val="paragraph"/>
        <w:spacing w:before="0" w:beforeAutospacing="0" w:after="0" w:afterAutospacing="0" w:line="280" w:lineRule="exact"/>
        <w:textAlignment w:val="baseline"/>
        <w:rPr>
          <w:rFonts w:ascii="Segoe UI" w:hAnsi="Segoe UI" w:cs="Segoe UI"/>
          <w:sz w:val="18"/>
          <w:szCs w:val="18"/>
        </w:rPr>
      </w:pPr>
      <w:bookmarkStart w:id="44" w:name="_Hlk63073859"/>
      <w:r>
        <w:rPr>
          <w:rStyle w:val="normaltextrun"/>
          <w:rFonts w:ascii="Arial" w:hAnsi="Arial" w:cs="Arial"/>
          <w:sz w:val="20"/>
          <w:szCs w:val="20"/>
        </w:rPr>
        <w:t>Onze p</w:t>
      </w:r>
      <w:r w:rsidR="00125A15">
        <w:rPr>
          <w:rStyle w:val="normaltextrun"/>
          <w:rFonts w:ascii="Arial" w:hAnsi="Arial" w:cs="Arial"/>
          <w:sz w:val="20"/>
          <w:szCs w:val="20"/>
        </w:rPr>
        <w:t>atiënten kunnen laagdrempelig een klacht indienen. Als een klacht wordt ingediend, verzorgt de klachtenfunctionaris de klachtenopvang. De klachtenfunctionaris neemt zo snel mogelijk na het indienen van de klacht contact op met de klager om na te gaan welk klachtentraject aansluit bij de wensen van de klager.</w:t>
      </w:r>
      <w:r w:rsidR="315C4916" w:rsidRPr="5C268617">
        <w:rPr>
          <w:rStyle w:val="normaltextrun"/>
          <w:rFonts w:ascii="Arial" w:hAnsi="Arial" w:cs="Arial"/>
          <w:sz w:val="20"/>
          <w:szCs w:val="20"/>
        </w:rPr>
        <w:t> Contact</w:t>
      </w:r>
      <w:r w:rsidR="00125A15">
        <w:rPr>
          <w:rStyle w:val="normaltextrun"/>
          <w:rFonts w:ascii="Arial" w:hAnsi="Arial" w:cs="Arial"/>
          <w:sz w:val="20"/>
          <w:szCs w:val="20"/>
        </w:rPr>
        <w:t xml:space="preserve"> tussen klager en aangeklaagde (bemiddeling) wordt, daar waar mogelijk, aangeboden. De klachtenfunctionaris legt, indien de klacht het handelen van een arts betreft, de klacht voor aan de betreffende arts. Betreft de klacht </w:t>
      </w:r>
      <w:r w:rsidR="00466C9B">
        <w:rPr>
          <w:rStyle w:val="normaltextrun"/>
          <w:rFonts w:ascii="Arial" w:hAnsi="Arial" w:cs="Arial"/>
          <w:sz w:val="20"/>
          <w:szCs w:val="20"/>
        </w:rPr>
        <w:t xml:space="preserve">het handelen van </w:t>
      </w:r>
      <w:r w:rsidR="00125A15">
        <w:rPr>
          <w:rStyle w:val="normaltextrun"/>
          <w:rFonts w:ascii="Arial" w:hAnsi="Arial" w:cs="Arial"/>
          <w:sz w:val="20"/>
          <w:szCs w:val="20"/>
        </w:rPr>
        <w:t xml:space="preserve">een doktersassistente of verpleegkundige, dan legt de klachtenfunctionaris de klacht voor aan de manager. De manager onderzoekt de klacht en formuleert een reactie op de klacht, waarin het leren uit de klacht een belangrijke rol speelt. </w:t>
      </w:r>
      <w:r w:rsidR="00CC3D9C">
        <w:rPr>
          <w:rStyle w:val="normaltextrun"/>
          <w:rFonts w:ascii="Arial" w:hAnsi="Arial" w:cs="Arial"/>
          <w:sz w:val="20"/>
          <w:szCs w:val="20"/>
        </w:rPr>
        <w:t>Algemene leer- en verbeterpunten voortkomend uit de klachten worden opgepakt door het verantwoordelijke management.</w:t>
      </w:r>
      <w:r w:rsidR="315C4916" w:rsidRPr="5C268617">
        <w:rPr>
          <w:rStyle w:val="normaltextrun"/>
          <w:rFonts w:ascii="Arial" w:hAnsi="Arial" w:cs="Arial"/>
          <w:sz w:val="20"/>
          <w:szCs w:val="20"/>
        </w:rPr>
        <w:t> Leidt</w:t>
      </w:r>
      <w:r w:rsidR="00CC3D9C">
        <w:rPr>
          <w:rStyle w:val="normaltextrun"/>
          <w:rFonts w:ascii="Arial" w:hAnsi="Arial" w:cs="Arial"/>
          <w:sz w:val="20"/>
          <w:szCs w:val="20"/>
        </w:rPr>
        <w:t xml:space="preserve"> de interne klachtenopvang niet tot afronding van de klacht of stelt de klager geen prijs op interne klachtafhandeling, dan bespreekt de klachtenfunctionaris andere mogelijkheden, zoals de geschillencommissie (Huisartsenposten Oost-Brabant is aangesloten bij Stichting Klachten en Geschillen Eerstelijnszorg - SKGE), het regionaal tuchtcollege of het indienen van een aansprakelijkstelling.</w:t>
      </w:r>
      <w:r w:rsidR="315C4916" w:rsidRPr="5C268617">
        <w:rPr>
          <w:rStyle w:val="normaltextrun"/>
          <w:rFonts w:ascii="Arial" w:hAnsi="Arial" w:cs="Arial"/>
          <w:sz w:val="20"/>
          <w:szCs w:val="20"/>
        </w:rPr>
        <w:t>   </w:t>
      </w:r>
      <w:r w:rsidR="00125A15">
        <w:rPr>
          <w:rStyle w:val="eop"/>
          <w:rFonts w:ascii="Arial" w:hAnsi="Arial" w:cs="Arial"/>
          <w:sz w:val="20"/>
          <w:szCs w:val="20"/>
        </w:rPr>
        <w:t> </w:t>
      </w:r>
    </w:p>
    <w:p w14:paraId="7695B268" w14:textId="77777777" w:rsidR="00CC3D9C" w:rsidRDefault="00CC3D9C" w:rsidP="00CC3D9C">
      <w:pPr>
        <w:pStyle w:val="paragraph"/>
        <w:spacing w:before="0" w:beforeAutospacing="0" w:after="0" w:afterAutospacing="0" w:line="280" w:lineRule="exact"/>
        <w:textAlignment w:val="baseline"/>
        <w:rPr>
          <w:rStyle w:val="eop"/>
          <w:rFonts w:ascii="Arial" w:hAnsi="Arial" w:cs="Arial"/>
          <w:sz w:val="20"/>
          <w:szCs w:val="20"/>
        </w:rPr>
      </w:pPr>
      <w:r>
        <w:rPr>
          <w:rStyle w:val="normaltextrun"/>
          <w:rFonts w:ascii="Arial" w:hAnsi="Arial" w:cs="Arial"/>
          <w:sz w:val="20"/>
          <w:szCs w:val="20"/>
        </w:rPr>
        <w:t>In onderstaande tabellen vindt u een overzicht van de klachtenafhandeling in 2022. </w:t>
      </w:r>
      <w:r>
        <w:rPr>
          <w:rStyle w:val="eop"/>
          <w:rFonts w:ascii="Arial" w:hAnsi="Arial" w:cs="Arial"/>
          <w:sz w:val="20"/>
          <w:szCs w:val="20"/>
        </w:rPr>
        <w:t> </w:t>
      </w:r>
    </w:p>
    <w:p w14:paraId="4DAAADA9" w14:textId="060B23FB" w:rsidR="000754D8" w:rsidRDefault="000754D8" w:rsidP="00CC3D9C">
      <w:pPr>
        <w:pStyle w:val="paragraph"/>
        <w:spacing w:before="0" w:beforeAutospacing="0" w:after="0" w:afterAutospacing="0" w:line="280" w:lineRule="exact"/>
        <w:textAlignment w:val="baseline"/>
        <w:rPr>
          <w:rFonts w:ascii="Segoe UI" w:hAnsi="Segoe UI" w:cs="Segoe UI"/>
          <w:sz w:val="18"/>
          <w:szCs w:val="18"/>
        </w:rPr>
      </w:pPr>
      <w:r>
        <w:rPr>
          <w:rStyle w:val="eop"/>
          <w:rFonts w:ascii="Arial" w:hAnsi="Arial" w:cs="Arial"/>
          <w:sz w:val="20"/>
          <w:szCs w:val="20"/>
        </w:rPr>
        <w:t xml:space="preserve">In 2022 waren er meer klachten over de wachttijd aan de telefoon. Dat is logisch gezien onze </w:t>
      </w:r>
      <w:r w:rsidR="002B1F19">
        <w:rPr>
          <w:rStyle w:val="eop"/>
          <w:rFonts w:ascii="Arial" w:hAnsi="Arial" w:cs="Arial"/>
          <w:sz w:val="20"/>
          <w:szCs w:val="20"/>
        </w:rPr>
        <w:t>toegenomen wachttijd vanwege het teruglopend aantal triagisten en de toename van mensen die bellen.</w:t>
      </w:r>
    </w:p>
    <w:p w14:paraId="0FCAD96E" w14:textId="77777777" w:rsidR="00CC3D9C" w:rsidRDefault="00CC3D9C" w:rsidP="00125A15">
      <w:pPr>
        <w:spacing w:line="240" w:lineRule="auto"/>
        <w:textAlignment w:val="baseline"/>
        <w:rPr>
          <w:rFonts w:cs="Arial"/>
          <w:i/>
          <w:iCs/>
          <w:sz w:val="16"/>
          <w:szCs w:val="16"/>
        </w:rPr>
      </w:pPr>
    </w:p>
    <w:p w14:paraId="2A406779" w14:textId="2CFD62FA" w:rsidR="00125A15" w:rsidRPr="0025623E" w:rsidRDefault="00125A15" w:rsidP="00125A15">
      <w:pPr>
        <w:spacing w:line="240" w:lineRule="auto"/>
        <w:textAlignment w:val="baseline"/>
        <w:rPr>
          <w:rFonts w:cs="Arial"/>
          <w:i/>
          <w:iCs/>
          <w:sz w:val="16"/>
          <w:szCs w:val="16"/>
        </w:rPr>
      </w:pPr>
      <w:r w:rsidRPr="0025623E">
        <w:rPr>
          <w:rFonts w:cs="Arial"/>
          <w:i/>
          <w:iCs/>
          <w:sz w:val="16"/>
          <w:szCs w:val="16"/>
        </w:rPr>
        <w:t>Tabel 11 klachtenprocedure</w:t>
      </w:r>
    </w:p>
    <w:bookmarkEnd w:id="44"/>
    <w:p w14:paraId="1691D655" w14:textId="7F1CE62F" w:rsidR="00F909D8" w:rsidRPr="004B5941" w:rsidRDefault="00F909D8" w:rsidP="00F909D8">
      <w:pPr>
        <w:spacing w:line="240" w:lineRule="auto"/>
        <w:textAlignment w:val="baseline"/>
        <w:rPr>
          <w:rFonts w:ascii="Segoe UI" w:hAnsi="Segoe UI" w:cs="Segoe UI"/>
          <w:sz w:val="18"/>
          <w:szCs w:val="18"/>
        </w:rPr>
      </w:pPr>
    </w:p>
    <w:p w14:paraId="07243333" w14:textId="77777777" w:rsidR="001C424D" w:rsidRDefault="001C424D" w:rsidP="001C3AA8">
      <w:pPr>
        <w:spacing w:line="240" w:lineRule="auto"/>
        <w:textAlignment w:val="baseline"/>
        <w:rPr>
          <w:rFonts w:cs="Arial"/>
          <w:i/>
          <w:iCs/>
          <w:sz w:val="16"/>
          <w:szCs w:val="16"/>
        </w:rPr>
      </w:pPr>
      <w:bookmarkStart w:id="45" w:name="_Hlk63074141"/>
    </w:p>
    <w:tbl>
      <w:tblPr>
        <w:tblW w:w="0"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6255"/>
        <w:gridCol w:w="2775"/>
      </w:tblGrid>
      <w:tr w:rsidR="00D32B09" w:rsidRPr="00D32B09" w14:paraId="7C19BA48" w14:textId="77777777" w:rsidTr="00D32B09">
        <w:trPr>
          <w:trHeight w:val="300"/>
        </w:trPr>
        <w:tc>
          <w:tcPr>
            <w:tcW w:w="6255" w:type="dxa"/>
            <w:tcBorders>
              <w:top w:val="single" w:sz="6" w:space="0" w:color="7F7F7F"/>
              <w:left w:val="dashed" w:sz="6" w:space="0" w:color="A6A6A6"/>
              <w:bottom w:val="single" w:sz="6" w:space="0" w:color="7F7F7F"/>
              <w:right w:val="dashed" w:sz="6" w:space="0" w:color="A6A6A6"/>
            </w:tcBorders>
            <w:shd w:val="clear" w:color="auto" w:fill="D9D9D9"/>
            <w:hideMark/>
          </w:tcPr>
          <w:p w14:paraId="183942A1"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i/>
                <w:iCs/>
                <w:szCs w:val="20"/>
              </w:rPr>
              <w:t>Gegeven </w:t>
            </w:r>
            <w:r w:rsidRPr="00D32B09">
              <w:rPr>
                <w:rFonts w:cs="Arial"/>
                <w:szCs w:val="20"/>
              </w:rPr>
              <w:t> </w:t>
            </w:r>
          </w:p>
        </w:tc>
        <w:tc>
          <w:tcPr>
            <w:tcW w:w="2775" w:type="dxa"/>
            <w:tcBorders>
              <w:top w:val="single" w:sz="6" w:space="0" w:color="7F7F7F"/>
              <w:left w:val="nil"/>
              <w:bottom w:val="single" w:sz="6" w:space="0" w:color="7F7F7F"/>
              <w:right w:val="dashed" w:sz="6" w:space="0" w:color="A6A6A6"/>
            </w:tcBorders>
            <w:shd w:val="clear" w:color="auto" w:fill="D9D9D9"/>
            <w:hideMark/>
          </w:tcPr>
          <w:p w14:paraId="67BDEC28"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i/>
                <w:iCs/>
                <w:szCs w:val="20"/>
              </w:rPr>
              <w:t>Antwoordcategorie </w:t>
            </w:r>
            <w:r w:rsidRPr="00D32B09">
              <w:rPr>
                <w:rFonts w:cs="Arial"/>
                <w:szCs w:val="20"/>
              </w:rPr>
              <w:t> </w:t>
            </w:r>
          </w:p>
        </w:tc>
      </w:tr>
      <w:tr w:rsidR="00D32B09" w:rsidRPr="00D32B09" w14:paraId="01BAE010" w14:textId="77777777" w:rsidTr="00D32B09">
        <w:trPr>
          <w:trHeight w:val="300"/>
        </w:trPr>
        <w:tc>
          <w:tcPr>
            <w:tcW w:w="6255" w:type="dxa"/>
            <w:tcBorders>
              <w:top w:val="nil"/>
              <w:left w:val="dashed" w:sz="6" w:space="0" w:color="A6A6A6"/>
              <w:bottom w:val="single" w:sz="6" w:space="0" w:color="7F7F7F"/>
              <w:right w:val="dashed" w:sz="6" w:space="0" w:color="A6A6A6"/>
            </w:tcBorders>
            <w:shd w:val="clear" w:color="auto" w:fill="D9D9D9"/>
            <w:hideMark/>
          </w:tcPr>
          <w:p w14:paraId="020C50C0"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Beschikt u over een regeling voor de behandeling van klachten jegens de cliënt van uw instelling conform de wet klachtrecht cliënten zorgsector?   </w:t>
            </w:r>
          </w:p>
        </w:tc>
        <w:tc>
          <w:tcPr>
            <w:tcW w:w="2775" w:type="dxa"/>
            <w:tcBorders>
              <w:top w:val="nil"/>
              <w:left w:val="nil"/>
              <w:bottom w:val="single" w:sz="6" w:space="0" w:color="7F7F7F"/>
              <w:right w:val="dashed" w:sz="6" w:space="0" w:color="A6A6A6"/>
            </w:tcBorders>
            <w:shd w:val="clear" w:color="auto" w:fill="D9D9D9"/>
            <w:hideMark/>
          </w:tcPr>
          <w:p w14:paraId="2D827B24"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Ja  </w:t>
            </w:r>
          </w:p>
        </w:tc>
      </w:tr>
      <w:tr w:rsidR="00D32B09" w:rsidRPr="00D32B09" w14:paraId="61AF971D" w14:textId="77777777" w:rsidTr="00D32B09">
        <w:trPr>
          <w:trHeight w:val="300"/>
        </w:trPr>
        <w:tc>
          <w:tcPr>
            <w:tcW w:w="6255" w:type="dxa"/>
            <w:tcBorders>
              <w:top w:val="nil"/>
              <w:left w:val="dashed" w:sz="6" w:space="0" w:color="A6A6A6"/>
              <w:bottom w:val="single" w:sz="6" w:space="0" w:color="7F7F7F"/>
              <w:right w:val="dashed" w:sz="6" w:space="0" w:color="A6A6A6"/>
            </w:tcBorders>
            <w:shd w:val="clear" w:color="auto" w:fill="D9D9D9"/>
            <w:hideMark/>
          </w:tcPr>
          <w:p w14:paraId="793270F8"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Voldoet deze regeling aan de 6 gestelde eisen ingevolge deze wet?   </w:t>
            </w:r>
          </w:p>
        </w:tc>
        <w:tc>
          <w:tcPr>
            <w:tcW w:w="2775" w:type="dxa"/>
            <w:tcBorders>
              <w:top w:val="nil"/>
              <w:left w:val="nil"/>
              <w:bottom w:val="single" w:sz="6" w:space="0" w:color="7F7F7F"/>
              <w:right w:val="dashed" w:sz="6" w:space="0" w:color="A6A6A6"/>
            </w:tcBorders>
            <w:shd w:val="clear" w:color="auto" w:fill="D9D9D9"/>
            <w:hideMark/>
          </w:tcPr>
          <w:p w14:paraId="1F24CBEA"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Ja   </w:t>
            </w:r>
          </w:p>
        </w:tc>
      </w:tr>
      <w:tr w:rsidR="00D32B09" w:rsidRPr="00D32B09" w14:paraId="6CA1C225" w14:textId="77777777" w:rsidTr="00D32B09">
        <w:trPr>
          <w:trHeight w:val="300"/>
        </w:trPr>
        <w:tc>
          <w:tcPr>
            <w:tcW w:w="6255" w:type="dxa"/>
            <w:tcBorders>
              <w:top w:val="nil"/>
              <w:left w:val="dashed" w:sz="6" w:space="0" w:color="A6A6A6"/>
              <w:bottom w:val="single" w:sz="6" w:space="0" w:color="7F7F7F"/>
              <w:right w:val="dashed" w:sz="6" w:space="0" w:color="A6A6A6"/>
            </w:tcBorders>
            <w:shd w:val="clear" w:color="auto" w:fill="D9D9D9"/>
            <w:hideMark/>
          </w:tcPr>
          <w:p w14:paraId="28451BD6"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Werkt de geschillencommissie in overeenstemming met de gestelde eisen?  </w:t>
            </w:r>
          </w:p>
        </w:tc>
        <w:tc>
          <w:tcPr>
            <w:tcW w:w="2775" w:type="dxa"/>
            <w:tcBorders>
              <w:top w:val="nil"/>
              <w:left w:val="nil"/>
              <w:bottom w:val="single" w:sz="6" w:space="0" w:color="7F7F7F"/>
              <w:right w:val="dashed" w:sz="6" w:space="0" w:color="A6A6A6"/>
            </w:tcBorders>
            <w:shd w:val="clear" w:color="auto" w:fill="D9D9D9"/>
            <w:hideMark/>
          </w:tcPr>
          <w:p w14:paraId="7E49B495"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Ja   </w:t>
            </w:r>
          </w:p>
        </w:tc>
      </w:tr>
      <w:tr w:rsidR="00D32B09" w:rsidRPr="00D32B09" w14:paraId="4403FB7A" w14:textId="77777777" w:rsidTr="00D32B09">
        <w:trPr>
          <w:trHeight w:val="300"/>
        </w:trPr>
        <w:tc>
          <w:tcPr>
            <w:tcW w:w="6255" w:type="dxa"/>
            <w:tcBorders>
              <w:top w:val="nil"/>
              <w:left w:val="dashed" w:sz="6" w:space="0" w:color="A6A6A6"/>
              <w:bottom w:val="single" w:sz="6" w:space="0" w:color="7F7F7F"/>
              <w:right w:val="dashed" w:sz="6" w:space="0" w:color="A6A6A6"/>
            </w:tcBorders>
            <w:shd w:val="clear" w:color="auto" w:fill="D9D9D9"/>
            <w:hideMark/>
          </w:tcPr>
          <w:p w14:paraId="14A1F5C3"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Brengt u deze regeling bij al uw cliënten op een passende wijze onder de aandacht?  </w:t>
            </w:r>
          </w:p>
        </w:tc>
        <w:tc>
          <w:tcPr>
            <w:tcW w:w="2775" w:type="dxa"/>
            <w:tcBorders>
              <w:top w:val="nil"/>
              <w:left w:val="nil"/>
              <w:bottom w:val="single" w:sz="6" w:space="0" w:color="7F7F7F"/>
              <w:right w:val="dashed" w:sz="6" w:space="0" w:color="A6A6A6"/>
            </w:tcBorders>
            <w:shd w:val="clear" w:color="auto" w:fill="D9D9D9"/>
            <w:hideMark/>
          </w:tcPr>
          <w:p w14:paraId="245DF81B"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Ja   </w:t>
            </w:r>
          </w:p>
        </w:tc>
      </w:tr>
      <w:tr w:rsidR="00D32B09" w:rsidRPr="00D32B09" w14:paraId="4097C9F6" w14:textId="77777777" w:rsidTr="00D32B09">
        <w:trPr>
          <w:trHeight w:val="300"/>
        </w:trPr>
        <w:tc>
          <w:tcPr>
            <w:tcW w:w="6255" w:type="dxa"/>
            <w:tcBorders>
              <w:top w:val="nil"/>
              <w:left w:val="dashed" w:sz="6" w:space="0" w:color="A6A6A6"/>
              <w:bottom w:val="single" w:sz="6" w:space="0" w:color="7F7F7F"/>
              <w:right w:val="dashed" w:sz="6" w:space="0" w:color="A6A6A6"/>
            </w:tcBorders>
            <w:shd w:val="clear" w:color="auto" w:fill="D9D9D9"/>
            <w:hideMark/>
          </w:tcPr>
          <w:p w14:paraId="67D33EBA"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Aantal klachten ingediend bij de geschillencommissie  </w:t>
            </w:r>
          </w:p>
        </w:tc>
        <w:tc>
          <w:tcPr>
            <w:tcW w:w="2775" w:type="dxa"/>
            <w:tcBorders>
              <w:top w:val="nil"/>
              <w:left w:val="nil"/>
              <w:bottom w:val="single" w:sz="6" w:space="0" w:color="7F7F7F"/>
              <w:right w:val="dashed" w:sz="6" w:space="0" w:color="A6A6A6"/>
            </w:tcBorders>
            <w:shd w:val="clear" w:color="auto" w:fill="D9D9D9"/>
            <w:hideMark/>
          </w:tcPr>
          <w:p w14:paraId="2E1A4362"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0 </w:t>
            </w:r>
          </w:p>
        </w:tc>
      </w:tr>
      <w:tr w:rsidR="00D32B09" w:rsidRPr="00D32B09" w14:paraId="2C31E8FB" w14:textId="77777777" w:rsidTr="00D32B09">
        <w:trPr>
          <w:trHeight w:val="300"/>
        </w:trPr>
        <w:tc>
          <w:tcPr>
            <w:tcW w:w="6255" w:type="dxa"/>
            <w:tcBorders>
              <w:top w:val="nil"/>
              <w:left w:val="dashed" w:sz="6" w:space="0" w:color="A6A6A6"/>
              <w:bottom w:val="single" w:sz="6" w:space="0" w:color="7F7F7F"/>
              <w:right w:val="dashed" w:sz="6" w:space="0" w:color="A6A6A6"/>
            </w:tcBorders>
            <w:shd w:val="clear" w:color="auto" w:fill="D9D9D9"/>
            <w:hideMark/>
          </w:tcPr>
          <w:p w14:paraId="1A2BC786"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Aantal door de geschillencommissie in behandeling genomen klachten   </w:t>
            </w:r>
          </w:p>
        </w:tc>
        <w:tc>
          <w:tcPr>
            <w:tcW w:w="2775" w:type="dxa"/>
            <w:tcBorders>
              <w:top w:val="nil"/>
              <w:left w:val="nil"/>
              <w:bottom w:val="single" w:sz="6" w:space="0" w:color="7F7F7F"/>
              <w:right w:val="dashed" w:sz="6" w:space="0" w:color="A6A6A6"/>
            </w:tcBorders>
            <w:shd w:val="clear" w:color="auto" w:fill="D9D9D9"/>
            <w:hideMark/>
          </w:tcPr>
          <w:p w14:paraId="1C921B66"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0 </w:t>
            </w:r>
          </w:p>
        </w:tc>
      </w:tr>
      <w:tr w:rsidR="00D32B09" w:rsidRPr="00D32B09" w14:paraId="4B6794F1" w14:textId="77777777" w:rsidTr="00D32B09">
        <w:trPr>
          <w:trHeight w:val="300"/>
        </w:trPr>
        <w:tc>
          <w:tcPr>
            <w:tcW w:w="6255" w:type="dxa"/>
            <w:tcBorders>
              <w:top w:val="nil"/>
              <w:left w:val="dashed" w:sz="6" w:space="0" w:color="A6A6A6"/>
              <w:bottom w:val="single" w:sz="6" w:space="0" w:color="7F7F7F"/>
              <w:right w:val="dashed" w:sz="6" w:space="0" w:color="A6A6A6"/>
            </w:tcBorders>
            <w:shd w:val="clear" w:color="auto" w:fill="D9D9D9"/>
            <w:hideMark/>
          </w:tcPr>
          <w:p w14:paraId="11C39F42"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Aantal klachten waarover de geschillencommissie advies heeft uitgebracht   </w:t>
            </w:r>
          </w:p>
        </w:tc>
        <w:tc>
          <w:tcPr>
            <w:tcW w:w="2775" w:type="dxa"/>
            <w:tcBorders>
              <w:top w:val="nil"/>
              <w:left w:val="nil"/>
              <w:bottom w:val="single" w:sz="6" w:space="0" w:color="7F7F7F"/>
              <w:right w:val="dashed" w:sz="6" w:space="0" w:color="A6A6A6"/>
            </w:tcBorders>
            <w:shd w:val="clear" w:color="auto" w:fill="D9D9D9"/>
            <w:hideMark/>
          </w:tcPr>
          <w:p w14:paraId="18C151B0" w14:textId="77777777" w:rsidR="00D32B09" w:rsidRPr="00D32B09" w:rsidRDefault="00D32B09" w:rsidP="00D32B09">
            <w:pPr>
              <w:spacing w:line="240" w:lineRule="auto"/>
              <w:textAlignment w:val="baseline"/>
              <w:rPr>
                <w:rFonts w:ascii="Segoe UI" w:hAnsi="Segoe UI" w:cs="Segoe UI"/>
                <w:sz w:val="18"/>
                <w:szCs w:val="18"/>
              </w:rPr>
            </w:pPr>
            <w:r w:rsidRPr="00D32B09">
              <w:rPr>
                <w:rFonts w:cs="Arial"/>
                <w:szCs w:val="20"/>
              </w:rPr>
              <w:t>0 </w:t>
            </w:r>
          </w:p>
        </w:tc>
      </w:tr>
    </w:tbl>
    <w:p w14:paraId="55EAB9AF" w14:textId="77777777" w:rsidR="001C424D" w:rsidRDefault="001C424D" w:rsidP="001C3AA8">
      <w:pPr>
        <w:spacing w:line="240" w:lineRule="auto"/>
        <w:textAlignment w:val="baseline"/>
        <w:rPr>
          <w:rFonts w:cs="Arial"/>
          <w:i/>
          <w:iCs/>
          <w:sz w:val="16"/>
          <w:szCs w:val="16"/>
        </w:rPr>
      </w:pPr>
    </w:p>
    <w:p w14:paraId="0E931E91" w14:textId="77777777" w:rsidR="001C424D" w:rsidRDefault="001C424D" w:rsidP="001C3AA8">
      <w:pPr>
        <w:spacing w:line="240" w:lineRule="auto"/>
        <w:textAlignment w:val="baseline"/>
        <w:rPr>
          <w:rFonts w:cs="Arial"/>
          <w:i/>
          <w:iCs/>
          <w:sz w:val="16"/>
          <w:szCs w:val="16"/>
        </w:rPr>
      </w:pPr>
    </w:p>
    <w:p w14:paraId="399A8350" w14:textId="28E25993" w:rsidR="001C3AA8" w:rsidRDefault="001C3AA8" w:rsidP="001C3AA8">
      <w:pPr>
        <w:spacing w:line="240" w:lineRule="auto"/>
        <w:textAlignment w:val="baseline"/>
        <w:rPr>
          <w:rFonts w:cs="Arial"/>
          <w:i/>
          <w:iCs/>
          <w:sz w:val="16"/>
          <w:szCs w:val="16"/>
        </w:rPr>
      </w:pPr>
      <w:r w:rsidRPr="001C3AA8">
        <w:rPr>
          <w:rFonts w:cs="Arial"/>
          <w:i/>
          <w:iCs/>
          <w:sz w:val="16"/>
          <w:szCs w:val="16"/>
        </w:rPr>
        <w:t xml:space="preserve">Tabel </w:t>
      </w:r>
      <w:r>
        <w:rPr>
          <w:rFonts w:cs="Arial"/>
          <w:i/>
          <w:iCs/>
          <w:sz w:val="16"/>
          <w:szCs w:val="16"/>
        </w:rPr>
        <w:t>12 Overzicht ontvangen klachten</w:t>
      </w:r>
    </w:p>
    <w:p w14:paraId="054CB4EA" w14:textId="77777777" w:rsidR="001C3AA8" w:rsidRPr="001C3AA8" w:rsidRDefault="001C3AA8" w:rsidP="001C3AA8">
      <w:pPr>
        <w:spacing w:line="240" w:lineRule="auto"/>
        <w:textAlignment w:val="baseline"/>
        <w:rPr>
          <w:rFonts w:cs="Arial"/>
          <w:i/>
          <w:iCs/>
          <w:sz w:val="16"/>
          <w:szCs w:val="16"/>
        </w:rPr>
      </w:pPr>
    </w:p>
    <w:tbl>
      <w:tblPr>
        <w:tblW w:w="9045" w:type="dxa"/>
        <w:tblBorders>
          <w:top w:val="outset" w:sz="6" w:space="0" w:color="auto"/>
          <w:left w:val="outset" w:sz="6" w:space="0" w:color="auto"/>
          <w:bottom w:val="outset" w:sz="6" w:space="0" w:color="auto"/>
          <w:right w:val="outset" w:sz="6" w:space="0" w:color="auto"/>
        </w:tblBorders>
        <w:shd w:val="clear" w:color="auto" w:fill="D9D9D9"/>
        <w:tblCellMar>
          <w:left w:w="0" w:type="dxa"/>
          <w:right w:w="0" w:type="dxa"/>
        </w:tblCellMar>
        <w:tblLook w:val="04A0" w:firstRow="1" w:lastRow="0" w:firstColumn="1" w:lastColumn="0" w:noHBand="0" w:noVBand="1"/>
      </w:tblPr>
      <w:tblGrid>
        <w:gridCol w:w="6255"/>
        <w:gridCol w:w="15"/>
        <w:gridCol w:w="2760"/>
        <w:gridCol w:w="15"/>
      </w:tblGrid>
      <w:tr w:rsidR="00626E91" w14:paraId="0535F266" w14:textId="77777777" w:rsidTr="18B01175">
        <w:trPr>
          <w:gridAfter w:val="1"/>
          <w:wAfter w:w="15" w:type="dxa"/>
          <w:trHeight w:val="300"/>
        </w:trPr>
        <w:tc>
          <w:tcPr>
            <w:tcW w:w="6255" w:type="dxa"/>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02FE23E"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Gegeven </w:t>
            </w:r>
            <w:r>
              <w:rPr>
                <w:rStyle w:val="eop"/>
                <w:rFonts w:ascii="Arial" w:hAnsi="Arial" w:cs="Arial"/>
                <w:sz w:val="20"/>
                <w:szCs w:val="20"/>
              </w:rPr>
              <w:t> </w:t>
            </w:r>
          </w:p>
        </w:tc>
        <w:tc>
          <w:tcPr>
            <w:tcW w:w="2775" w:type="dxa"/>
            <w:gridSpan w:val="2"/>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3807257D"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Antwoordcategorie </w:t>
            </w:r>
            <w:r>
              <w:rPr>
                <w:rStyle w:val="eop"/>
                <w:rFonts w:ascii="Arial" w:hAnsi="Arial" w:cs="Arial"/>
                <w:sz w:val="20"/>
                <w:szCs w:val="20"/>
              </w:rPr>
              <w:t> </w:t>
            </w:r>
          </w:p>
        </w:tc>
      </w:tr>
      <w:tr w:rsidR="00626E91" w14:paraId="61DE551E"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1A0D933"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Meldingen (totaal)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12B9181A"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351</w:t>
            </w:r>
            <w:r>
              <w:rPr>
                <w:rStyle w:val="eop"/>
                <w:rFonts w:ascii="Arial" w:hAnsi="Arial" w:cs="Arial"/>
                <w:sz w:val="20"/>
                <w:szCs w:val="20"/>
              </w:rPr>
              <w:t> </w:t>
            </w:r>
          </w:p>
        </w:tc>
      </w:tr>
      <w:tr w:rsidR="00626E91" w14:paraId="0929C9D9"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97443AB"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Klacht/onvrede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6C54B828"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324</w:t>
            </w:r>
            <w:r>
              <w:rPr>
                <w:rStyle w:val="eop"/>
                <w:rFonts w:ascii="Arial" w:hAnsi="Arial" w:cs="Arial"/>
                <w:sz w:val="20"/>
                <w:szCs w:val="20"/>
              </w:rPr>
              <w:t> </w:t>
            </w:r>
          </w:p>
        </w:tc>
      </w:tr>
      <w:tr w:rsidR="00626E91" w14:paraId="37B5D44A"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331524A"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Compliment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362EAD29"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7</w:t>
            </w:r>
            <w:r>
              <w:rPr>
                <w:rStyle w:val="eop"/>
                <w:rFonts w:ascii="Arial" w:hAnsi="Arial" w:cs="Arial"/>
                <w:sz w:val="20"/>
                <w:szCs w:val="20"/>
              </w:rPr>
              <w:t> </w:t>
            </w:r>
          </w:p>
        </w:tc>
      </w:tr>
      <w:tr w:rsidR="00626E91" w14:paraId="0582E8F3"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59DDEEB"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Schadeclaim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47DB484"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9</w:t>
            </w:r>
            <w:r>
              <w:rPr>
                <w:rStyle w:val="eop"/>
                <w:rFonts w:ascii="Arial" w:hAnsi="Arial" w:cs="Arial"/>
                <w:sz w:val="20"/>
                <w:szCs w:val="20"/>
              </w:rPr>
              <w:t> </w:t>
            </w:r>
          </w:p>
        </w:tc>
      </w:tr>
      <w:tr w:rsidR="00626E91" w14:paraId="22CF5281"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A2F6036"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Anders (vragen/verzoeken)</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568AB85B"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11 </w:t>
            </w:r>
            <w:r>
              <w:rPr>
                <w:rStyle w:val="eop"/>
                <w:rFonts w:ascii="Arial" w:hAnsi="Arial" w:cs="Arial"/>
                <w:sz w:val="20"/>
                <w:szCs w:val="20"/>
              </w:rPr>
              <w:t> </w:t>
            </w:r>
          </w:p>
        </w:tc>
      </w:tr>
      <w:tr w:rsidR="00626E91" w14:paraId="56958D9A"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69CD15E"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Meldingen, gerangschikt naar onderwerp klacht (top 7)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4918C6F5"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tc>
      </w:tr>
      <w:tr w:rsidR="00626E91" w14:paraId="07F32DC5"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2663CAA"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Professioneel handelen</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673218ED"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95</w:t>
            </w:r>
            <w:r>
              <w:rPr>
                <w:rStyle w:val="eop"/>
                <w:rFonts w:ascii="Arial" w:hAnsi="Arial" w:cs="Arial"/>
                <w:sz w:val="20"/>
                <w:szCs w:val="20"/>
              </w:rPr>
              <w:t> </w:t>
            </w:r>
          </w:p>
        </w:tc>
      </w:tr>
      <w:tr w:rsidR="00626E91" w14:paraId="54ABC9C4"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72F80BD"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Oneens met handelen</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146A7F8C"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121</w:t>
            </w:r>
            <w:r>
              <w:rPr>
                <w:rStyle w:val="eop"/>
                <w:rFonts w:ascii="Arial" w:hAnsi="Arial" w:cs="Arial"/>
                <w:sz w:val="20"/>
                <w:szCs w:val="20"/>
              </w:rPr>
              <w:t> </w:t>
            </w:r>
          </w:p>
        </w:tc>
      </w:tr>
      <w:tr w:rsidR="00626E91" w14:paraId="7DD9DDCC"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D684EF9"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Informatie en communicatie</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05AAA072"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72</w:t>
            </w:r>
            <w:r>
              <w:rPr>
                <w:rStyle w:val="eop"/>
                <w:rFonts w:ascii="Arial" w:hAnsi="Arial" w:cs="Arial"/>
                <w:sz w:val="20"/>
                <w:szCs w:val="20"/>
              </w:rPr>
              <w:t> </w:t>
            </w:r>
          </w:p>
        </w:tc>
      </w:tr>
      <w:tr w:rsidR="00626E91" w14:paraId="453449C9"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A1ED7A4"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Organisatie en logistiek</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7C438438"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57</w:t>
            </w:r>
            <w:r>
              <w:rPr>
                <w:rStyle w:val="eop"/>
                <w:rFonts w:ascii="Arial" w:hAnsi="Arial" w:cs="Arial"/>
                <w:sz w:val="20"/>
                <w:szCs w:val="20"/>
              </w:rPr>
              <w:t> </w:t>
            </w:r>
          </w:p>
        </w:tc>
      </w:tr>
      <w:tr w:rsidR="00626E91" w14:paraId="7397722C"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1FF7E2A"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Veiligheid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4197B214"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5</w:t>
            </w:r>
            <w:r>
              <w:rPr>
                <w:rStyle w:val="eop"/>
                <w:rFonts w:ascii="Arial" w:hAnsi="Arial" w:cs="Arial"/>
                <w:sz w:val="20"/>
                <w:szCs w:val="20"/>
              </w:rPr>
              <w:t> </w:t>
            </w:r>
          </w:p>
        </w:tc>
      </w:tr>
      <w:tr w:rsidR="00626E91" w14:paraId="1EE5F19C"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403E8B7"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Overig</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75036927"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4</w:t>
            </w:r>
            <w:r>
              <w:rPr>
                <w:rStyle w:val="eop"/>
                <w:rFonts w:ascii="Arial" w:hAnsi="Arial" w:cs="Arial"/>
                <w:sz w:val="20"/>
                <w:szCs w:val="20"/>
              </w:rPr>
              <w:t> </w:t>
            </w:r>
          </w:p>
        </w:tc>
      </w:tr>
      <w:tr w:rsidR="00626E91" w14:paraId="3EAA0A8E"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7672ABA2"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Klacht/onvrede als percentage van het aantal verrichtingen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82F6E5F"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0,11%</w:t>
            </w:r>
            <w:r>
              <w:rPr>
                <w:rStyle w:val="normaltextrun"/>
                <w:rFonts w:ascii="Arial" w:hAnsi="Arial" w:cs="Arial"/>
                <w:color w:val="FF0000"/>
                <w:sz w:val="20"/>
                <w:szCs w:val="20"/>
              </w:rPr>
              <w:t> </w:t>
            </w:r>
            <w:r>
              <w:rPr>
                <w:rStyle w:val="eop"/>
                <w:rFonts w:ascii="Arial" w:hAnsi="Arial" w:cs="Arial"/>
                <w:color w:val="FF0000"/>
                <w:sz w:val="20"/>
                <w:szCs w:val="20"/>
              </w:rPr>
              <w:t> </w:t>
            </w:r>
          </w:p>
        </w:tc>
      </w:tr>
      <w:tr w:rsidR="00626E91" w14:paraId="002C447F"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C63AD79"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Afhandelduur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3702C42A"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sz w:val="20"/>
                <w:szCs w:val="20"/>
              </w:rPr>
              <w:t> </w:t>
            </w:r>
            <w:r>
              <w:rPr>
                <w:rStyle w:val="eop"/>
                <w:rFonts w:ascii="Arial" w:hAnsi="Arial" w:cs="Arial"/>
                <w:color w:val="FF0000"/>
                <w:sz w:val="20"/>
                <w:szCs w:val="20"/>
              </w:rPr>
              <w:t> </w:t>
            </w:r>
          </w:p>
        </w:tc>
      </w:tr>
      <w:tr w:rsidR="00626E91" w14:paraId="0D4767B8"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D4C6952"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Binnen zes weken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vAlign w:val="center"/>
            <w:hideMark/>
          </w:tcPr>
          <w:p w14:paraId="37713693"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234</w:t>
            </w:r>
            <w:r>
              <w:rPr>
                <w:rStyle w:val="eop"/>
                <w:rFonts w:ascii="Arial" w:hAnsi="Arial" w:cs="Arial"/>
                <w:sz w:val="20"/>
                <w:szCs w:val="20"/>
              </w:rPr>
              <w:t> </w:t>
            </w:r>
          </w:p>
        </w:tc>
      </w:tr>
      <w:tr w:rsidR="00626E91" w14:paraId="307AC825"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762A7CF"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Tussen zes weken en tien weken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vAlign w:val="center"/>
            <w:hideMark/>
          </w:tcPr>
          <w:p w14:paraId="6ECC58E2"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27</w:t>
            </w:r>
            <w:r>
              <w:rPr>
                <w:rStyle w:val="eop"/>
                <w:rFonts w:ascii="Arial" w:hAnsi="Arial" w:cs="Arial"/>
                <w:sz w:val="20"/>
                <w:szCs w:val="20"/>
              </w:rPr>
              <w:t> </w:t>
            </w:r>
          </w:p>
        </w:tc>
      </w:tr>
      <w:tr w:rsidR="00626E91" w14:paraId="777FF8BB"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715CF899"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Meer dan tien weken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vAlign w:val="center"/>
            <w:hideMark/>
          </w:tcPr>
          <w:p w14:paraId="16B9F886"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8</w:t>
            </w:r>
            <w:r>
              <w:rPr>
                <w:rStyle w:val="eop"/>
                <w:rFonts w:ascii="Arial" w:hAnsi="Arial" w:cs="Arial"/>
                <w:sz w:val="20"/>
                <w:szCs w:val="20"/>
              </w:rPr>
              <w:t> </w:t>
            </w:r>
          </w:p>
        </w:tc>
      </w:tr>
      <w:tr w:rsidR="00626E91" w14:paraId="6D905EA1" w14:textId="77777777" w:rsidTr="18B01175">
        <w:trPr>
          <w:gridAfter w:val="1"/>
          <w:wAfter w:w="15" w:type="dxa"/>
          <w:trHeight w:val="300"/>
        </w:trPr>
        <w:tc>
          <w:tcPr>
            <w:tcW w:w="6255" w:type="dxa"/>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37605CA" w14:textId="77777777" w:rsidR="00626E91" w:rsidRDefault="00626E91" w:rsidP="00626E91">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20"/>
                <w:szCs w:val="20"/>
              </w:rPr>
              <w:t>Nog niet afgehandeld </w:t>
            </w:r>
            <w:r>
              <w:rPr>
                <w:rStyle w:val="eop"/>
                <w:rFonts w:ascii="Arial" w:hAnsi="Arial" w:cs="Arial"/>
                <w:sz w:val="20"/>
                <w:szCs w:val="20"/>
              </w:rPr>
              <w: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61C8C091" w14:textId="77777777" w:rsidR="00626E91" w:rsidRDefault="00626E91" w:rsidP="00626E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2</w:t>
            </w:r>
            <w:r>
              <w:rPr>
                <w:rStyle w:val="eop"/>
                <w:rFonts w:ascii="Arial" w:hAnsi="Arial" w:cs="Arial"/>
                <w:sz w:val="20"/>
                <w:szCs w:val="20"/>
              </w:rPr>
              <w:t> </w:t>
            </w:r>
          </w:p>
        </w:tc>
      </w:tr>
      <w:bookmarkEnd w:id="45"/>
      <w:tr w:rsidR="0005784A" w:rsidRPr="0025623E" w14:paraId="280ADE20" w14:textId="77777777" w:rsidTr="18B01175">
        <w:tc>
          <w:tcPr>
            <w:tcW w:w="6270" w:type="dxa"/>
            <w:gridSpan w:val="2"/>
            <w:tcBorders>
              <w:top w:val="single" w:sz="6" w:space="0" w:color="7F7F7F" w:themeColor="text1" w:themeTint="80"/>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25A6DA5" w14:textId="77777777" w:rsidR="0005784A" w:rsidRPr="0025623E" w:rsidRDefault="0005784A" w:rsidP="003F6875">
            <w:pPr>
              <w:textAlignment w:val="baseline"/>
              <w:rPr>
                <w:rFonts w:ascii="Times New Roman" w:hAnsi="Times New Roman"/>
                <w:i/>
                <w:iCs/>
                <w:sz w:val="24"/>
              </w:rPr>
            </w:pPr>
            <w:r w:rsidRPr="0025623E">
              <w:rPr>
                <w:rFonts w:cs="Arial"/>
                <w:i/>
                <w:iCs/>
                <w:szCs w:val="20"/>
              </w:rPr>
              <w:t>Gegeven </w:t>
            </w:r>
          </w:p>
        </w:tc>
        <w:tc>
          <w:tcPr>
            <w:tcW w:w="2775" w:type="dxa"/>
            <w:gridSpan w:val="2"/>
            <w:tcBorders>
              <w:top w:val="single" w:sz="6" w:space="0" w:color="7F7F7F" w:themeColor="text1" w:themeTint="80"/>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522D1EFE" w14:textId="77777777" w:rsidR="0005784A" w:rsidRPr="0025623E" w:rsidRDefault="0005784A" w:rsidP="003F6875">
            <w:pPr>
              <w:textAlignment w:val="baseline"/>
              <w:rPr>
                <w:rFonts w:ascii="Times New Roman" w:hAnsi="Times New Roman"/>
                <w:i/>
                <w:iCs/>
                <w:sz w:val="24"/>
              </w:rPr>
            </w:pPr>
            <w:r w:rsidRPr="0025623E">
              <w:rPr>
                <w:rFonts w:cs="Arial"/>
                <w:i/>
                <w:iCs/>
                <w:szCs w:val="20"/>
              </w:rPr>
              <w:t>Antwoordcategorie </w:t>
            </w:r>
          </w:p>
        </w:tc>
      </w:tr>
      <w:tr w:rsidR="0005784A" w:rsidRPr="0025623E" w14:paraId="5D9F8A15"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3F84206" w14:textId="77777777" w:rsidR="0005784A" w:rsidRPr="0025623E" w:rsidRDefault="0005784A" w:rsidP="003F6875">
            <w:pPr>
              <w:textAlignment w:val="baseline"/>
              <w:rPr>
                <w:rFonts w:ascii="Times New Roman" w:hAnsi="Times New Roman"/>
                <w:sz w:val="24"/>
              </w:rPr>
            </w:pPr>
            <w:r w:rsidRPr="0025623E">
              <w:rPr>
                <w:rFonts w:cs="Arial"/>
                <w:szCs w:val="20"/>
              </w:rPr>
              <w:t>Meldingen (totaal)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609B633" w14:textId="77777777" w:rsidR="0005784A" w:rsidRPr="0025623E" w:rsidRDefault="0005784A" w:rsidP="003F6875">
            <w:pPr>
              <w:textAlignment w:val="baseline"/>
              <w:rPr>
                <w:rFonts w:cs="Arial"/>
                <w:szCs w:val="20"/>
              </w:rPr>
            </w:pPr>
            <w:r w:rsidRPr="0025623E">
              <w:rPr>
                <w:rFonts w:cs="Arial"/>
                <w:szCs w:val="20"/>
              </w:rPr>
              <w:t>3</w:t>
            </w:r>
            <w:r>
              <w:rPr>
                <w:rFonts w:cs="Arial"/>
                <w:szCs w:val="20"/>
              </w:rPr>
              <w:t>41</w:t>
            </w:r>
          </w:p>
        </w:tc>
      </w:tr>
      <w:tr w:rsidR="0005784A" w:rsidRPr="0025623E" w14:paraId="013247F7"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4C813360" w14:textId="77777777" w:rsidR="0005784A" w:rsidRPr="0025623E" w:rsidRDefault="0005784A" w:rsidP="003F6875">
            <w:pPr>
              <w:ind w:left="135"/>
              <w:textAlignment w:val="baseline"/>
              <w:rPr>
                <w:rFonts w:ascii="Times New Roman" w:hAnsi="Times New Roman"/>
                <w:sz w:val="24"/>
              </w:rPr>
            </w:pPr>
            <w:r w:rsidRPr="0025623E">
              <w:rPr>
                <w:rFonts w:cs="Arial"/>
                <w:szCs w:val="20"/>
              </w:rPr>
              <w:t>Klacht/onvrede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139CCB5C" w14:textId="77777777" w:rsidR="0005784A" w:rsidRPr="0025623E" w:rsidRDefault="0005784A" w:rsidP="003F6875">
            <w:pPr>
              <w:textAlignment w:val="baseline"/>
              <w:rPr>
                <w:rFonts w:cs="Arial"/>
                <w:szCs w:val="20"/>
              </w:rPr>
            </w:pPr>
            <w:r w:rsidRPr="0025623E">
              <w:rPr>
                <w:rFonts w:cs="Arial"/>
                <w:szCs w:val="20"/>
              </w:rPr>
              <w:t>3</w:t>
            </w:r>
            <w:r>
              <w:rPr>
                <w:rFonts w:cs="Arial"/>
                <w:szCs w:val="20"/>
              </w:rPr>
              <w:t>13</w:t>
            </w:r>
          </w:p>
        </w:tc>
      </w:tr>
      <w:tr w:rsidR="0005784A" w:rsidRPr="0025623E" w14:paraId="5484933C"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0FF8369" w14:textId="77777777" w:rsidR="0005784A" w:rsidRPr="002F5480" w:rsidRDefault="0005784A" w:rsidP="003F6875">
            <w:pPr>
              <w:ind w:left="135"/>
              <w:textAlignment w:val="baseline"/>
              <w:rPr>
                <w:rFonts w:ascii="Times New Roman" w:hAnsi="Times New Roman"/>
                <w:sz w:val="24"/>
              </w:rPr>
            </w:pPr>
            <w:bookmarkStart w:id="46" w:name="_Hlk99439903"/>
            <w:r w:rsidRPr="002F5480">
              <w:rPr>
                <w:rFonts w:cs="Arial"/>
                <w:szCs w:val="20"/>
              </w:rPr>
              <w:t>Compliment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tcPr>
          <w:p w14:paraId="6560FADB" w14:textId="036E8F58" w:rsidR="0005784A" w:rsidRPr="002F5480" w:rsidRDefault="7B30D908" w:rsidP="003F6875">
            <w:pPr>
              <w:textAlignment w:val="baseline"/>
              <w:rPr>
                <w:rFonts w:cs="Arial"/>
              </w:rPr>
            </w:pPr>
            <w:r w:rsidRPr="18B01175">
              <w:rPr>
                <w:rFonts w:cs="Arial"/>
              </w:rPr>
              <w:t>10</w:t>
            </w:r>
          </w:p>
        </w:tc>
      </w:tr>
      <w:tr w:rsidR="0005784A" w:rsidRPr="0025623E" w14:paraId="1BE4EA37"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7D11570F" w14:textId="77777777" w:rsidR="0005784A" w:rsidRPr="002F5480" w:rsidRDefault="0005784A" w:rsidP="003F6875">
            <w:pPr>
              <w:ind w:left="135"/>
              <w:textAlignment w:val="baseline"/>
              <w:rPr>
                <w:rFonts w:ascii="Times New Roman" w:hAnsi="Times New Roman"/>
                <w:sz w:val="24"/>
              </w:rPr>
            </w:pPr>
            <w:r w:rsidRPr="002F5480">
              <w:rPr>
                <w:rFonts w:cs="Arial"/>
                <w:szCs w:val="20"/>
              </w:rPr>
              <w:t>Schadeclaim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1D45DABB" w14:textId="77777777" w:rsidR="0005784A" w:rsidRPr="002F5480" w:rsidRDefault="0005784A" w:rsidP="003F6875">
            <w:pPr>
              <w:textAlignment w:val="baseline"/>
              <w:rPr>
                <w:rFonts w:cs="Arial"/>
                <w:szCs w:val="20"/>
              </w:rPr>
            </w:pPr>
            <w:r w:rsidRPr="002F5480">
              <w:rPr>
                <w:rFonts w:cs="Arial"/>
                <w:szCs w:val="20"/>
              </w:rPr>
              <w:t>10</w:t>
            </w:r>
          </w:p>
        </w:tc>
      </w:tr>
      <w:tr w:rsidR="0005784A" w:rsidRPr="0025623E" w14:paraId="7855D967"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7F9EEE3" w14:textId="77777777" w:rsidR="0005784A" w:rsidRPr="002F5480" w:rsidRDefault="0005784A" w:rsidP="003F6875">
            <w:pPr>
              <w:ind w:left="135"/>
              <w:textAlignment w:val="baseline"/>
              <w:rPr>
                <w:rFonts w:ascii="Times New Roman" w:hAnsi="Times New Roman"/>
                <w:sz w:val="24"/>
              </w:rPr>
            </w:pPr>
            <w:r w:rsidRPr="002F5480">
              <w:rPr>
                <w:rFonts w:cs="Arial"/>
                <w:szCs w:val="20"/>
              </w:rPr>
              <w:t>Anders (vragen/verzoeken)</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0A4E4911" w14:textId="5E321015" w:rsidR="0005784A" w:rsidRPr="002F5480" w:rsidRDefault="6C06BB5B" w:rsidP="003F6875">
            <w:pPr>
              <w:textAlignment w:val="baseline"/>
              <w:rPr>
                <w:rFonts w:cs="Arial"/>
              </w:rPr>
            </w:pPr>
            <w:r w:rsidRPr="3F2956B5">
              <w:rPr>
                <w:rFonts w:cs="Arial"/>
              </w:rPr>
              <w:t>3</w:t>
            </w:r>
          </w:p>
        </w:tc>
      </w:tr>
      <w:bookmarkEnd w:id="46"/>
      <w:tr w:rsidR="0005784A" w:rsidRPr="0025623E" w14:paraId="2CB732E6"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0824885" w14:textId="77777777" w:rsidR="0005784A" w:rsidRPr="0025623E" w:rsidRDefault="0005784A" w:rsidP="003F6875">
            <w:pPr>
              <w:textAlignment w:val="baseline"/>
              <w:rPr>
                <w:rFonts w:ascii="Times New Roman" w:hAnsi="Times New Roman"/>
                <w:sz w:val="24"/>
              </w:rPr>
            </w:pPr>
            <w:r w:rsidRPr="0025623E">
              <w:rPr>
                <w:rFonts w:cs="Arial"/>
                <w:szCs w:val="20"/>
              </w:rPr>
              <w:t>Meldingen, gerangschikt naar onderwerp klacht (top 7)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7124D2C8" w14:textId="77777777" w:rsidR="0005784A" w:rsidRPr="0025623E" w:rsidRDefault="0005784A" w:rsidP="003F6875">
            <w:pPr>
              <w:textAlignment w:val="baseline"/>
              <w:rPr>
                <w:rFonts w:cs="Arial"/>
                <w:szCs w:val="20"/>
              </w:rPr>
            </w:pPr>
            <w:r w:rsidRPr="0025623E">
              <w:rPr>
                <w:rFonts w:cs="Arial"/>
                <w:szCs w:val="20"/>
              </w:rPr>
              <w:t> </w:t>
            </w:r>
          </w:p>
        </w:tc>
      </w:tr>
      <w:tr w:rsidR="0005784A" w:rsidRPr="0025623E" w14:paraId="6B5F827D"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B287F4B" w14:textId="77777777" w:rsidR="0005784A" w:rsidRPr="00CD6669" w:rsidRDefault="0005784A" w:rsidP="003F6875">
            <w:pPr>
              <w:ind w:left="135"/>
              <w:textAlignment w:val="baseline"/>
              <w:rPr>
                <w:rFonts w:ascii="Times New Roman" w:hAnsi="Times New Roman"/>
                <w:sz w:val="24"/>
              </w:rPr>
            </w:pPr>
            <w:r w:rsidRPr="00CD6669">
              <w:rPr>
                <w:rFonts w:cs="Arial"/>
                <w:szCs w:val="20"/>
              </w:rPr>
              <w:t>Professioneel handelen, oneens met handelen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2BA81CA4" w14:textId="77777777" w:rsidR="0005784A" w:rsidRPr="00CD6669" w:rsidRDefault="0005784A" w:rsidP="003F6875">
            <w:pPr>
              <w:textAlignment w:val="baseline"/>
              <w:rPr>
                <w:rFonts w:cs="Arial"/>
                <w:szCs w:val="20"/>
              </w:rPr>
            </w:pPr>
            <w:r w:rsidRPr="00CD6669">
              <w:rPr>
                <w:rFonts w:cs="Arial"/>
                <w:szCs w:val="20"/>
              </w:rPr>
              <w:t>89</w:t>
            </w:r>
          </w:p>
        </w:tc>
      </w:tr>
      <w:tr w:rsidR="0005784A" w:rsidRPr="0025623E" w14:paraId="24DFF4A5"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tcPr>
          <w:p w14:paraId="4A1DD71E" w14:textId="77777777" w:rsidR="0005784A" w:rsidRPr="00CD6669" w:rsidRDefault="0005784A" w:rsidP="003F6875">
            <w:pPr>
              <w:textAlignment w:val="baseline"/>
              <w:rPr>
                <w:rFonts w:cs="Arial"/>
                <w:szCs w:val="20"/>
              </w:rPr>
            </w:pPr>
            <w:r w:rsidRPr="00CD6669">
              <w:rPr>
                <w:rFonts w:cs="Arial"/>
                <w:szCs w:val="20"/>
              </w:rPr>
              <w:t>  Communicatie, bejegening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tcPr>
          <w:p w14:paraId="75D26E57" w14:textId="77777777" w:rsidR="0005784A" w:rsidRPr="00CD6669" w:rsidRDefault="0005784A" w:rsidP="003F6875">
            <w:pPr>
              <w:textAlignment w:val="baseline"/>
              <w:rPr>
                <w:rFonts w:cs="Arial"/>
                <w:szCs w:val="20"/>
              </w:rPr>
            </w:pPr>
            <w:r w:rsidRPr="00CD6669">
              <w:rPr>
                <w:rFonts w:cs="Arial"/>
                <w:szCs w:val="20"/>
              </w:rPr>
              <w:t>54 </w:t>
            </w:r>
          </w:p>
        </w:tc>
      </w:tr>
      <w:tr w:rsidR="0005784A" w:rsidRPr="0025623E" w14:paraId="0B261837"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tcPr>
          <w:p w14:paraId="3EB92D4A" w14:textId="77777777" w:rsidR="0005784A" w:rsidRPr="00CD6669" w:rsidRDefault="0005784A" w:rsidP="003F6875">
            <w:pPr>
              <w:textAlignment w:val="baseline"/>
              <w:rPr>
                <w:rFonts w:cs="Arial"/>
                <w:szCs w:val="20"/>
              </w:rPr>
            </w:pPr>
            <w:r w:rsidRPr="00CD6669">
              <w:rPr>
                <w:rFonts w:cs="Arial"/>
                <w:szCs w:val="20"/>
              </w:rPr>
              <w:t xml:space="preserve">  Professioneel handelen, gemiste diagnose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tcPr>
          <w:p w14:paraId="610B576F" w14:textId="77777777" w:rsidR="0005784A" w:rsidRPr="00CD6669" w:rsidRDefault="0005784A" w:rsidP="003F6875">
            <w:pPr>
              <w:textAlignment w:val="baseline"/>
              <w:rPr>
                <w:rFonts w:cs="Arial"/>
                <w:szCs w:val="20"/>
              </w:rPr>
            </w:pPr>
            <w:r w:rsidRPr="00CD6669">
              <w:rPr>
                <w:rFonts w:cs="Arial"/>
                <w:szCs w:val="20"/>
              </w:rPr>
              <w:t>52</w:t>
            </w:r>
          </w:p>
        </w:tc>
      </w:tr>
      <w:tr w:rsidR="0005784A" w:rsidRPr="0025623E" w14:paraId="0DCEE243"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tcPr>
          <w:p w14:paraId="4F7BB61E" w14:textId="77777777" w:rsidR="0005784A" w:rsidRPr="00C73FBF" w:rsidRDefault="0005784A" w:rsidP="003F6875">
            <w:pPr>
              <w:ind w:left="135"/>
              <w:textAlignment w:val="baseline"/>
              <w:rPr>
                <w:rFonts w:cs="Arial"/>
                <w:szCs w:val="20"/>
              </w:rPr>
            </w:pPr>
            <w:r w:rsidRPr="00DB3A8B">
              <w:rPr>
                <w:rFonts w:cs="Arial"/>
                <w:szCs w:val="20"/>
              </w:rPr>
              <w:t>Organisatie/logistiek, telefonische bereikbaarheid/wachttijd telefoon</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tcPr>
          <w:p w14:paraId="58068952" w14:textId="77777777" w:rsidR="0005784A" w:rsidRPr="00C73FBF" w:rsidRDefault="0005784A" w:rsidP="003F6875">
            <w:pPr>
              <w:textAlignment w:val="baseline"/>
              <w:rPr>
                <w:rFonts w:cs="Arial"/>
                <w:szCs w:val="20"/>
              </w:rPr>
            </w:pPr>
            <w:r w:rsidRPr="00DB3A8B">
              <w:rPr>
                <w:rFonts w:cs="Arial"/>
                <w:szCs w:val="20"/>
              </w:rPr>
              <w:t>20</w:t>
            </w:r>
          </w:p>
        </w:tc>
      </w:tr>
      <w:tr w:rsidR="0005784A" w:rsidRPr="0025623E" w14:paraId="7151ED82"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4CAE527" w14:textId="77777777" w:rsidR="0005784A" w:rsidRPr="00C73FBF" w:rsidRDefault="0005784A" w:rsidP="003F6875">
            <w:pPr>
              <w:ind w:left="135"/>
              <w:textAlignment w:val="baseline"/>
              <w:rPr>
                <w:rFonts w:ascii="Times New Roman" w:hAnsi="Times New Roman"/>
                <w:sz w:val="24"/>
              </w:rPr>
            </w:pPr>
            <w:r w:rsidRPr="00C73FBF">
              <w:rPr>
                <w:rFonts w:cs="Arial"/>
                <w:szCs w:val="20"/>
              </w:rPr>
              <w:t>Communicatie, informatievoorziening aan patiënt</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06C5E795" w14:textId="77777777" w:rsidR="0005784A" w:rsidRPr="00C73FBF" w:rsidRDefault="0005784A" w:rsidP="003F6875">
            <w:pPr>
              <w:textAlignment w:val="baseline"/>
              <w:rPr>
                <w:rFonts w:cs="Arial"/>
                <w:szCs w:val="20"/>
              </w:rPr>
            </w:pPr>
            <w:r w:rsidRPr="00C73FBF">
              <w:rPr>
                <w:rFonts w:cs="Arial"/>
                <w:szCs w:val="20"/>
              </w:rPr>
              <w:t>20</w:t>
            </w:r>
          </w:p>
        </w:tc>
      </w:tr>
      <w:tr w:rsidR="0005784A" w:rsidRPr="0025623E" w14:paraId="6BD182A7"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tcPr>
          <w:p w14:paraId="6F117EC6" w14:textId="77777777" w:rsidR="0005784A" w:rsidRPr="00C73FBF" w:rsidRDefault="0005784A" w:rsidP="003F6875">
            <w:pPr>
              <w:ind w:left="135"/>
              <w:textAlignment w:val="baseline"/>
              <w:rPr>
                <w:rFonts w:cs="Arial"/>
                <w:szCs w:val="20"/>
              </w:rPr>
            </w:pPr>
            <w:r w:rsidRPr="000C0EFA">
              <w:rPr>
                <w:rFonts w:cs="Arial"/>
                <w:szCs w:val="20"/>
              </w:rPr>
              <w:t>Organisatie/Logistiek, financiële afhandeling</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tcPr>
          <w:p w14:paraId="0D395729" w14:textId="77777777" w:rsidR="0005784A" w:rsidRPr="00C73FBF" w:rsidRDefault="0005784A" w:rsidP="003F6875">
            <w:pPr>
              <w:textAlignment w:val="baseline"/>
              <w:rPr>
                <w:rFonts w:cs="Arial"/>
                <w:szCs w:val="20"/>
              </w:rPr>
            </w:pPr>
            <w:r w:rsidRPr="000C0EFA">
              <w:rPr>
                <w:rFonts w:cs="Arial"/>
                <w:szCs w:val="20"/>
              </w:rPr>
              <w:t>13</w:t>
            </w:r>
          </w:p>
        </w:tc>
      </w:tr>
      <w:tr w:rsidR="0005784A" w:rsidRPr="0025623E" w14:paraId="3F895D90"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F8E3ACD" w14:textId="77777777" w:rsidR="0005784A" w:rsidRPr="00C73FBF" w:rsidRDefault="0005784A" w:rsidP="003F6875">
            <w:pPr>
              <w:textAlignment w:val="baseline"/>
              <w:rPr>
                <w:rFonts w:ascii="Times New Roman" w:hAnsi="Times New Roman"/>
                <w:sz w:val="24"/>
              </w:rPr>
            </w:pPr>
            <w:r w:rsidRPr="00C73FBF">
              <w:rPr>
                <w:rFonts w:cs="Arial"/>
                <w:szCs w:val="20"/>
              </w:rPr>
              <w:t>   Professioneel handelen, doorverwijzing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6E72A74E" w14:textId="77777777" w:rsidR="0005784A" w:rsidRPr="00C73FBF" w:rsidRDefault="0005784A" w:rsidP="003F6875">
            <w:pPr>
              <w:textAlignment w:val="baseline"/>
              <w:rPr>
                <w:rFonts w:cs="Arial"/>
                <w:szCs w:val="20"/>
              </w:rPr>
            </w:pPr>
            <w:r w:rsidRPr="00C73FBF">
              <w:rPr>
                <w:rFonts w:cs="Arial"/>
                <w:szCs w:val="20"/>
              </w:rPr>
              <w:t>12</w:t>
            </w:r>
          </w:p>
        </w:tc>
      </w:tr>
      <w:tr w:rsidR="0005784A" w:rsidRPr="0025623E" w14:paraId="03B71E8E"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13D72B77" w14:textId="77777777" w:rsidR="0005784A" w:rsidRPr="0025623E" w:rsidRDefault="0005784A" w:rsidP="003F6875">
            <w:pPr>
              <w:textAlignment w:val="baseline"/>
              <w:rPr>
                <w:rFonts w:ascii="Times New Roman" w:hAnsi="Times New Roman"/>
                <w:sz w:val="24"/>
              </w:rPr>
            </w:pPr>
            <w:r w:rsidRPr="0025623E">
              <w:rPr>
                <w:rFonts w:cs="Arial"/>
                <w:szCs w:val="20"/>
              </w:rPr>
              <w:t>Klacht/onvrede als percentage van het aantal verrichtingen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40AB3904" w14:textId="77777777" w:rsidR="0005784A" w:rsidRPr="0025623E" w:rsidRDefault="0005784A" w:rsidP="003F6875">
            <w:pPr>
              <w:textAlignment w:val="baseline"/>
              <w:rPr>
                <w:rFonts w:ascii="Times New Roman" w:hAnsi="Times New Roman"/>
                <w:color w:val="FF0000"/>
                <w:sz w:val="24"/>
              </w:rPr>
            </w:pPr>
            <w:r w:rsidRPr="00294DDA">
              <w:rPr>
                <w:rFonts w:cs="Arial"/>
                <w:szCs w:val="20"/>
              </w:rPr>
              <w:t>0,11%</w:t>
            </w:r>
            <w:r w:rsidRPr="0025623E">
              <w:rPr>
                <w:rFonts w:cs="Arial"/>
                <w:color w:val="FF0000"/>
                <w:szCs w:val="20"/>
              </w:rPr>
              <w:t> </w:t>
            </w:r>
          </w:p>
        </w:tc>
      </w:tr>
      <w:tr w:rsidR="0005784A" w:rsidRPr="0025623E" w14:paraId="0D4BE2B5"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231BE7BB" w14:textId="77777777" w:rsidR="0005784A" w:rsidRPr="0025623E" w:rsidRDefault="0005784A" w:rsidP="003F6875">
            <w:pPr>
              <w:textAlignment w:val="baseline"/>
              <w:rPr>
                <w:rFonts w:ascii="Times New Roman" w:hAnsi="Times New Roman"/>
                <w:sz w:val="24"/>
              </w:rPr>
            </w:pPr>
            <w:r w:rsidRPr="0025623E">
              <w:rPr>
                <w:rFonts w:cs="Arial"/>
                <w:szCs w:val="20"/>
              </w:rPr>
              <w:t>Afhandelduur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0095C8FB" w14:textId="77777777" w:rsidR="0005784A" w:rsidRPr="0025623E" w:rsidRDefault="0005784A" w:rsidP="003F6875">
            <w:pPr>
              <w:textAlignment w:val="baseline"/>
              <w:rPr>
                <w:rFonts w:ascii="Times New Roman" w:hAnsi="Times New Roman"/>
                <w:color w:val="FF0000"/>
                <w:sz w:val="24"/>
              </w:rPr>
            </w:pPr>
            <w:r w:rsidRPr="0025623E">
              <w:rPr>
                <w:rFonts w:cs="Arial"/>
                <w:color w:val="FF0000"/>
                <w:szCs w:val="20"/>
              </w:rPr>
              <w:t> </w:t>
            </w:r>
          </w:p>
        </w:tc>
      </w:tr>
      <w:tr w:rsidR="0005784A" w:rsidRPr="0025623E" w14:paraId="0D998FA4"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334502F6" w14:textId="77777777" w:rsidR="0005784A" w:rsidRPr="0025623E" w:rsidRDefault="0005784A" w:rsidP="003F6875">
            <w:pPr>
              <w:ind w:left="135"/>
              <w:textAlignment w:val="baseline"/>
              <w:rPr>
                <w:rFonts w:ascii="Times New Roman" w:hAnsi="Times New Roman"/>
                <w:sz w:val="24"/>
              </w:rPr>
            </w:pPr>
            <w:r w:rsidRPr="0025623E">
              <w:rPr>
                <w:rFonts w:cs="Arial"/>
                <w:szCs w:val="20"/>
              </w:rPr>
              <w:t>Binnen zes weken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vAlign w:val="center"/>
            <w:hideMark/>
          </w:tcPr>
          <w:p w14:paraId="798F6819" w14:textId="77777777" w:rsidR="0005784A" w:rsidRPr="0025623E" w:rsidRDefault="0005784A" w:rsidP="003F6875">
            <w:pPr>
              <w:textAlignment w:val="baseline"/>
              <w:rPr>
                <w:rFonts w:cs="Arial"/>
                <w:szCs w:val="20"/>
              </w:rPr>
            </w:pPr>
            <w:r w:rsidRPr="0025623E">
              <w:rPr>
                <w:rFonts w:cs="Arial"/>
                <w:szCs w:val="20"/>
              </w:rPr>
              <w:t>2</w:t>
            </w:r>
            <w:r>
              <w:rPr>
                <w:rFonts w:cs="Arial"/>
                <w:szCs w:val="20"/>
              </w:rPr>
              <w:t>39</w:t>
            </w:r>
          </w:p>
        </w:tc>
      </w:tr>
      <w:tr w:rsidR="0005784A" w:rsidRPr="0025623E" w14:paraId="4E2F7578"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7284EE2" w14:textId="77777777" w:rsidR="0005784A" w:rsidRPr="0025623E" w:rsidRDefault="0005784A" w:rsidP="003F6875">
            <w:pPr>
              <w:ind w:left="135"/>
              <w:textAlignment w:val="baseline"/>
              <w:rPr>
                <w:rFonts w:ascii="Times New Roman" w:hAnsi="Times New Roman"/>
                <w:sz w:val="24"/>
              </w:rPr>
            </w:pPr>
            <w:r w:rsidRPr="0025623E">
              <w:rPr>
                <w:rFonts w:cs="Arial"/>
                <w:szCs w:val="20"/>
              </w:rPr>
              <w:t>Tussen zes weken en tien weken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vAlign w:val="center"/>
            <w:hideMark/>
          </w:tcPr>
          <w:p w14:paraId="406718CE" w14:textId="77777777" w:rsidR="0005784A" w:rsidRPr="0025623E" w:rsidRDefault="0005784A" w:rsidP="003F6875">
            <w:pPr>
              <w:textAlignment w:val="baseline"/>
              <w:rPr>
                <w:rFonts w:cs="Arial"/>
                <w:szCs w:val="20"/>
              </w:rPr>
            </w:pPr>
            <w:r>
              <w:rPr>
                <w:rFonts w:cs="Arial"/>
                <w:szCs w:val="20"/>
              </w:rPr>
              <w:t>30</w:t>
            </w:r>
          </w:p>
        </w:tc>
      </w:tr>
      <w:tr w:rsidR="0005784A" w:rsidRPr="0025623E" w14:paraId="3ACCA3F5"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0DBA663F" w14:textId="77777777" w:rsidR="0005784A" w:rsidRPr="0025623E" w:rsidRDefault="0005784A" w:rsidP="003F6875">
            <w:pPr>
              <w:ind w:left="135"/>
              <w:textAlignment w:val="baseline"/>
              <w:rPr>
                <w:rFonts w:ascii="Times New Roman" w:hAnsi="Times New Roman"/>
                <w:sz w:val="24"/>
              </w:rPr>
            </w:pPr>
            <w:r w:rsidRPr="0025623E">
              <w:rPr>
                <w:rFonts w:cs="Arial"/>
                <w:szCs w:val="20"/>
              </w:rPr>
              <w:t>Meer dan tien weken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vAlign w:val="center"/>
            <w:hideMark/>
          </w:tcPr>
          <w:p w14:paraId="42F136B5" w14:textId="77777777" w:rsidR="0005784A" w:rsidRPr="0025623E" w:rsidRDefault="0005784A" w:rsidP="003F6875">
            <w:pPr>
              <w:textAlignment w:val="baseline"/>
              <w:rPr>
                <w:rFonts w:cs="Arial"/>
                <w:szCs w:val="20"/>
              </w:rPr>
            </w:pPr>
            <w:r w:rsidRPr="0025623E">
              <w:rPr>
                <w:rFonts w:cs="Arial"/>
                <w:szCs w:val="20"/>
              </w:rPr>
              <w:t>1</w:t>
            </w:r>
            <w:r>
              <w:rPr>
                <w:rFonts w:cs="Arial"/>
                <w:szCs w:val="20"/>
              </w:rPr>
              <w:t>2</w:t>
            </w:r>
          </w:p>
        </w:tc>
      </w:tr>
      <w:tr w:rsidR="0005784A" w:rsidRPr="0025623E" w14:paraId="0512A307" w14:textId="77777777" w:rsidTr="18B01175">
        <w:tc>
          <w:tcPr>
            <w:tcW w:w="6270" w:type="dxa"/>
            <w:gridSpan w:val="2"/>
            <w:tcBorders>
              <w:top w:val="nil"/>
              <w:left w:val="dashed" w:sz="6" w:space="0" w:color="A6A6A6" w:themeColor="background1" w:themeShade="A6"/>
              <w:bottom w:val="single" w:sz="6" w:space="0" w:color="7F7F7F" w:themeColor="text1" w:themeTint="80"/>
              <w:right w:val="dashed" w:sz="6" w:space="0" w:color="A6A6A6" w:themeColor="background1" w:themeShade="A6"/>
            </w:tcBorders>
            <w:shd w:val="clear" w:color="auto" w:fill="D9D9D9" w:themeFill="background1" w:themeFillShade="D9"/>
            <w:hideMark/>
          </w:tcPr>
          <w:p w14:paraId="57BABE8D" w14:textId="77777777" w:rsidR="0005784A" w:rsidRPr="0025623E" w:rsidRDefault="0005784A" w:rsidP="003F6875">
            <w:pPr>
              <w:ind w:left="135"/>
              <w:textAlignment w:val="baseline"/>
              <w:rPr>
                <w:rFonts w:ascii="Times New Roman" w:hAnsi="Times New Roman"/>
                <w:sz w:val="24"/>
              </w:rPr>
            </w:pPr>
            <w:r w:rsidRPr="0025623E">
              <w:rPr>
                <w:rFonts w:cs="Arial"/>
                <w:szCs w:val="20"/>
              </w:rPr>
              <w:t>Nog niet afgehandeld </w:t>
            </w:r>
          </w:p>
        </w:tc>
        <w:tc>
          <w:tcPr>
            <w:tcW w:w="2775" w:type="dxa"/>
            <w:gridSpan w:val="2"/>
            <w:tcBorders>
              <w:top w:val="nil"/>
              <w:left w:val="nil"/>
              <w:bottom w:val="single" w:sz="6" w:space="0" w:color="7F7F7F" w:themeColor="text1" w:themeTint="80"/>
              <w:right w:val="dashed" w:sz="6" w:space="0" w:color="A6A6A6" w:themeColor="background1" w:themeShade="A6"/>
            </w:tcBorders>
            <w:shd w:val="clear" w:color="auto" w:fill="D9D9D9" w:themeFill="background1" w:themeFillShade="D9"/>
            <w:hideMark/>
          </w:tcPr>
          <w:p w14:paraId="322D0B2E" w14:textId="77777777" w:rsidR="0005784A" w:rsidRPr="0025623E" w:rsidRDefault="0005784A" w:rsidP="003F6875">
            <w:pPr>
              <w:textAlignment w:val="baseline"/>
              <w:rPr>
                <w:rFonts w:cs="Arial"/>
                <w:szCs w:val="20"/>
              </w:rPr>
            </w:pPr>
            <w:r>
              <w:rPr>
                <w:rFonts w:cs="Arial"/>
                <w:szCs w:val="20"/>
              </w:rPr>
              <w:t>32</w:t>
            </w:r>
          </w:p>
        </w:tc>
      </w:tr>
    </w:tbl>
    <w:p w14:paraId="48721813" w14:textId="77777777" w:rsidR="00F909D8" w:rsidRPr="004B5941" w:rsidRDefault="00F909D8" w:rsidP="00F909D8">
      <w:pPr>
        <w:spacing w:line="240" w:lineRule="auto"/>
        <w:textAlignment w:val="baseline"/>
        <w:rPr>
          <w:rFonts w:ascii="Segoe UI" w:hAnsi="Segoe UI" w:cs="Segoe UI"/>
          <w:sz w:val="18"/>
          <w:szCs w:val="18"/>
        </w:rPr>
      </w:pPr>
      <w:r w:rsidRPr="004B5941">
        <w:rPr>
          <w:rFonts w:cs="Arial"/>
        </w:rPr>
        <w:t> </w:t>
      </w:r>
    </w:p>
    <w:p w14:paraId="5C126A24" w14:textId="77777777" w:rsidR="00F909D8" w:rsidRPr="001C3AA8" w:rsidRDefault="00F909D8" w:rsidP="001C3AA8">
      <w:pPr>
        <w:pStyle w:val="Kop3"/>
        <w:spacing w:line="276" w:lineRule="auto"/>
      </w:pPr>
      <w:r w:rsidRPr="001C3AA8">
        <w:t>Veilig Incident melden (VIM) </w:t>
      </w:r>
    </w:p>
    <w:p w14:paraId="06092ADE" w14:textId="3D3B155E" w:rsidR="00F909D8" w:rsidRDefault="00ED30A7" w:rsidP="001C3AA8">
      <w:pPr>
        <w:textAlignment w:val="baseline"/>
        <w:rPr>
          <w:rFonts w:cs="Arial"/>
        </w:rPr>
      </w:pPr>
      <w:r>
        <w:rPr>
          <w:rStyle w:val="normaltextrun"/>
          <w:rFonts w:cs="Arial"/>
          <w:color w:val="000000"/>
          <w:szCs w:val="20"/>
          <w:shd w:val="clear" w:color="auto" w:fill="FFFFFF"/>
        </w:rPr>
        <w:t xml:space="preserve">VIM-meldingen worden behandeld en onderzocht door VIM-commissies. De leden ervan zijn geschoold en zetten zich in voor veilig melden binnen hun eigen post. Doel is om op gepaste en objectieve wijze om te gaan met (bijna) fouten en (bijna) ongevallen met betrekking tot de individuele patiëntenzorg. Het gaat hierbij vooral om het verbeteren van de werkprocessen in het belang van </w:t>
      </w:r>
      <w:r>
        <w:rPr>
          <w:rStyle w:val="normaltextrun"/>
          <w:rFonts w:cs="Arial"/>
          <w:color w:val="000000"/>
          <w:szCs w:val="20"/>
          <w:shd w:val="clear" w:color="auto" w:fill="FFFFFF"/>
        </w:rPr>
        <w:lastRenderedPageBreak/>
        <w:t xml:space="preserve">betere patiëntenzorg. De VIM-commissies hanteren de PRISMA </w:t>
      </w:r>
      <w:r w:rsidR="00F86071">
        <w:rPr>
          <w:rStyle w:val="normaltextrun"/>
          <w:rFonts w:cs="Arial"/>
          <w:color w:val="000000"/>
          <w:szCs w:val="20"/>
          <w:shd w:val="clear" w:color="auto" w:fill="FFFFFF"/>
        </w:rPr>
        <w:t>en Barrier Failure Analysis (</w:t>
      </w:r>
      <w:r w:rsidR="00F86071">
        <w:rPr>
          <w:rStyle w:val="contextualspellingandgrammarerror"/>
          <w:rFonts w:cs="Arial"/>
          <w:color w:val="000000"/>
          <w:szCs w:val="20"/>
          <w:shd w:val="clear" w:color="auto" w:fill="FFFFFF"/>
        </w:rPr>
        <w:t>BFA)</w:t>
      </w:r>
      <w:r w:rsidR="0089272A">
        <w:rPr>
          <w:rStyle w:val="contextualspellingandgrammarerror"/>
          <w:rFonts w:cs="Arial"/>
          <w:color w:val="000000"/>
          <w:szCs w:val="20"/>
          <w:shd w:val="clear" w:color="auto" w:fill="FFFFFF"/>
        </w:rPr>
        <w:t>  methode</w:t>
      </w:r>
      <w:r w:rsidR="0089272A">
        <w:rPr>
          <w:rStyle w:val="normaltextrun"/>
          <w:rFonts w:cs="Arial"/>
          <w:color w:val="000000"/>
          <w:szCs w:val="20"/>
          <w:shd w:val="clear" w:color="auto" w:fill="FFFFFF"/>
        </w:rPr>
        <w:t>. In 2022 zijn 223 ontvankelijke incidenten gemeld (inclusief de ketenmeldingen). </w:t>
      </w:r>
      <w:r w:rsidR="00076062">
        <w:rPr>
          <w:rFonts w:cs="Arial"/>
        </w:rPr>
        <w:t xml:space="preserve">Analyse van de deze meldingen liet zien dat </w:t>
      </w:r>
      <w:r w:rsidR="0033759D">
        <w:rPr>
          <w:rFonts w:cs="Arial"/>
        </w:rPr>
        <w:t xml:space="preserve">het ziektebeeld fractuur </w:t>
      </w:r>
      <w:r w:rsidR="00D72037">
        <w:rPr>
          <w:rFonts w:cs="Arial"/>
        </w:rPr>
        <w:t>(gemiste diagnose) opvallend vaak naar boven kwam</w:t>
      </w:r>
      <w:r w:rsidR="00B96E01">
        <w:rPr>
          <w:rFonts w:cs="Arial"/>
        </w:rPr>
        <w:t xml:space="preserve">. </w:t>
      </w:r>
      <w:r w:rsidR="00A73908">
        <w:rPr>
          <w:rFonts w:cs="Arial"/>
        </w:rPr>
        <w:t xml:space="preserve">Dit vormt aanleiding om </w:t>
      </w:r>
      <w:r w:rsidR="00153A3B">
        <w:rPr>
          <w:rFonts w:cs="Arial"/>
        </w:rPr>
        <w:t xml:space="preserve">verder te onderzoeken en te kijken of we tot gerichte verbeteracties kunnen komen. </w:t>
      </w:r>
    </w:p>
    <w:p w14:paraId="5796E946" w14:textId="77777777" w:rsidR="0089272A" w:rsidRPr="004B5941" w:rsidRDefault="0089272A" w:rsidP="001C3AA8">
      <w:pPr>
        <w:textAlignment w:val="baseline"/>
        <w:rPr>
          <w:rFonts w:ascii="Segoe UI" w:hAnsi="Segoe UI" w:cs="Segoe UI"/>
          <w:sz w:val="18"/>
          <w:szCs w:val="18"/>
        </w:rPr>
      </w:pPr>
    </w:p>
    <w:p w14:paraId="12B21C21" w14:textId="77777777" w:rsidR="00F909D8" w:rsidRPr="00C8737D" w:rsidRDefault="00F909D8" w:rsidP="00C8737D">
      <w:pPr>
        <w:pStyle w:val="Kop3"/>
        <w:spacing w:line="276" w:lineRule="auto"/>
      </w:pPr>
      <w:r w:rsidRPr="00C8737D">
        <w:t>Calamiteiten </w:t>
      </w:r>
    </w:p>
    <w:p w14:paraId="1807CD8F" w14:textId="77777777" w:rsidR="00CA120A" w:rsidRPr="0025623E" w:rsidRDefault="00CA120A" w:rsidP="00CA120A">
      <w:pPr>
        <w:textAlignment w:val="baseline"/>
        <w:rPr>
          <w:rFonts w:ascii="Segoe UI" w:hAnsi="Segoe UI" w:cs="Segoe UI"/>
          <w:sz w:val="18"/>
          <w:szCs w:val="18"/>
        </w:rPr>
      </w:pPr>
      <w:r w:rsidRPr="0025623E">
        <w:rPr>
          <w:rFonts w:cs="Arial"/>
          <w:szCs w:val="20"/>
        </w:rPr>
        <w:t>In 2018 is in het kader van het project ‘Kwaliteit en Veiligheid Vanzelfsprekend’ zowel op procedure als op inhoud verbetering aangebracht in het calamiteitenonderzoek. Dit heeft gaandeweg geleid tot gedegener vooronderzoek. Daarnaast is in 2020 gestart met het hanteren van de Barrière Failure analyse, als aanvulling op de PRISMA analyse, zodat trends eenvoudiger geanalyseerd kunnen gaan worden en we het leerrendement verhogen.</w:t>
      </w:r>
    </w:p>
    <w:p w14:paraId="7E6595B3" w14:textId="77777777" w:rsidR="00CA120A" w:rsidRPr="0025623E" w:rsidRDefault="00CA120A" w:rsidP="00CA120A">
      <w:pPr>
        <w:textAlignment w:val="baseline"/>
        <w:rPr>
          <w:rFonts w:ascii="Segoe UI" w:hAnsi="Segoe UI" w:cs="Segoe UI"/>
          <w:sz w:val="18"/>
          <w:szCs w:val="18"/>
        </w:rPr>
      </w:pPr>
      <w:r w:rsidRPr="0025623E">
        <w:rPr>
          <w:rFonts w:cs="Arial"/>
          <w:szCs w:val="20"/>
        </w:rPr>
        <w:t>  </w:t>
      </w:r>
    </w:p>
    <w:p w14:paraId="1A2D016B" w14:textId="6F1D8BF2" w:rsidR="00CA120A" w:rsidRPr="003B194C" w:rsidRDefault="00CA120A" w:rsidP="00CA120A">
      <w:pPr>
        <w:textAlignment w:val="baseline"/>
        <w:rPr>
          <w:rFonts w:ascii="Segoe UI" w:hAnsi="Segoe UI" w:cs="Segoe UI"/>
          <w:sz w:val="18"/>
          <w:szCs w:val="18"/>
        </w:rPr>
      </w:pPr>
      <w:r w:rsidRPr="0025623E">
        <w:rPr>
          <w:rFonts w:cs="Arial"/>
          <w:szCs w:val="20"/>
        </w:rPr>
        <w:t>De calamiteitencommissie opereert onafhankelijk van de betrokken medewerkers en huisartsen. Hierbij wordt ook de patiënt en/of familie betrokken. Dit onderzoek levert leer- en verbeterpunten op en wordt ter beoordeling aan de Inspectie voor de Gezondheidszorg gestuurd en besproken met patiënt en/of familie</w:t>
      </w:r>
      <w:r w:rsidRPr="003B194C">
        <w:rPr>
          <w:rFonts w:cs="Arial"/>
          <w:szCs w:val="20"/>
        </w:rPr>
        <w:t>. In 202</w:t>
      </w:r>
      <w:r w:rsidR="00066580">
        <w:rPr>
          <w:rFonts w:cs="Arial"/>
          <w:szCs w:val="20"/>
        </w:rPr>
        <w:t>2</w:t>
      </w:r>
      <w:r w:rsidRPr="003B194C">
        <w:rPr>
          <w:rFonts w:cs="Arial"/>
          <w:szCs w:val="20"/>
        </w:rPr>
        <w:t xml:space="preserve"> zijn </w:t>
      </w:r>
      <w:r w:rsidR="00066580">
        <w:rPr>
          <w:rFonts w:cs="Arial"/>
          <w:szCs w:val="20"/>
        </w:rPr>
        <w:t>13</w:t>
      </w:r>
      <w:r>
        <w:rPr>
          <w:rFonts w:cs="Arial"/>
          <w:szCs w:val="20"/>
        </w:rPr>
        <w:t xml:space="preserve"> </w:t>
      </w:r>
      <w:r w:rsidRPr="003B194C">
        <w:rPr>
          <w:rFonts w:cs="Arial"/>
          <w:szCs w:val="20"/>
        </w:rPr>
        <w:t xml:space="preserve">calamiteiten gemeld bij de Inspectie, </w:t>
      </w:r>
      <w:r>
        <w:rPr>
          <w:rFonts w:cs="Arial"/>
          <w:szCs w:val="20"/>
        </w:rPr>
        <w:t xml:space="preserve">waarvan </w:t>
      </w:r>
      <w:r w:rsidRPr="003B194C">
        <w:rPr>
          <w:rFonts w:cs="Arial"/>
          <w:szCs w:val="20"/>
        </w:rPr>
        <w:t>4 na onderzoek</w:t>
      </w:r>
      <w:r>
        <w:rPr>
          <w:rFonts w:cs="Arial"/>
          <w:szCs w:val="20"/>
        </w:rPr>
        <w:t xml:space="preserve"> zijn</w:t>
      </w:r>
      <w:r w:rsidRPr="003B194C">
        <w:rPr>
          <w:rFonts w:cs="Arial"/>
          <w:szCs w:val="20"/>
        </w:rPr>
        <w:t xml:space="preserve"> ingetrokken.</w:t>
      </w:r>
    </w:p>
    <w:p w14:paraId="49C156E4" w14:textId="27EC4689" w:rsidR="00CC2903" w:rsidRDefault="00CC2903">
      <w:pPr>
        <w:spacing w:line="240" w:lineRule="auto"/>
        <w:rPr>
          <w:rFonts w:cs="Arial"/>
          <w:b/>
          <w:bCs/>
          <w:kern w:val="32"/>
          <w:sz w:val="28"/>
          <w:szCs w:val="32"/>
        </w:rPr>
      </w:pPr>
    </w:p>
    <w:p w14:paraId="5967DF8F" w14:textId="77777777" w:rsidR="0042242A" w:rsidRPr="008B3D1F" w:rsidRDefault="0042242A" w:rsidP="0042242A">
      <w:pPr>
        <w:pStyle w:val="Kop2"/>
        <w:tabs>
          <w:tab w:val="num" w:pos="567"/>
        </w:tabs>
        <w:spacing w:line="276" w:lineRule="auto"/>
        <w:ind w:left="567"/>
      </w:pPr>
      <w:bookmarkStart w:id="47" w:name="_Toc444262044"/>
      <w:bookmarkStart w:id="48" w:name="_Toc445824082"/>
      <w:bookmarkStart w:id="49" w:name="_Toc129872710"/>
      <w:r w:rsidRPr="008B3D1F">
        <w:t>Kwaliteit van het werk</w:t>
      </w:r>
      <w:bookmarkEnd w:id="47"/>
      <w:bookmarkEnd w:id="48"/>
      <w:bookmarkEnd w:id="49"/>
    </w:p>
    <w:p w14:paraId="0706ADA8" w14:textId="7F9ED5BB" w:rsidR="00985193" w:rsidRDefault="00626F84" w:rsidP="000309ED">
      <w:pPr>
        <w:rPr>
          <w:rFonts w:cs="Arial"/>
        </w:rPr>
      </w:pPr>
      <w:r w:rsidRPr="35D6341B">
        <w:rPr>
          <w:rFonts w:cs="Arial"/>
        </w:rPr>
        <w:t xml:space="preserve">In </w:t>
      </w:r>
      <w:r>
        <w:rPr>
          <w:rFonts w:cs="Arial"/>
        </w:rPr>
        <w:t xml:space="preserve">grote </w:t>
      </w:r>
      <w:r w:rsidRPr="35D6341B">
        <w:rPr>
          <w:rFonts w:cs="Arial"/>
        </w:rPr>
        <w:t>mate hebben we te maken met een krapte op de arbeidsmarkt</w:t>
      </w:r>
      <w:r>
        <w:rPr>
          <w:rFonts w:cs="Arial"/>
        </w:rPr>
        <w:t xml:space="preserve"> en toenemend telefonieaanbod. </w:t>
      </w:r>
      <w:r w:rsidRPr="00EF5AC8">
        <w:rPr>
          <w:rFonts w:cs="Arial"/>
          <w:szCs w:val="20"/>
        </w:rPr>
        <w:t>Logischerwijs geeft de toename extra druk op ons personeel op het triagecentrum</w:t>
      </w:r>
      <w:r w:rsidR="00A8573F">
        <w:rPr>
          <w:rFonts w:cs="Arial"/>
          <w:szCs w:val="20"/>
        </w:rPr>
        <w:t xml:space="preserve">. </w:t>
      </w:r>
      <w:r w:rsidRPr="00EF5AC8">
        <w:rPr>
          <w:rFonts w:eastAsia="Tahoma" w:cs="Arial"/>
          <w:color w:val="000000"/>
          <w:szCs w:val="20"/>
        </w:rPr>
        <w:t>Werken in ANW-uren vraagt veel van onze medewerkers.</w:t>
      </w:r>
      <w:r w:rsidR="00A8573F">
        <w:rPr>
          <w:rFonts w:eastAsia="Tahoma" w:cs="Arial"/>
          <w:color w:val="000000"/>
          <w:szCs w:val="20"/>
        </w:rPr>
        <w:t xml:space="preserve"> </w:t>
      </w:r>
      <w:r w:rsidR="004C50DE">
        <w:rPr>
          <w:rFonts w:cs="Arial"/>
        </w:rPr>
        <w:t xml:space="preserve">Ook in 2022 is de arbeidsmarkt onveranderd en </w:t>
      </w:r>
      <w:r w:rsidR="00A8573F">
        <w:rPr>
          <w:rFonts w:cs="Arial"/>
        </w:rPr>
        <w:t xml:space="preserve">blijft de </w:t>
      </w:r>
      <w:r w:rsidR="004C50DE">
        <w:rPr>
          <w:rFonts w:cs="Arial"/>
        </w:rPr>
        <w:t xml:space="preserve">krapte </w:t>
      </w:r>
      <w:r w:rsidR="00883FF3">
        <w:rPr>
          <w:rFonts w:cs="Arial"/>
        </w:rPr>
        <w:t>in de groep triagemedewerkers</w:t>
      </w:r>
      <w:r w:rsidR="00A8573F">
        <w:rPr>
          <w:rFonts w:cs="Arial"/>
        </w:rPr>
        <w:t xml:space="preserve"> groot</w:t>
      </w:r>
      <w:r w:rsidR="00883FF3">
        <w:rPr>
          <w:rFonts w:cs="Arial"/>
        </w:rPr>
        <w:t>. Naast werving en selectie hebben we afgelopen jaar flink ingezet op behoud van medewerkers</w:t>
      </w:r>
      <w:r>
        <w:rPr>
          <w:rFonts w:cs="Arial"/>
        </w:rPr>
        <w:t xml:space="preserve">. </w:t>
      </w:r>
      <w:r w:rsidR="000A0A17">
        <w:t xml:space="preserve">Verschillende projecten met betrekking tot dit onderwerp zijn in gang gezet. Zo is het handboek roosterplanning aangepast zodat de </w:t>
      </w:r>
      <w:r w:rsidR="007502E8">
        <w:t>afspraken</w:t>
      </w:r>
      <w:r w:rsidR="000A0A17">
        <w:t xml:space="preserve"> rondom werkroosters duidelijk en uniform zijn. Daarnaast is er de mogelijkheid gecreëerd tot beloning van medewerkers voor het invullen van urgente diensten bij gaten in</w:t>
      </w:r>
      <w:r w:rsidR="003A46CF">
        <w:t xml:space="preserve"> het</w:t>
      </w:r>
      <w:r w:rsidR="000A0A17">
        <w:t xml:space="preserve"> rooster</w:t>
      </w:r>
      <w:r w:rsidR="006A3603">
        <w:t xml:space="preserve"> en is de ANW-toeslag boven CAO verhoogd</w:t>
      </w:r>
      <w:r w:rsidR="000A0A17">
        <w:t xml:space="preserve">. Ook hebben we </w:t>
      </w:r>
      <w:r w:rsidR="009A04DB">
        <w:t>samenroosteren</w:t>
      </w:r>
      <w:r w:rsidR="000A0A17">
        <w:t xml:space="preserve"> geïmplementeerd. Dit is een tool voor zelfroosteren</w:t>
      </w:r>
      <w:r w:rsidR="000309ED">
        <w:t xml:space="preserve"> en </w:t>
      </w:r>
      <w:r w:rsidR="000A0A17">
        <w:t xml:space="preserve">geeft onze medewerkers meer </w:t>
      </w:r>
      <w:r w:rsidR="00985193">
        <w:rPr>
          <w:rFonts w:cs="Arial"/>
        </w:rPr>
        <w:t>flexibiliteit in het inplannen van hun diensten.</w:t>
      </w:r>
    </w:p>
    <w:p w14:paraId="1EA6048B" w14:textId="77777777" w:rsidR="00985193" w:rsidRDefault="00985193" w:rsidP="0042242A">
      <w:pPr>
        <w:spacing w:line="276" w:lineRule="auto"/>
        <w:rPr>
          <w:rFonts w:cs="Arial"/>
        </w:rPr>
      </w:pPr>
    </w:p>
    <w:p w14:paraId="3CB3474C" w14:textId="2C94A34B" w:rsidR="002F70E7" w:rsidRDefault="00A30889" w:rsidP="00224E29">
      <w:pPr>
        <w:pStyle w:val="Kop3"/>
      </w:pPr>
      <w:r>
        <w:t>In en uitstroom</w:t>
      </w:r>
    </w:p>
    <w:p w14:paraId="4596D10B" w14:textId="197B8F50" w:rsidR="00A30889" w:rsidRDefault="00A30889" w:rsidP="00A30889">
      <w:pPr>
        <w:spacing w:line="280" w:lineRule="exact"/>
        <w:rPr>
          <w:rFonts w:eastAsiaTheme="minorEastAsia" w:cs="Arial"/>
        </w:rPr>
      </w:pPr>
      <w:r>
        <w:rPr>
          <w:rFonts w:eastAsiaTheme="minorEastAsia" w:cs="Arial"/>
        </w:rPr>
        <w:t xml:space="preserve">In 2022 hadden we te maken met een hoge </w:t>
      </w:r>
      <w:r w:rsidRPr="4F3972AB">
        <w:rPr>
          <w:rFonts w:eastAsiaTheme="minorEastAsia" w:cs="Arial"/>
        </w:rPr>
        <w:t xml:space="preserve">uitstroom </w:t>
      </w:r>
      <w:r>
        <w:rPr>
          <w:rFonts w:eastAsiaTheme="minorEastAsia" w:cs="Arial"/>
        </w:rPr>
        <w:t xml:space="preserve">met name onder de medewerkers op de triage. </w:t>
      </w:r>
      <w:r w:rsidRPr="4F3972AB">
        <w:rPr>
          <w:rFonts w:eastAsiaTheme="minorEastAsia" w:cs="Arial"/>
        </w:rPr>
        <w:t xml:space="preserve">De krappe bezetting op het triagecentrum maken dat de </w:t>
      </w:r>
      <w:r w:rsidRPr="3C15E83D">
        <w:rPr>
          <w:rFonts w:eastAsiaTheme="minorEastAsia" w:cs="Arial"/>
        </w:rPr>
        <w:t>bezetting van de diensten vaak onder het gewenste niveau zitten</w:t>
      </w:r>
      <w:r w:rsidRPr="4F3972AB">
        <w:rPr>
          <w:rFonts w:eastAsiaTheme="minorEastAsia" w:cs="Arial"/>
        </w:rPr>
        <w:t xml:space="preserve"> en </w:t>
      </w:r>
      <w:r w:rsidRPr="3C15E83D">
        <w:rPr>
          <w:rFonts w:eastAsiaTheme="minorEastAsia" w:cs="Arial"/>
        </w:rPr>
        <w:t>dat veel</w:t>
      </w:r>
      <w:r w:rsidRPr="4F3972AB">
        <w:rPr>
          <w:rFonts w:eastAsiaTheme="minorEastAsia" w:cs="Arial"/>
        </w:rPr>
        <w:t xml:space="preserve"> medewerkers </w:t>
      </w:r>
      <w:r w:rsidRPr="3C15E83D">
        <w:rPr>
          <w:rFonts w:eastAsiaTheme="minorEastAsia" w:cs="Arial"/>
        </w:rPr>
        <w:t>extra uren maken.</w:t>
      </w:r>
      <w:r w:rsidRPr="4F3972AB">
        <w:rPr>
          <w:rFonts w:eastAsiaTheme="minorEastAsia" w:cs="Arial"/>
        </w:rPr>
        <w:t xml:space="preserve"> De hoge uitstroom onder de junior triagisten hoort bij deze functie; dit zijn immers geneeskunde studenten.</w:t>
      </w:r>
      <w:r w:rsidR="00041DAF">
        <w:rPr>
          <w:rFonts w:eastAsiaTheme="minorEastAsia" w:cs="Arial"/>
        </w:rPr>
        <w:t xml:space="preserve"> Om deze reden hebben we </w:t>
      </w:r>
      <w:r w:rsidR="00F1449A">
        <w:rPr>
          <w:rFonts w:eastAsiaTheme="minorEastAsia" w:cs="Arial"/>
        </w:rPr>
        <w:t xml:space="preserve">ons jaarplan bijgesteld en hebben we ons gericht op de aansturing van het triagecentrum en begeleiding van de </w:t>
      </w:r>
      <w:r w:rsidR="0091476A">
        <w:rPr>
          <w:rFonts w:eastAsiaTheme="minorEastAsia" w:cs="Arial"/>
        </w:rPr>
        <w:t>individuele</w:t>
      </w:r>
      <w:r w:rsidR="00F1449A">
        <w:rPr>
          <w:rFonts w:eastAsiaTheme="minorEastAsia" w:cs="Arial"/>
        </w:rPr>
        <w:t xml:space="preserve"> medewerker. </w:t>
      </w:r>
      <w:r w:rsidR="00041DAF">
        <w:rPr>
          <w:rFonts w:eastAsiaTheme="minorEastAsia" w:cs="Arial"/>
        </w:rPr>
        <w:t xml:space="preserve">Vanaf eind 2022 zien we stabilisatie van de uitstroom met in december een kanteling. Deze maand zijn meer medewerkers </w:t>
      </w:r>
      <w:r w:rsidR="0091476A">
        <w:rPr>
          <w:rFonts w:eastAsiaTheme="minorEastAsia" w:cs="Arial"/>
        </w:rPr>
        <w:t>ingestroomd</w:t>
      </w:r>
      <w:r w:rsidR="00041DAF">
        <w:rPr>
          <w:rFonts w:eastAsiaTheme="minorEastAsia" w:cs="Arial"/>
        </w:rPr>
        <w:t xml:space="preserve"> dan uitgestroomd en we zien deze lijn doorzetten begin 2023.</w:t>
      </w:r>
    </w:p>
    <w:p w14:paraId="1CB77882" w14:textId="2B0975F4" w:rsidR="00943998" w:rsidRPr="00A30889" w:rsidRDefault="00943998" w:rsidP="00943998">
      <w:pPr>
        <w:rPr>
          <w:rFonts w:eastAsia="ヒラギノ角ゴ Pro W3"/>
        </w:rPr>
      </w:pPr>
      <w:bookmarkStart w:id="50" w:name="_Toc444262047"/>
      <w:bookmarkStart w:id="51" w:name="_Toc445824085"/>
    </w:p>
    <w:p w14:paraId="20A7A512" w14:textId="4B19ED59" w:rsidR="0042242A" w:rsidRPr="0000584F" w:rsidRDefault="0042242A" w:rsidP="00224E29">
      <w:pPr>
        <w:pStyle w:val="Kop3"/>
      </w:pPr>
      <w:r w:rsidRPr="0000584F">
        <w:t>Ziekteverzuim</w:t>
      </w:r>
      <w:bookmarkEnd w:id="50"/>
      <w:bookmarkEnd w:id="51"/>
    </w:p>
    <w:p w14:paraId="6AB2DB25" w14:textId="11B9645E" w:rsidR="00224E29" w:rsidRPr="003E5F1F" w:rsidRDefault="00DF22A0" w:rsidP="28CB9B73">
      <w:r>
        <w:t xml:space="preserve">Afgelopen jaar </w:t>
      </w:r>
      <w:r w:rsidR="00D314DA">
        <w:t xml:space="preserve">is het verzuim hoog gebleven. </w:t>
      </w:r>
      <w:r>
        <w:t xml:space="preserve">Het verzuimcijfer exclusief zwangerschap </w:t>
      </w:r>
      <w:r w:rsidRPr="003E5F1F">
        <w:t xml:space="preserve">kwam in </w:t>
      </w:r>
      <w:r w:rsidR="00D314DA" w:rsidRPr="003E5F1F">
        <w:t xml:space="preserve">2022 </w:t>
      </w:r>
      <w:r w:rsidRPr="003E5F1F">
        <w:t xml:space="preserve">op </w:t>
      </w:r>
      <w:r w:rsidR="003E5F1F" w:rsidRPr="003E5F1F">
        <w:t>8,1</w:t>
      </w:r>
      <w:r w:rsidR="004B3A7D" w:rsidRPr="003E5F1F">
        <w:t>%</w:t>
      </w:r>
      <w:r w:rsidR="003E5F1F" w:rsidRPr="003E5F1F">
        <w:t xml:space="preserve"> (</w:t>
      </w:r>
      <w:r w:rsidR="006E60A6" w:rsidRPr="003E5F1F">
        <w:t>excl.</w:t>
      </w:r>
      <w:r w:rsidR="003E5F1F" w:rsidRPr="003E5F1F">
        <w:t xml:space="preserve"> zwangerschap)</w:t>
      </w:r>
      <w:r w:rsidR="004B3A7D" w:rsidRPr="003E5F1F">
        <w:t xml:space="preserve"> </w:t>
      </w:r>
      <w:r w:rsidRPr="003E5F1F">
        <w:t xml:space="preserve">organisatie breed. </w:t>
      </w:r>
    </w:p>
    <w:p w14:paraId="554C97DC" w14:textId="78780C7D" w:rsidR="6F1FCB8A" w:rsidRDefault="6F1FCB8A" w:rsidP="28CB9B73">
      <w:r>
        <w:t>Wel is er een aantal acties in gang gezet die de grip op verzuim zullen vergroten.</w:t>
      </w:r>
    </w:p>
    <w:p w14:paraId="45AB0A91" w14:textId="2D3F2D3E" w:rsidR="73A8DA96" w:rsidRDefault="73A8DA96" w:rsidP="28CB9B73">
      <w:r>
        <w:lastRenderedPageBreak/>
        <w:t xml:space="preserve">De begeleiding van het verzuim is belegd bij de </w:t>
      </w:r>
      <w:r w:rsidR="00A701B7">
        <w:t>t</w:t>
      </w:r>
      <w:r>
        <w:t xml:space="preserve">eammanagers. In de samenstelling daarvan heeft in 2022 een aantal wisselingen plaatsgevonden. Sinds </w:t>
      </w:r>
      <w:r w:rsidR="2CE1548E">
        <w:t xml:space="preserve">begin </w:t>
      </w:r>
      <w:r>
        <w:t xml:space="preserve">december </w:t>
      </w:r>
      <w:r w:rsidR="76DC3999">
        <w:t xml:space="preserve">2022 </w:t>
      </w:r>
      <w:r>
        <w:t>wordt het ver</w:t>
      </w:r>
      <w:r w:rsidR="55348108">
        <w:t>zuim wekelijks gemonitord</w:t>
      </w:r>
      <w:r w:rsidR="0E4F637B">
        <w:t xml:space="preserve"> en naar mogelijke oplossingen gekeken: m</w:t>
      </w:r>
      <w:r w:rsidR="55348108">
        <w:t xml:space="preserve">edewerkers worden </w:t>
      </w:r>
      <w:r w:rsidR="008A1177">
        <w:t>b</w:t>
      </w:r>
      <w:r w:rsidR="55348108">
        <w:t xml:space="preserve">esproken, contracten worden op maat gemaakt en ook onderzoeken </w:t>
      </w:r>
      <w:r w:rsidR="473684AB">
        <w:t>wij</w:t>
      </w:r>
      <w:r w:rsidR="55348108">
        <w:t xml:space="preserve"> of er mogelijkheden zijn of </w:t>
      </w:r>
      <w:r w:rsidR="62820558">
        <w:t xml:space="preserve">er subsidies of ondersteunende middelen zijn om medewerkers met een hoog verzuim te behouden in combinatie met de mogelijkheden die er zijn. </w:t>
      </w:r>
    </w:p>
    <w:p w14:paraId="33D59A26" w14:textId="6C7E0E11" w:rsidR="62820558" w:rsidRDefault="62820558" w:rsidP="28CB9B73">
      <w:r>
        <w:t xml:space="preserve">Het </w:t>
      </w:r>
      <w:r w:rsidR="35811ECB">
        <w:t xml:space="preserve">frequent </w:t>
      </w:r>
      <w:r>
        <w:t xml:space="preserve">verzuim </w:t>
      </w:r>
      <w:r w:rsidR="21037558">
        <w:t>(</w:t>
      </w:r>
      <w:r>
        <w:t>&gt;= 2 maal in de afgelopen 12 maanden</w:t>
      </w:r>
      <w:r w:rsidR="679536F5">
        <w:t>)</w:t>
      </w:r>
      <w:r>
        <w:t xml:space="preserve"> </w:t>
      </w:r>
      <w:r w:rsidR="31D0BE04">
        <w:t xml:space="preserve">heeft veelal betrekking op de </w:t>
      </w:r>
      <w:r>
        <w:t xml:space="preserve">student-medewerkers. </w:t>
      </w:r>
      <w:r w:rsidR="6BFC1483">
        <w:t xml:space="preserve">Met de komst van de nieuwe teammanagers bij </w:t>
      </w:r>
      <w:r w:rsidR="00766F46">
        <w:t>t</w:t>
      </w:r>
      <w:r w:rsidR="6BFC1483">
        <w:t>riage is de aandacht voor deze doelgroep vergroot.</w:t>
      </w:r>
    </w:p>
    <w:p w14:paraId="30DAAB4E" w14:textId="74D01025" w:rsidR="6BFC1483" w:rsidRDefault="6BFC1483" w:rsidP="28CB9B73">
      <w:r>
        <w:t xml:space="preserve">Een aantal langdurig zieken in 2022 bleken onder </w:t>
      </w:r>
      <w:r w:rsidR="00766F46">
        <w:t xml:space="preserve">het </w:t>
      </w:r>
      <w:r>
        <w:t xml:space="preserve">UWV-vangnet te vallen (groter risico). </w:t>
      </w:r>
    </w:p>
    <w:p w14:paraId="05A41E83" w14:textId="1A7CBB5B" w:rsidR="61D24FB7" w:rsidRDefault="6DBF6D98" w:rsidP="67BB42AA">
      <w:r>
        <w:t>Al met al, de combinatie van de aard van het werk en de samenstelling van de medewerkers doelgroep geeft een verhoogd risico</w:t>
      </w:r>
      <w:r w:rsidR="00B64B5B">
        <w:t xml:space="preserve">. </w:t>
      </w:r>
      <w:r w:rsidR="61D24FB7" w:rsidRPr="522B988D">
        <w:t>Wij verwachten</w:t>
      </w:r>
      <w:r w:rsidR="61D24FB7" w:rsidRPr="67BB42AA">
        <w:t xml:space="preserve"> </w:t>
      </w:r>
      <w:r w:rsidR="61D24FB7" w:rsidRPr="7FFB305C">
        <w:t>dat</w:t>
      </w:r>
      <w:r w:rsidR="61D24FB7" w:rsidRPr="67BB42AA">
        <w:t xml:space="preserve"> door de verdere monitoring van trajecten het verzuim zal verlagen. Daarnaast is er in 2023 een start gemaakt met de SMO’s </w:t>
      </w:r>
      <w:r w:rsidR="000857E4">
        <w:t xml:space="preserve"> (sociaal medisch overleg tussen HR-adviseur, manager en </w:t>
      </w:r>
      <w:r w:rsidR="00F753D0">
        <w:t>bedrijfsarts</w:t>
      </w:r>
      <w:r w:rsidR="003F696C">
        <w:t xml:space="preserve">) </w:t>
      </w:r>
      <w:r w:rsidR="61D24FB7" w:rsidRPr="67BB42AA">
        <w:t>en gaan we nog de doelgroepen uitvragen om medewerkers met een vangnet verder in kaart te brengen en goed te registreren.</w:t>
      </w:r>
    </w:p>
    <w:p w14:paraId="7F6B586E" w14:textId="77777777" w:rsidR="0049521F" w:rsidRDefault="0049521F" w:rsidP="67BB42AA"/>
    <w:p w14:paraId="4A70E9FC" w14:textId="105D8DAA" w:rsidR="0049521F" w:rsidRPr="0049521F" w:rsidRDefault="0049521F" w:rsidP="67BB42AA">
      <w:pPr>
        <w:rPr>
          <w:i/>
          <w:iCs/>
          <w:sz w:val="16"/>
          <w:szCs w:val="16"/>
        </w:rPr>
      </w:pPr>
      <w:r w:rsidRPr="0049521F">
        <w:rPr>
          <w:i/>
          <w:iCs/>
          <w:sz w:val="16"/>
          <w:szCs w:val="16"/>
        </w:rPr>
        <w:t>Grafiek 1: verloop verzuim over 2022</w:t>
      </w:r>
    </w:p>
    <w:p w14:paraId="6D97AC68" w14:textId="44FEDD85" w:rsidR="3AC410C5" w:rsidRDefault="3AC410C5" w:rsidP="3AC410C5"/>
    <w:p w14:paraId="1501E0F5" w14:textId="3AF30D64" w:rsidR="0049521F" w:rsidRDefault="0049521F" w:rsidP="3AC410C5">
      <w:r>
        <w:rPr>
          <w:noProof/>
        </w:rPr>
        <w:drawing>
          <wp:inline distT="0" distB="0" distL="0" distR="0" wp14:anchorId="2838254B" wp14:editId="7D582E3E">
            <wp:extent cx="4581525" cy="2752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21DD1287" w14:textId="77777777" w:rsidR="00375899" w:rsidRPr="00375899" w:rsidRDefault="00375899" w:rsidP="0042242A">
      <w:pPr>
        <w:spacing w:line="276" w:lineRule="auto"/>
        <w:rPr>
          <w:rFonts w:cs="Arial"/>
          <w:i/>
          <w:iCs/>
          <w:sz w:val="16"/>
          <w:szCs w:val="16"/>
        </w:rPr>
      </w:pPr>
    </w:p>
    <w:p w14:paraId="230DF6B9" w14:textId="4EDA8EDF" w:rsidR="00D31FAB" w:rsidRDefault="000D0B0C" w:rsidP="0064592A">
      <w:pPr>
        <w:pStyle w:val="Kop1"/>
      </w:pPr>
      <w:bookmarkStart w:id="52" w:name="_Toc129872711"/>
      <w:r>
        <w:t>Financieel beleid</w:t>
      </w:r>
      <w:bookmarkEnd w:id="52"/>
    </w:p>
    <w:p w14:paraId="3E5D6E95" w14:textId="1E1660F6" w:rsidR="000D0B0C" w:rsidRPr="00776306" w:rsidRDefault="000D0B0C" w:rsidP="000D0B0C">
      <w:pPr>
        <w:pStyle w:val="Kop2"/>
        <w:tabs>
          <w:tab w:val="num" w:pos="567"/>
        </w:tabs>
        <w:spacing w:line="276" w:lineRule="auto"/>
        <w:ind w:left="567"/>
      </w:pPr>
      <w:bookmarkStart w:id="53" w:name="_Toc129872712"/>
      <w:r w:rsidRPr="0000584F">
        <w:t>Investeringen</w:t>
      </w:r>
      <w:bookmarkEnd w:id="53"/>
    </w:p>
    <w:p w14:paraId="51795702" w14:textId="3C4371AC" w:rsidR="00A35774" w:rsidRDefault="00305B1E" w:rsidP="000919AD">
      <w:pPr>
        <w:rPr>
          <w:rFonts w:cs="Arial"/>
        </w:rPr>
      </w:pPr>
      <w:r>
        <w:rPr>
          <w:rFonts w:cs="Arial"/>
        </w:rPr>
        <w:t xml:space="preserve">In 2022 zijn geen </w:t>
      </w:r>
      <w:r w:rsidR="006D79BC">
        <w:rPr>
          <w:rFonts w:cs="Arial"/>
        </w:rPr>
        <w:t xml:space="preserve">grote </w:t>
      </w:r>
      <w:r>
        <w:rPr>
          <w:rFonts w:cs="Arial"/>
        </w:rPr>
        <w:t xml:space="preserve">investeringen </w:t>
      </w:r>
      <w:r w:rsidR="006D79BC">
        <w:rPr>
          <w:rFonts w:cs="Arial"/>
        </w:rPr>
        <w:t xml:space="preserve">gedaan. Er zijn in 2022 wel voorbereidingen getroffen voor </w:t>
      </w:r>
      <w:r w:rsidR="004D6755">
        <w:rPr>
          <w:rFonts w:cs="Arial"/>
        </w:rPr>
        <w:t xml:space="preserve">de vervanging van </w:t>
      </w:r>
      <w:r w:rsidR="494DD35D" w:rsidRPr="65F3E4B7">
        <w:rPr>
          <w:rFonts w:cs="Arial"/>
        </w:rPr>
        <w:t xml:space="preserve">de applicatie voor </w:t>
      </w:r>
      <w:r w:rsidR="004D6755">
        <w:rPr>
          <w:rFonts w:cs="Arial"/>
        </w:rPr>
        <w:t>het huisartsenrooster (Intershift) in 2023.</w:t>
      </w:r>
    </w:p>
    <w:p w14:paraId="4EE988EE" w14:textId="1E46D1B6" w:rsidR="004D6755" w:rsidRDefault="004D6755" w:rsidP="000919AD">
      <w:pPr>
        <w:rPr>
          <w:rFonts w:cs="Arial"/>
        </w:rPr>
      </w:pPr>
      <w:r>
        <w:rPr>
          <w:rFonts w:cs="Arial"/>
        </w:rPr>
        <w:t xml:space="preserve">In het eerste half jaar van </w:t>
      </w:r>
      <w:r w:rsidR="002025C6">
        <w:rPr>
          <w:rFonts w:cs="Arial"/>
        </w:rPr>
        <w:t xml:space="preserve">2023 zal de applicatie van Intershift vervangen worden door de applicatie van de WaarneemApp, het </w:t>
      </w:r>
      <w:r w:rsidR="00066580">
        <w:rPr>
          <w:rFonts w:cs="Arial"/>
        </w:rPr>
        <w:t>V</w:t>
      </w:r>
      <w:r w:rsidR="002025C6">
        <w:rPr>
          <w:rFonts w:cs="Arial"/>
        </w:rPr>
        <w:t>rij</w:t>
      </w:r>
      <w:r w:rsidR="00066580">
        <w:rPr>
          <w:rFonts w:cs="Arial"/>
        </w:rPr>
        <w:t xml:space="preserve"> </w:t>
      </w:r>
      <w:r w:rsidR="002025C6">
        <w:rPr>
          <w:rFonts w:cs="Arial"/>
        </w:rPr>
        <w:t xml:space="preserve">roosteren van huisartsen </w:t>
      </w:r>
      <w:r w:rsidR="00AA5B2B">
        <w:rPr>
          <w:rFonts w:cs="Arial"/>
        </w:rPr>
        <w:t xml:space="preserve">is </w:t>
      </w:r>
      <w:r w:rsidR="002025C6">
        <w:rPr>
          <w:rFonts w:cs="Arial"/>
        </w:rPr>
        <w:t>een onderdeel van de</w:t>
      </w:r>
      <w:r w:rsidR="00AA5B2B">
        <w:rPr>
          <w:rFonts w:cs="Arial"/>
        </w:rPr>
        <w:t>ze</w:t>
      </w:r>
      <w:r w:rsidR="001841C7">
        <w:rPr>
          <w:rFonts w:cs="Arial"/>
        </w:rPr>
        <w:t xml:space="preserve"> nieuwe applicatie.</w:t>
      </w:r>
    </w:p>
    <w:p w14:paraId="01E7FDDE" w14:textId="77777777" w:rsidR="000D0B0C" w:rsidRPr="00DD046C" w:rsidRDefault="000D0B0C" w:rsidP="000D0B0C">
      <w:pPr>
        <w:spacing w:line="276" w:lineRule="auto"/>
        <w:rPr>
          <w:rFonts w:cs="Arial"/>
        </w:rPr>
      </w:pPr>
    </w:p>
    <w:p w14:paraId="3C02D895" w14:textId="4E92ED5B" w:rsidR="000D0B0C" w:rsidRPr="0000584F" w:rsidRDefault="000D0B0C" w:rsidP="005401B2">
      <w:pPr>
        <w:pStyle w:val="Kop2"/>
        <w:tabs>
          <w:tab w:val="num" w:pos="567"/>
        </w:tabs>
        <w:spacing w:line="276" w:lineRule="auto"/>
        <w:ind w:left="567"/>
      </w:pPr>
      <w:bookmarkStart w:id="54" w:name="_Toc129872713"/>
      <w:r w:rsidRPr="0000584F">
        <w:t>Liquiditeit en solvabiliteit</w:t>
      </w:r>
      <w:bookmarkEnd w:id="54"/>
      <w:r w:rsidR="005A10AC">
        <w:t xml:space="preserve"> </w:t>
      </w:r>
    </w:p>
    <w:p w14:paraId="543BA90B" w14:textId="77777777" w:rsidR="000D0B0C" w:rsidRPr="00DD046C" w:rsidRDefault="000D0B0C" w:rsidP="000D0B0C">
      <w:pPr>
        <w:spacing w:line="276" w:lineRule="auto"/>
        <w:rPr>
          <w:rFonts w:cs="Arial"/>
        </w:rPr>
      </w:pPr>
    </w:p>
    <w:p w14:paraId="0FD0DE78" w14:textId="77777777" w:rsidR="000D0B0C" w:rsidRPr="0000584F" w:rsidRDefault="000D0B0C" w:rsidP="000D0B0C">
      <w:pPr>
        <w:pStyle w:val="Kop3"/>
        <w:spacing w:line="276" w:lineRule="auto"/>
      </w:pPr>
      <w:r w:rsidRPr="0000584F">
        <w:t>Liquiditeit</w:t>
      </w:r>
      <w:r>
        <w:tab/>
      </w:r>
    </w:p>
    <w:p w14:paraId="5AF36268" w14:textId="77777777" w:rsidR="000D0B0C" w:rsidRPr="00DD046C" w:rsidRDefault="000D0B0C" w:rsidP="000D0B0C">
      <w:pPr>
        <w:spacing w:line="276" w:lineRule="auto"/>
        <w:rPr>
          <w:rFonts w:cs="Arial"/>
        </w:rPr>
      </w:pPr>
    </w:p>
    <w:p w14:paraId="46130E31" w14:textId="0577B0FE" w:rsidR="000D0B0C" w:rsidRPr="00DD046C" w:rsidRDefault="003B1746" w:rsidP="005401B2">
      <w:pPr>
        <w:rPr>
          <w:rFonts w:cs="Arial"/>
        </w:rPr>
      </w:pPr>
      <w:r w:rsidRPr="003B1746">
        <w:rPr>
          <w:noProof/>
        </w:rPr>
        <w:lastRenderedPageBreak/>
        <w:drawing>
          <wp:inline distT="0" distB="0" distL="0" distR="0" wp14:anchorId="15E94FA1" wp14:editId="72CEE016">
            <wp:extent cx="575310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819150"/>
                    </a:xfrm>
                    <a:prstGeom prst="rect">
                      <a:avLst/>
                    </a:prstGeom>
                    <a:noFill/>
                    <a:ln>
                      <a:noFill/>
                    </a:ln>
                  </pic:spPr>
                </pic:pic>
              </a:graphicData>
            </a:graphic>
          </wp:inline>
        </w:drawing>
      </w:r>
    </w:p>
    <w:p w14:paraId="6414428B" w14:textId="77777777" w:rsidR="000D0B0C" w:rsidRPr="00DD046C" w:rsidRDefault="000D0B0C" w:rsidP="000D0B0C">
      <w:pPr>
        <w:spacing w:line="276" w:lineRule="auto"/>
        <w:rPr>
          <w:rFonts w:cs="Arial"/>
        </w:rPr>
      </w:pPr>
    </w:p>
    <w:p w14:paraId="7849B90A" w14:textId="49B80968" w:rsidR="000D0B0C" w:rsidRDefault="000D0B0C" w:rsidP="000919AD">
      <w:pPr>
        <w:rPr>
          <w:rFonts w:cs="Arial"/>
        </w:rPr>
      </w:pPr>
      <w:r w:rsidRPr="55CA2C82">
        <w:rPr>
          <w:rFonts w:cs="Arial"/>
        </w:rPr>
        <w:t xml:space="preserve">De liquide middelen zijn voldoende, om op korte termijn aan de verplichtingen te kunnen voldoen. De toelichting op de </w:t>
      </w:r>
      <w:r>
        <w:rPr>
          <w:rFonts w:cs="Arial"/>
        </w:rPr>
        <w:t>toename van de liquide middelen</w:t>
      </w:r>
      <w:r w:rsidRPr="55CA2C82">
        <w:rPr>
          <w:rFonts w:cs="Arial"/>
        </w:rPr>
        <w:t xml:space="preserve"> wordt toegelicht in het kasstroomoverzicht. </w:t>
      </w:r>
    </w:p>
    <w:p w14:paraId="3F4CC013" w14:textId="77777777" w:rsidR="000D0B0C" w:rsidRDefault="000D0B0C" w:rsidP="000D0B0C">
      <w:pPr>
        <w:spacing w:line="276" w:lineRule="auto"/>
        <w:rPr>
          <w:rFonts w:cs="Arial"/>
        </w:rPr>
      </w:pPr>
    </w:p>
    <w:p w14:paraId="26008CF6" w14:textId="77777777" w:rsidR="000D0B0C" w:rsidRDefault="000D0B0C" w:rsidP="000D0B0C">
      <w:pPr>
        <w:pStyle w:val="Kop3"/>
        <w:spacing w:line="276" w:lineRule="auto"/>
      </w:pPr>
      <w:r w:rsidRPr="0000584F">
        <w:t>Solvabiliteit</w:t>
      </w:r>
    </w:p>
    <w:p w14:paraId="2BEA4F2D" w14:textId="6B384653" w:rsidR="000D0B0C" w:rsidRPr="00630550" w:rsidRDefault="000D0B0C" w:rsidP="000D0B0C"/>
    <w:p w14:paraId="2A603DD5" w14:textId="1E0353ED" w:rsidR="00F91B5E" w:rsidRDefault="000C26E5" w:rsidP="000D0B0C">
      <w:r w:rsidRPr="000C26E5">
        <w:rPr>
          <w:noProof/>
        </w:rPr>
        <w:drawing>
          <wp:inline distT="0" distB="0" distL="0" distR="0" wp14:anchorId="0601C88C" wp14:editId="09E7D5D7">
            <wp:extent cx="5753100" cy="148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485900"/>
                    </a:xfrm>
                    <a:prstGeom prst="rect">
                      <a:avLst/>
                    </a:prstGeom>
                    <a:noFill/>
                    <a:ln>
                      <a:noFill/>
                    </a:ln>
                  </pic:spPr>
                </pic:pic>
              </a:graphicData>
            </a:graphic>
          </wp:inline>
        </w:drawing>
      </w:r>
    </w:p>
    <w:p w14:paraId="3409955B" w14:textId="77777777" w:rsidR="000C26E5" w:rsidRDefault="000C26E5" w:rsidP="000D0B0C"/>
    <w:p w14:paraId="3DF53DA5" w14:textId="7E0FFD72" w:rsidR="00152E13" w:rsidRDefault="00EA0C14" w:rsidP="000D0B0C">
      <w:r w:rsidRPr="00EA0C14">
        <w:rPr>
          <w:noProof/>
        </w:rPr>
        <w:drawing>
          <wp:inline distT="0" distB="0" distL="0" distR="0" wp14:anchorId="457493A1" wp14:editId="18C2A3BB">
            <wp:extent cx="5753100" cy="819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19150"/>
                    </a:xfrm>
                    <a:prstGeom prst="rect">
                      <a:avLst/>
                    </a:prstGeom>
                    <a:noFill/>
                    <a:ln>
                      <a:noFill/>
                    </a:ln>
                  </pic:spPr>
                </pic:pic>
              </a:graphicData>
            </a:graphic>
          </wp:inline>
        </w:drawing>
      </w:r>
    </w:p>
    <w:p w14:paraId="6A603B3C" w14:textId="77777777" w:rsidR="00065B18" w:rsidRDefault="00065B18" w:rsidP="000919AD">
      <w:pPr>
        <w:rPr>
          <w:rFonts w:cs="Arial"/>
        </w:rPr>
      </w:pPr>
    </w:p>
    <w:p w14:paraId="0766AE7F" w14:textId="6431A9E8" w:rsidR="00002533" w:rsidRDefault="000D0B0C" w:rsidP="000919AD">
      <w:pPr>
        <w:rPr>
          <w:rFonts w:cs="Arial"/>
        </w:rPr>
      </w:pPr>
      <w:r>
        <w:rPr>
          <w:rFonts w:cs="Arial"/>
        </w:rPr>
        <w:t>Het eigen vermogen</w:t>
      </w:r>
      <w:r w:rsidR="000541CD">
        <w:rPr>
          <w:rFonts w:cs="Arial"/>
        </w:rPr>
        <w:t xml:space="preserve"> van HAP</w:t>
      </w:r>
      <w:r w:rsidR="003E1569">
        <w:rPr>
          <w:rFonts w:cs="Arial"/>
        </w:rPr>
        <w:t>OB</w:t>
      </w:r>
      <w:r w:rsidR="000541CD">
        <w:rPr>
          <w:rFonts w:cs="Arial"/>
        </w:rPr>
        <w:t xml:space="preserve"> </w:t>
      </w:r>
      <w:r>
        <w:rPr>
          <w:rFonts w:cs="Arial"/>
        </w:rPr>
        <w:t xml:space="preserve">is </w:t>
      </w:r>
      <w:r w:rsidR="001D6CFC">
        <w:rPr>
          <w:rFonts w:cs="Arial"/>
        </w:rPr>
        <w:t>door het verlies over het boekjaar 2022 afgenomen.</w:t>
      </w:r>
      <w:r w:rsidR="009D5078">
        <w:rPr>
          <w:rFonts w:cs="Arial"/>
        </w:rPr>
        <w:t xml:space="preserve"> </w:t>
      </w:r>
    </w:p>
    <w:p w14:paraId="3298E8CC" w14:textId="4399D963" w:rsidR="000D0B0C" w:rsidRDefault="00DB71A1" w:rsidP="000919AD">
      <w:pPr>
        <w:rPr>
          <w:rFonts w:cs="Arial"/>
        </w:rPr>
      </w:pPr>
      <w:r>
        <w:rPr>
          <w:rFonts w:cs="Arial"/>
        </w:rPr>
        <w:t>De</w:t>
      </w:r>
      <w:r w:rsidR="000D0B0C" w:rsidRPr="0000584F">
        <w:rPr>
          <w:rFonts w:cs="Arial"/>
        </w:rPr>
        <w:t xml:space="preserve"> solvabiliteit, gemeten in het eigen vermogen ten opzichte van het </w:t>
      </w:r>
      <w:r w:rsidR="000D0B0C">
        <w:rPr>
          <w:rFonts w:cs="Arial"/>
        </w:rPr>
        <w:t>totaal vermogen</w:t>
      </w:r>
      <w:r>
        <w:rPr>
          <w:rFonts w:cs="Arial"/>
        </w:rPr>
        <w:t xml:space="preserve">, is ook </w:t>
      </w:r>
      <w:r w:rsidR="00BF6D21">
        <w:rPr>
          <w:rFonts w:cs="Arial"/>
        </w:rPr>
        <w:t>af</w:t>
      </w:r>
      <w:r>
        <w:rPr>
          <w:rFonts w:cs="Arial"/>
        </w:rPr>
        <w:t>genomen in 202</w:t>
      </w:r>
      <w:r w:rsidR="00BF6D21">
        <w:rPr>
          <w:rFonts w:cs="Arial"/>
        </w:rPr>
        <w:t>2</w:t>
      </w:r>
      <w:r w:rsidR="000D0B0C">
        <w:rPr>
          <w:rFonts w:cs="Arial"/>
        </w:rPr>
        <w:t xml:space="preserve"> (</w:t>
      </w:r>
      <w:r w:rsidR="00BF6D21">
        <w:rPr>
          <w:rFonts w:cs="Arial"/>
        </w:rPr>
        <w:t>daling</w:t>
      </w:r>
      <w:r w:rsidR="000D0B0C">
        <w:rPr>
          <w:rFonts w:cs="Arial"/>
        </w:rPr>
        <w:t xml:space="preserve"> van 2</w:t>
      </w:r>
      <w:r w:rsidR="00BF6D21">
        <w:rPr>
          <w:rFonts w:cs="Arial"/>
        </w:rPr>
        <w:t>7</w:t>
      </w:r>
      <w:r w:rsidR="00BE21B5">
        <w:rPr>
          <w:rFonts w:cs="Arial"/>
        </w:rPr>
        <w:t>,</w:t>
      </w:r>
      <w:r w:rsidR="00BF6D21">
        <w:rPr>
          <w:rFonts w:cs="Arial"/>
        </w:rPr>
        <w:t>7</w:t>
      </w:r>
      <w:r w:rsidR="000D0B0C">
        <w:rPr>
          <w:rFonts w:cs="Arial"/>
        </w:rPr>
        <w:t xml:space="preserve">% naar </w:t>
      </w:r>
      <w:r w:rsidR="0081129B">
        <w:rPr>
          <w:rFonts w:cs="Arial"/>
        </w:rPr>
        <w:t>2</w:t>
      </w:r>
      <w:r w:rsidR="00BF6D21">
        <w:rPr>
          <w:rFonts w:cs="Arial"/>
        </w:rPr>
        <w:t>0,</w:t>
      </w:r>
      <w:r w:rsidR="007F24DD">
        <w:rPr>
          <w:rFonts w:cs="Arial"/>
        </w:rPr>
        <w:t>1</w:t>
      </w:r>
      <w:r w:rsidR="000D0B0C">
        <w:rPr>
          <w:rFonts w:cs="Arial"/>
        </w:rPr>
        <w:t>%).</w:t>
      </w:r>
      <w:r w:rsidR="005D07B2">
        <w:rPr>
          <w:rFonts w:cs="Arial"/>
        </w:rPr>
        <w:t xml:space="preserve"> Dit betekent dat </w:t>
      </w:r>
      <w:r w:rsidR="003801AE">
        <w:rPr>
          <w:rFonts w:cs="Arial"/>
        </w:rPr>
        <w:t>de HAPOB voor 1/5 deel bestaat uit eigen vermogen</w:t>
      </w:r>
      <w:r w:rsidR="000D0B0C">
        <w:rPr>
          <w:rFonts w:cs="Arial"/>
        </w:rPr>
        <w:t>. Het eigen vermogen van HAP</w:t>
      </w:r>
      <w:r w:rsidR="00002533">
        <w:rPr>
          <w:rFonts w:cs="Arial"/>
        </w:rPr>
        <w:t xml:space="preserve">OB </w:t>
      </w:r>
      <w:r w:rsidR="000D0B0C">
        <w:rPr>
          <w:rFonts w:cs="Arial"/>
        </w:rPr>
        <w:t>is voldoende om solvabel te zijn.</w:t>
      </w:r>
    </w:p>
    <w:p w14:paraId="2F27B23A" w14:textId="77777777" w:rsidR="000D0B0C" w:rsidRPr="00DD046C" w:rsidRDefault="000D0B0C" w:rsidP="000919AD">
      <w:pPr>
        <w:rPr>
          <w:rFonts w:cs="Arial"/>
        </w:rPr>
      </w:pPr>
    </w:p>
    <w:p w14:paraId="20ED25ED" w14:textId="77777777" w:rsidR="000D0B0C" w:rsidRPr="00776306" w:rsidRDefault="000D0B0C" w:rsidP="000919AD">
      <w:pPr>
        <w:pStyle w:val="Kop2"/>
        <w:tabs>
          <w:tab w:val="num" w:pos="567"/>
        </w:tabs>
        <w:ind w:left="567"/>
      </w:pPr>
      <w:bookmarkStart w:id="55" w:name="_Toc129872714"/>
      <w:r w:rsidRPr="0000584F">
        <w:t>Behaalde omzet en resultaten</w:t>
      </w:r>
      <w:bookmarkEnd w:id="55"/>
    </w:p>
    <w:p w14:paraId="27421016" w14:textId="16674CAD" w:rsidR="004E2A3D" w:rsidRPr="008A6EB1" w:rsidRDefault="000D0B0C" w:rsidP="003F696C">
      <w:pPr>
        <w:rPr>
          <w:rFonts w:cs="Arial"/>
        </w:rPr>
      </w:pPr>
      <w:r w:rsidRPr="55CA2C82">
        <w:rPr>
          <w:rFonts w:cs="Arial"/>
        </w:rPr>
        <w:t xml:space="preserve">De totale omzet van </w:t>
      </w:r>
      <w:r w:rsidR="00BC5B35">
        <w:rPr>
          <w:rFonts w:cs="Arial"/>
        </w:rPr>
        <w:t>HAPOB</w:t>
      </w:r>
      <w:r w:rsidRPr="55CA2C82">
        <w:rPr>
          <w:rFonts w:cs="Arial"/>
        </w:rPr>
        <w:t xml:space="preserve"> </w:t>
      </w:r>
      <w:r w:rsidR="00C10D3F">
        <w:rPr>
          <w:rFonts w:cs="Arial"/>
        </w:rPr>
        <w:t>is gestegen</w:t>
      </w:r>
      <w:r w:rsidRPr="55CA2C82">
        <w:rPr>
          <w:rFonts w:cs="Arial"/>
        </w:rPr>
        <w:t xml:space="preserve"> van € 2</w:t>
      </w:r>
      <w:r w:rsidR="005F24F3">
        <w:rPr>
          <w:rFonts w:cs="Arial"/>
        </w:rPr>
        <w:t>5.813.954</w:t>
      </w:r>
      <w:r w:rsidR="00791B63">
        <w:rPr>
          <w:rFonts w:cs="Arial"/>
        </w:rPr>
        <w:t xml:space="preserve"> </w:t>
      </w:r>
      <w:r w:rsidRPr="55CA2C82">
        <w:rPr>
          <w:rFonts w:cs="Arial"/>
        </w:rPr>
        <w:t>in 2</w:t>
      </w:r>
      <w:r w:rsidR="00422E13">
        <w:rPr>
          <w:rFonts w:cs="Arial"/>
        </w:rPr>
        <w:t>02</w:t>
      </w:r>
      <w:r w:rsidR="005F24F3">
        <w:rPr>
          <w:rFonts w:cs="Arial"/>
        </w:rPr>
        <w:t>1</w:t>
      </w:r>
      <w:r w:rsidRPr="55CA2C82">
        <w:rPr>
          <w:rFonts w:cs="Arial"/>
        </w:rPr>
        <w:t xml:space="preserve"> naar € </w:t>
      </w:r>
      <w:r w:rsidR="00791B63">
        <w:rPr>
          <w:rFonts w:cs="Arial"/>
        </w:rPr>
        <w:t>2</w:t>
      </w:r>
      <w:r w:rsidR="005F24F3">
        <w:rPr>
          <w:rFonts w:cs="Arial"/>
        </w:rPr>
        <w:t>6.680.57</w:t>
      </w:r>
      <w:r w:rsidR="00363AE3">
        <w:rPr>
          <w:rFonts w:cs="Arial"/>
        </w:rPr>
        <w:t>3</w:t>
      </w:r>
      <w:r w:rsidR="006E30EE">
        <w:rPr>
          <w:rFonts w:cs="Arial"/>
        </w:rPr>
        <w:t xml:space="preserve"> </w:t>
      </w:r>
      <w:r w:rsidRPr="55CA2C82">
        <w:rPr>
          <w:rFonts w:cs="Arial"/>
        </w:rPr>
        <w:t>in 20</w:t>
      </w:r>
      <w:r>
        <w:rPr>
          <w:rFonts w:cs="Arial"/>
        </w:rPr>
        <w:t>2</w:t>
      </w:r>
      <w:r w:rsidR="005F24F3">
        <w:rPr>
          <w:rFonts w:cs="Arial"/>
        </w:rPr>
        <w:t>2</w:t>
      </w:r>
      <w:r w:rsidR="00AA0FDE">
        <w:rPr>
          <w:rFonts w:cs="Arial"/>
        </w:rPr>
        <w:t xml:space="preserve">, een stijging van </w:t>
      </w:r>
      <w:r w:rsidR="00622B69">
        <w:rPr>
          <w:rFonts w:cs="Arial"/>
        </w:rPr>
        <w:t>ca.</w:t>
      </w:r>
      <w:r w:rsidR="00AA0FDE">
        <w:rPr>
          <w:rFonts w:cs="Arial"/>
        </w:rPr>
        <w:t xml:space="preserve"> </w:t>
      </w:r>
      <w:r w:rsidR="00090962">
        <w:rPr>
          <w:rFonts w:cs="Arial"/>
        </w:rPr>
        <w:t>867</w:t>
      </w:r>
      <w:r w:rsidR="009A5EA8">
        <w:rPr>
          <w:rFonts w:cs="Arial"/>
        </w:rPr>
        <w:t xml:space="preserve"> duizend</w:t>
      </w:r>
      <w:r w:rsidR="00AA0FDE">
        <w:rPr>
          <w:rFonts w:cs="Arial"/>
        </w:rPr>
        <w:t xml:space="preserve"> euro</w:t>
      </w:r>
      <w:r w:rsidR="006664A3">
        <w:rPr>
          <w:rFonts w:cs="Arial"/>
        </w:rPr>
        <w:t xml:space="preserve"> (</w:t>
      </w:r>
      <w:r w:rsidR="00D41C4E">
        <w:rPr>
          <w:rFonts w:cs="Arial"/>
        </w:rPr>
        <w:t>+</w:t>
      </w:r>
      <w:r w:rsidR="009A5EA8">
        <w:rPr>
          <w:rFonts w:cs="Arial"/>
        </w:rPr>
        <w:t>3,4</w:t>
      </w:r>
      <w:r w:rsidR="00D41C4E">
        <w:rPr>
          <w:rFonts w:cs="Arial"/>
        </w:rPr>
        <w:t>%)</w:t>
      </w:r>
      <w:r>
        <w:rPr>
          <w:rFonts w:cs="Arial"/>
        </w:rPr>
        <w:t>.</w:t>
      </w:r>
      <w:r w:rsidRPr="55CA2C82">
        <w:rPr>
          <w:rFonts w:cs="Arial"/>
        </w:rPr>
        <w:t xml:space="preserve"> </w:t>
      </w:r>
      <w:r w:rsidR="004E2A3D" w:rsidRPr="00EB1479">
        <w:rPr>
          <w:rFonts w:cs="Arial"/>
        </w:rPr>
        <w:t>De omzet</w:t>
      </w:r>
      <w:r w:rsidR="004E2A3D">
        <w:rPr>
          <w:rFonts w:cs="Arial"/>
        </w:rPr>
        <w:t>stijging</w:t>
      </w:r>
      <w:r w:rsidR="004E2A3D" w:rsidRPr="00EB1479">
        <w:rPr>
          <w:rFonts w:cs="Arial"/>
        </w:rPr>
        <w:t xml:space="preserve"> </w:t>
      </w:r>
      <w:r w:rsidR="009A5EA8">
        <w:rPr>
          <w:rFonts w:cs="Arial"/>
        </w:rPr>
        <w:t>is</w:t>
      </w:r>
      <w:r w:rsidR="008A6EB1">
        <w:rPr>
          <w:rFonts w:cs="Arial"/>
        </w:rPr>
        <w:t xml:space="preserve"> </w:t>
      </w:r>
      <w:r w:rsidR="004E2A3D">
        <w:rPr>
          <w:rFonts w:cs="Arial"/>
        </w:rPr>
        <w:t>te verklaren</w:t>
      </w:r>
      <w:r w:rsidR="008A6EB1">
        <w:rPr>
          <w:rFonts w:cs="Arial"/>
        </w:rPr>
        <w:t xml:space="preserve"> doordat h</w:t>
      </w:r>
      <w:r w:rsidR="004E2A3D" w:rsidRPr="008A6EB1">
        <w:rPr>
          <w:rFonts w:cs="Arial"/>
        </w:rPr>
        <w:t xml:space="preserve">et overeengekomen budget met de zorgverzekeraars </w:t>
      </w:r>
      <w:r w:rsidR="001336E6">
        <w:rPr>
          <w:rFonts w:cs="Arial"/>
        </w:rPr>
        <w:t>6</w:t>
      </w:r>
      <w:r w:rsidR="004E2A3D" w:rsidRPr="008A6EB1">
        <w:rPr>
          <w:rFonts w:cs="Arial"/>
        </w:rPr>
        <w:t>% hoger</w:t>
      </w:r>
      <w:r w:rsidR="00231E16">
        <w:rPr>
          <w:rFonts w:cs="Arial"/>
        </w:rPr>
        <w:t xml:space="preserve"> lag</w:t>
      </w:r>
      <w:r w:rsidR="004E2A3D" w:rsidRPr="008A6EB1">
        <w:rPr>
          <w:rFonts w:cs="Arial"/>
        </w:rPr>
        <w:t xml:space="preserve"> (ca. </w:t>
      </w:r>
      <w:r w:rsidR="00BC7A1B">
        <w:rPr>
          <w:rFonts w:cs="Arial"/>
        </w:rPr>
        <w:t>1,5 miljoen</w:t>
      </w:r>
      <w:r w:rsidR="004E2A3D" w:rsidRPr="008A6EB1">
        <w:rPr>
          <w:rFonts w:cs="Arial"/>
        </w:rPr>
        <w:t>) t.o.v. 202</w:t>
      </w:r>
      <w:r w:rsidR="00BC7A1B">
        <w:rPr>
          <w:rFonts w:cs="Arial"/>
        </w:rPr>
        <w:t>1</w:t>
      </w:r>
      <w:r w:rsidR="008671AD">
        <w:rPr>
          <w:rFonts w:cs="Arial"/>
        </w:rPr>
        <w:t>.</w:t>
      </w:r>
      <w:r w:rsidR="004E2A3D" w:rsidRPr="008A6EB1">
        <w:rPr>
          <w:rFonts w:cs="Arial"/>
        </w:rPr>
        <w:t xml:space="preserve"> </w:t>
      </w:r>
      <w:r w:rsidR="008671AD">
        <w:rPr>
          <w:rFonts w:cs="Arial"/>
        </w:rPr>
        <w:t>D</w:t>
      </w:r>
      <w:r w:rsidR="004E2A3D" w:rsidRPr="008A6EB1">
        <w:rPr>
          <w:rFonts w:cs="Arial"/>
        </w:rPr>
        <w:t xml:space="preserve">aarnaast </w:t>
      </w:r>
      <w:r w:rsidR="008671AD">
        <w:rPr>
          <w:rFonts w:cs="Arial"/>
        </w:rPr>
        <w:t>was</w:t>
      </w:r>
      <w:r w:rsidR="004E2A3D" w:rsidRPr="008A6EB1">
        <w:rPr>
          <w:rFonts w:cs="Arial"/>
        </w:rPr>
        <w:t xml:space="preserve"> er </w:t>
      </w:r>
      <w:r w:rsidR="008671AD">
        <w:rPr>
          <w:rFonts w:cs="Arial"/>
        </w:rPr>
        <w:t xml:space="preserve">in 2021 </w:t>
      </w:r>
      <w:r w:rsidR="004E2A3D" w:rsidRPr="008A6EB1">
        <w:rPr>
          <w:rFonts w:cs="Arial"/>
        </w:rPr>
        <w:t>een hogere omzet gerealiseerd dan begroot (ca. 350K)</w:t>
      </w:r>
      <w:r w:rsidR="008671AD">
        <w:rPr>
          <w:rFonts w:cs="Arial"/>
        </w:rPr>
        <w:t xml:space="preserve">, terwijl in 2022 een lagere omzet </w:t>
      </w:r>
      <w:r w:rsidR="008D1C10">
        <w:rPr>
          <w:rFonts w:cs="Arial"/>
        </w:rPr>
        <w:t xml:space="preserve">(ca </w:t>
      </w:r>
      <w:r w:rsidR="00743C65">
        <w:rPr>
          <w:rFonts w:cs="Arial"/>
        </w:rPr>
        <w:t>-</w:t>
      </w:r>
      <w:r w:rsidR="008D1C10">
        <w:rPr>
          <w:rFonts w:cs="Arial"/>
        </w:rPr>
        <w:t xml:space="preserve">45K) </w:t>
      </w:r>
      <w:r w:rsidR="00743C65">
        <w:rPr>
          <w:rFonts w:cs="Arial"/>
        </w:rPr>
        <w:t>werd gerealiseerd.</w:t>
      </w:r>
    </w:p>
    <w:p w14:paraId="4A24D564" w14:textId="77777777" w:rsidR="008F7E6D" w:rsidRDefault="008F7E6D" w:rsidP="003F696C">
      <w:pPr>
        <w:rPr>
          <w:rFonts w:cs="Arial"/>
        </w:rPr>
      </w:pPr>
    </w:p>
    <w:p w14:paraId="1A36A76D" w14:textId="2686DD0E" w:rsidR="00915BF8" w:rsidRDefault="008F7E6D" w:rsidP="003F696C">
      <w:pPr>
        <w:rPr>
          <w:rFonts w:eastAsiaTheme="minorEastAsia" w:cs="Arial"/>
        </w:rPr>
      </w:pPr>
      <w:r>
        <w:rPr>
          <w:rFonts w:cs="Arial"/>
        </w:rPr>
        <w:t>Het negatieve resultaat</w:t>
      </w:r>
      <w:r w:rsidR="00915BF8">
        <w:rPr>
          <w:rFonts w:cs="Arial"/>
        </w:rPr>
        <w:t xml:space="preserve"> wordt veroorzaakt doordat</w:t>
      </w:r>
      <w:r w:rsidR="006039B3">
        <w:rPr>
          <w:rFonts w:cs="Arial"/>
        </w:rPr>
        <w:t xml:space="preserve"> </w:t>
      </w:r>
      <w:r w:rsidR="00915BF8">
        <w:rPr>
          <w:rFonts w:eastAsiaTheme="minorEastAsia" w:cs="Arial"/>
        </w:rPr>
        <w:t xml:space="preserve">de kosten met name in de vierde kwartaal zijn gestegen. Door externe (inflatie) en interne oorzaken </w:t>
      </w:r>
      <w:r w:rsidR="00076FD4">
        <w:rPr>
          <w:rFonts w:eastAsiaTheme="minorEastAsia" w:cs="Arial"/>
        </w:rPr>
        <w:t>(</w:t>
      </w:r>
      <w:r w:rsidR="008911D0">
        <w:rPr>
          <w:rFonts w:eastAsiaTheme="minorEastAsia" w:cs="Arial"/>
        </w:rPr>
        <w:t xml:space="preserve">interim invulling </w:t>
      </w:r>
      <w:r w:rsidR="00076FD4">
        <w:rPr>
          <w:rFonts w:eastAsiaTheme="minorEastAsia" w:cs="Arial"/>
        </w:rPr>
        <w:t xml:space="preserve">MT/RvB) </w:t>
      </w:r>
      <w:r w:rsidR="00915BF8">
        <w:rPr>
          <w:rFonts w:eastAsiaTheme="minorEastAsia" w:cs="Arial"/>
        </w:rPr>
        <w:t>was deze kosten stijging ook deels verwacht. Echter</w:t>
      </w:r>
      <w:r w:rsidR="008E05CF">
        <w:rPr>
          <w:rFonts w:eastAsiaTheme="minorEastAsia" w:cs="Arial"/>
        </w:rPr>
        <w:t xml:space="preserve"> is </w:t>
      </w:r>
      <w:r w:rsidR="00915BF8">
        <w:rPr>
          <w:rFonts w:eastAsiaTheme="minorEastAsia" w:cs="Arial"/>
        </w:rPr>
        <w:t>door een tegenvallende omzet het niet mogelijk gebleken deze kostenstijging op te vangen.</w:t>
      </w:r>
      <w:r w:rsidR="003F696C">
        <w:rPr>
          <w:rFonts w:eastAsiaTheme="minorEastAsia" w:cs="Arial"/>
        </w:rPr>
        <w:t xml:space="preserve"> </w:t>
      </w:r>
      <w:r w:rsidR="00915BF8">
        <w:rPr>
          <w:rFonts w:eastAsiaTheme="minorEastAsia" w:cs="Arial"/>
        </w:rPr>
        <w:t xml:space="preserve">Naast de kostenstijging in het vierde kwartaal zijn er in 2022 ook maatregelen genomen om het personeelstekort te ondervangen. De maatregelen waren niet als zodanig begroot, wel was er vacatureruimte en een groter aantal FTE begroot dan er feitelijk werkzaam was vanwege de hoge uitstroom. </w:t>
      </w:r>
      <w:r w:rsidR="0061435A">
        <w:rPr>
          <w:rFonts w:eastAsiaTheme="minorEastAsia" w:cs="Arial"/>
        </w:rPr>
        <w:t xml:space="preserve">OVer de </w:t>
      </w:r>
    </w:p>
    <w:p w14:paraId="15740869" w14:textId="4D1D17F1" w:rsidR="008F7E6D" w:rsidRPr="008A6EB1" w:rsidRDefault="008F7E6D" w:rsidP="003F696C">
      <w:pPr>
        <w:rPr>
          <w:rFonts w:cs="Arial"/>
        </w:rPr>
      </w:pPr>
    </w:p>
    <w:p w14:paraId="58B6FF5B" w14:textId="24BF9B94" w:rsidR="008A6EB1" w:rsidRDefault="008A6EB1" w:rsidP="003F696C">
      <w:pPr>
        <w:rPr>
          <w:rFonts w:cs="Arial"/>
        </w:rPr>
      </w:pPr>
    </w:p>
    <w:p w14:paraId="4091A399" w14:textId="75260E6F" w:rsidR="000D0B0C" w:rsidRPr="00DD046C" w:rsidRDefault="007A28A5" w:rsidP="003F696C">
      <w:pPr>
        <w:rPr>
          <w:rFonts w:cs="Arial"/>
        </w:rPr>
      </w:pPr>
      <w:r>
        <w:rPr>
          <w:rFonts w:cs="Arial"/>
        </w:rPr>
        <w:lastRenderedPageBreak/>
        <w:t>Het</w:t>
      </w:r>
      <w:r w:rsidR="008707D2">
        <w:rPr>
          <w:rFonts w:cs="Arial"/>
        </w:rPr>
        <w:t xml:space="preserve"> o</w:t>
      </w:r>
      <w:r w:rsidR="000D0B0C" w:rsidRPr="55CA2C82">
        <w:rPr>
          <w:rFonts w:cs="Arial"/>
        </w:rPr>
        <w:t>ver 20</w:t>
      </w:r>
      <w:r w:rsidR="00B0005F">
        <w:rPr>
          <w:rFonts w:cs="Arial"/>
        </w:rPr>
        <w:t>2</w:t>
      </w:r>
      <w:r w:rsidR="00743C65">
        <w:rPr>
          <w:rFonts w:cs="Arial"/>
        </w:rPr>
        <w:t>2</w:t>
      </w:r>
      <w:r w:rsidR="000D0B0C" w:rsidRPr="55CA2C82">
        <w:rPr>
          <w:rFonts w:cs="Arial"/>
        </w:rPr>
        <w:t xml:space="preserve"> </w:t>
      </w:r>
      <w:r w:rsidR="00847D66">
        <w:rPr>
          <w:rFonts w:cs="Arial"/>
        </w:rPr>
        <w:t xml:space="preserve">behaalde </w:t>
      </w:r>
      <w:r w:rsidR="00983E00">
        <w:rPr>
          <w:rFonts w:cs="Arial"/>
        </w:rPr>
        <w:t>negatieve</w:t>
      </w:r>
      <w:r w:rsidR="00847D66">
        <w:rPr>
          <w:rFonts w:cs="Arial"/>
        </w:rPr>
        <w:t xml:space="preserve"> resultaat van </w:t>
      </w:r>
      <w:r w:rsidR="000D0B0C" w:rsidRPr="55CA2C82">
        <w:rPr>
          <w:rFonts w:cs="Arial"/>
        </w:rPr>
        <w:t>€</w:t>
      </w:r>
      <w:r w:rsidR="00983E00">
        <w:rPr>
          <w:rFonts w:cs="Arial"/>
        </w:rPr>
        <w:t>-3</w:t>
      </w:r>
      <w:r w:rsidR="00E51C20">
        <w:rPr>
          <w:rFonts w:cs="Arial"/>
        </w:rPr>
        <w:t>87.614</w:t>
      </w:r>
      <w:r w:rsidR="00E31D77">
        <w:rPr>
          <w:rFonts w:cs="Arial"/>
        </w:rPr>
        <w:t xml:space="preserve"> is </w:t>
      </w:r>
      <w:r w:rsidR="005B03A6">
        <w:rPr>
          <w:rFonts w:cs="Arial"/>
        </w:rPr>
        <w:t>volledig ten laste gebracht van de reserve aanvaardbare kosten (RAK</w:t>
      </w:r>
      <w:r w:rsidR="005B03A6" w:rsidRPr="65F3E4B7">
        <w:rPr>
          <w:rFonts w:cs="Arial"/>
        </w:rPr>
        <w:t>)</w:t>
      </w:r>
      <w:r w:rsidR="00FD38C4">
        <w:rPr>
          <w:rFonts w:cs="Arial"/>
        </w:rPr>
        <w:t>.</w:t>
      </w:r>
      <w:r w:rsidR="00786D9C">
        <w:rPr>
          <w:rFonts w:cs="Arial"/>
        </w:rPr>
        <w:t xml:space="preserve">Met de zorgverzekeraars zijn hierover afspraken gemaakt </w:t>
      </w:r>
      <w:r w:rsidR="00697C2F">
        <w:rPr>
          <w:rFonts w:cs="Arial"/>
        </w:rPr>
        <w:t>en</w:t>
      </w:r>
      <w:r w:rsidR="00F34549">
        <w:rPr>
          <w:rFonts w:cs="Arial"/>
        </w:rPr>
        <w:t xml:space="preserve"> de extra kosten voor 2023 zijn opgenomen in de begroting</w:t>
      </w:r>
      <w:r w:rsidR="005B03A6" w:rsidRPr="65F3E4B7">
        <w:rPr>
          <w:rFonts w:cs="Arial"/>
        </w:rPr>
        <w:t>.</w:t>
      </w:r>
    </w:p>
    <w:p w14:paraId="2E3DFE1F" w14:textId="77777777" w:rsidR="000D0B0C" w:rsidRPr="00DD046C" w:rsidRDefault="000D0B0C" w:rsidP="000919AD">
      <w:pPr>
        <w:rPr>
          <w:rFonts w:cs="Arial"/>
        </w:rPr>
      </w:pPr>
    </w:p>
    <w:p w14:paraId="1B4AC76D" w14:textId="77777777" w:rsidR="000D0B0C" w:rsidRPr="00776306" w:rsidRDefault="000D0B0C" w:rsidP="000919AD">
      <w:pPr>
        <w:pStyle w:val="Kop2"/>
        <w:tabs>
          <w:tab w:val="num" w:pos="567"/>
        </w:tabs>
        <w:ind w:left="567"/>
      </w:pPr>
      <w:bookmarkStart w:id="56" w:name="_Toc129872715"/>
      <w:r w:rsidRPr="0000584F">
        <w:t>Kasstromen en financieringsbehoefte</w:t>
      </w:r>
      <w:bookmarkEnd w:id="56"/>
    </w:p>
    <w:p w14:paraId="04B73119" w14:textId="0DFAE867" w:rsidR="00DC3071" w:rsidRDefault="000D0B0C" w:rsidP="000919AD">
      <w:pPr>
        <w:rPr>
          <w:rFonts w:cs="Arial"/>
        </w:rPr>
      </w:pPr>
      <w:r w:rsidRPr="55CA2C82">
        <w:rPr>
          <w:rFonts w:cs="Arial"/>
        </w:rPr>
        <w:t>Voor een kasstroomoverzicht wordt verwezen naar het in de</w:t>
      </w:r>
      <w:r w:rsidR="00DC3071">
        <w:rPr>
          <w:rFonts w:cs="Arial"/>
        </w:rPr>
        <w:t>ze</w:t>
      </w:r>
      <w:r w:rsidRPr="55CA2C82">
        <w:rPr>
          <w:rFonts w:cs="Arial"/>
        </w:rPr>
        <w:t xml:space="preserve"> jaarrekening opgenomen kasstroomoverzicht. </w:t>
      </w:r>
      <w:r w:rsidR="00654E32">
        <w:rPr>
          <w:rFonts w:cs="Arial"/>
        </w:rPr>
        <w:t>Voor het kasstroomoverzicht van de</w:t>
      </w:r>
      <w:r w:rsidR="003F5134">
        <w:rPr>
          <w:rFonts w:cs="Arial"/>
        </w:rPr>
        <w:t xml:space="preserve"> gehele</w:t>
      </w:r>
      <w:r w:rsidR="00654E32">
        <w:rPr>
          <w:rFonts w:cs="Arial"/>
        </w:rPr>
        <w:t xml:space="preserve"> </w:t>
      </w:r>
      <w:r w:rsidR="00DC3071">
        <w:rPr>
          <w:rFonts w:cs="Arial"/>
        </w:rPr>
        <w:t>HAP groep, verwijzen we naar de jaarrekening van de Coöperati</w:t>
      </w:r>
      <w:r w:rsidR="00212DCB">
        <w:rPr>
          <w:rFonts w:cs="Arial"/>
        </w:rPr>
        <w:t>eve</w:t>
      </w:r>
      <w:r w:rsidR="00DC3071">
        <w:rPr>
          <w:rFonts w:cs="Arial"/>
        </w:rPr>
        <w:t xml:space="preserve"> Huisartsenposten Oost-Brabant. </w:t>
      </w:r>
    </w:p>
    <w:p w14:paraId="3569D38B" w14:textId="1C6804E3" w:rsidR="00055E4C" w:rsidRPr="00EB1479" w:rsidRDefault="00055E4C" w:rsidP="000919AD">
      <w:pPr>
        <w:rPr>
          <w:rFonts w:cs="Arial"/>
        </w:rPr>
      </w:pPr>
      <w:r w:rsidRPr="00EB1479">
        <w:rPr>
          <w:rFonts w:cs="Arial"/>
        </w:rPr>
        <w:t>Er is in 2020 een krediet van €950.000 afgesloten bij de Rabobank</w:t>
      </w:r>
      <w:r>
        <w:rPr>
          <w:rFonts w:cs="Arial"/>
        </w:rPr>
        <w:t xml:space="preserve"> op naam van de HAP</w:t>
      </w:r>
      <w:r w:rsidR="00C51DED">
        <w:rPr>
          <w:rFonts w:cs="Arial"/>
        </w:rPr>
        <w:t>OB</w:t>
      </w:r>
      <w:r>
        <w:rPr>
          <w:rFonts w:cs="Arial"/>
        </w:rPr>
        <w:t xml:space="preserve"> BV</w:t>
      </w:r>
      <w:r w:rsidRPr="00EB1479">
        <w:rPr>
          <w:rFonts w:cs="Arial"/>
        </w:rPr>
        <w:t>. Dit krediet wordt alleen aangewend om dips in de liquiditeit op te vangen, het krediet word niet gebruikt voor het doen van investeringen.</w:t>
      </w:r>
      <w:r>
        <w:rPr>
          <w:rFonts w:cs="Arial"/>
        </w:rPr>
        <w:t xml:space="preserve"> In 202</w:t>
      </w:r>
      <w:r w:rsidR="00A52E79">
        <w:rPr>
          <w:rFonts w:cs="Arial"/>
        </w:rPr>
        <w:t>2</w:t>
      </w:r>
      <w:r>
        <w:rPr>
          <w:rFonts w:cs="Arial"/>
        </w:rPr>
        <w:t xml:space="preserve"> is er geen gebruik gemaakt van het krediet.</w:t>
      </w:r>
    </w:p>
    <w:p w14:paraId="61FA52E6" w14:textId="77777777" w:rsidR="000D0B0C" w:rsidRPr="00DD046C" w:rsidRDefault="000D0B0C" w:rsidP="000919AD">
      <w:pPr>
        <w:rPr>
          <w:rFonts w:cs="Arial"/>
        </w:rPr>
      </w:pPr>
    </w:p>
    <w:p w14:paraId="5B4B1B64" w14:textId="4B33BE89" w:rsidR="000D0B0C" w:rsidRPr="00302D58" w:rsidRDefault="000D0B0C" w:rsidP="000919AD">
      <w:pPr>
        <w:pStyle w:val="Kop2"/>
        <w:tabs>
          <w:tab w:val="num" w:pos="567"/>
        </w:tabs>
        <w:ind w:left="567"/>
      </w:pPr>
      <w:bookmarkStart w:id="57" w:name="_Toc129872716"/>
      <w:r w:rsidRPr="0000584F">
        <w:t xml:space="preserve">Financiële vooruitblik </w:t>
      </w:r>
      <w:r>
        <w:t>202</w:t>
      </w:r>
      <w:r w:rsidR="00687E62">
        <w:t>3</w:t>
      </w:r>
      <w:bookmarkEnd w:id="57"/>
    </w:p>
    <w:p w14:paraId="7DE132A4" w14:textId="488BD4A9" w:rsidR="008F712B" w:rsidRPr="00EB1479" w:rsidRDefault="008F712B" w:rsidP="000919AD">
      <w:pPr>
        <w:rPr>
          <w:rFonts w:cs="Arial"/>
        </w:rPr>
      </w:pPr>
      <w:r w:rsidRPr="00EB1479">
        <w:rPr>
          <w:rFonts w:cs="Arial"/>
        </w:rPr>
        <w:t>Het budget voor 202</w:t>
      </w:r>
      <w:r w:rsidR="00966B0C">
        <w:rPr>
          <w:rFonts w:cs="Arial"/>
        </w:rPr>
        <w:t>3</w:t>
      </w:r>
      <w:r w:rsidRPr="00EB1479">
        <w:rPr>
          <w:rFonts w:cs="Arial"/>
        </w:rPr>
        <w:t xml:space="preserve"> is hoger dan het budget voor 202</w:t>
      </w:r>
      <w:r w:rsidR="00966B0C">
        <w:rPr>
          <w:rFonts w:cs="Arial"/>
        </w:rPr>
        <w:t>2</w:t>
      </w:r>
      <w:r w:rsidRPr="00EB1479">
        <w:rPr>
          <w:rFonts w:cs="Arial"/>
        </w:rPr>
        <w:t xml:space="preserve">. Het met de zorgverzekeraars overeengekomen budget bedraagt </w:t>
      </w:r>
      <w:r>
        <w:rPr>
          <w:rFonts w:cs="Arial"/>
        </w:rPr>
        <w:t>€</w:t>
      </w:r>
      <w:r w:rsidR="00341566">
        <w:rPr>
          <w:rFonts w:cs="Arial"/>
        </w:rPr>
        <w:t>30.269.313</w:t>
      </w:r>
      <w:r w:rsidRPr="00EB1479">
        <w:rPr>
          <w:rFonts w:cs="Arial"/>
        </w:rPr>
        <w:t xml:space="preserve">, een verhoging van circa € </w:t>
      </w:r>
      <w:r w:rsidR="003B2989">
        <w:rPr>
          <w:rFonts w:cs="Arial"/>
        </w:rPr>
        <w:t>3.544.000</w:t>
      </w:r>
      <w:r>
        <w:rPr>
          <w:rFonts w:cs="Arial"/>
        </w:rPr>
        <w:t>.</w:t>
      </w:r>
      <w:r w:rsidR="00230DC6">
        <w:rPr>
          <w:rFonts w:cs="Arial"/>
        </w:rPr>
        <w:t xml:space="preserve"> Wanneer in 2023 de gedifferentieerde tarieven voor de huisartsen wordt ingevoerd</w:t>
      </w:r>
      <w:r w:rsidR="00152862">
        <w:rPr>
          <w:rFonts w:cs="Arial"/>
        </w:rPr>
        <w:t>,</w:t>
      </w:r>
      <w:r w:rsidR="00230DC6">
        <w:rPr>
          <w:rFonts w:cs="Arial"/>
        </w:rPr>
        <w:t xml:space="preserve"> zal de </w:t>
      </w:r>
      <w:r w:rsidR="008A6453">
        <w:rPr>
          <w:rFonts w:cs="Arial"/>
        </w:rPr>
        <w:t xml:space="preserve">begroting opengebroken </w:t>
      </w:r>
      <w:r w:rsidR="00A36809">
        <w:rPr>
          <w:rFonts w:cs="Arial"/>
        </w:rPr>
        <w:t xml:space="preserve">en verhoogd </w:t>
      </w:r>
      <w:r w:rsidR="00C846A0">
        <w:rPr>
          <w:rFonts w:cs="Arial"/>
        </w:rPr>
        <w:t>worden</w:t>
      </w:r>
      <w:r w:rsidR="00A36809">
        <w:rPr>
          <w:rFonts w:cs="Arial"/>
        </w:rPr>
        <w:t xml:space="preserve">. De omslag naar gedifferentieerde tarieven zal voor HAPOB </w:t>
      </w:r>
      <w:r w:rsidR="001C54A5">
        <w:rPr>
          <w:rFonts w:cs="Arial"/>
        </w:rPr>
        <w:t>geen extra kosten met zich meebrengen.</w:t>
      </w:r>
      <w:r w:rsidRPr="00EB1479">
        <w:rPr>
          <w:rFonts w:cs="Arial"/>
        </w:rPr>
        <w:t xml:space="preserve"> </w:t>
      </w:r>
    </w:p>
    <w:p w14:paraId="6F21D75E" w14:textId="09DF2A1A" w:rsidR="008F712B" w:rsidRPr="00EB1479" w:rsidRDefault="008F712B" w:rsidP="000919AD">
      <w:pPr>
        <w:rPr>
          <w:rFonts w:cs="Arial"/>
        </w:rPr>
      </w:pPr>
      <w:r w:rsidRPr="00EB1479">
        <w:rPr>
          <w:rFonts w:cs="Arial"/>
        </w:rPr>
        <w:t>Er zullen in 202</w:t>
      </w:r>
      <w:r w:rsidR="001C54A5">
        <w:rPr>
          <w:rFonts w:cs="Arial"/>
        </w:rPr>
        <w:t>3</w:t>
      </w:r>
      <w:r w:rsidRPr="00EB1479">
        <w:rPr>
          <w:rFonts w:cs="Arial"/>
        </w:rPr>
        <w:t xml:space="preserve"> ook enkele investeringen gedaan worden die zijn opgenomen in de begroting</w:t>
      </w:r>
      <w:r w:rsidR="00CF4751">
        <w:rPr>
          <w:rFonts w:cs="Arial"/>
        </w:rPr>
        <w:t xml:space="preserve"> of zijn er afspraken gemaakt over de financiering van de </w:t>
      </w:r>
      <w:r w:rsidR="008C54BA">
        <w:rPr>
          <w:rFonts w:cs="Arial"/>
        </w:rPr>
        <w:t>investeringen.</w:t>
      </w:r>
    </w:p>
    <w:p w14:paraId="0EEE4CA9" w14:textId="7BA2FCB1" w:rsidR="000D0B0C" w:rsidRPr="00DD046C" w:rsidRDefault="000D0B0C" w:rsidP="00823DF9">
      <w:pPr>
        <w:pStyle w:val="Lijstalinea"/>
        <w:numPr>
          <w:ilvl w:val="0"/>
          <w:numId w:val="38"/>
        </w:numPr>
        <w:rPr>
          <w:rFonts w:cs="Arial"/>
        </w:rPr>
      </w:pPr>
    </w:p>
    <w:p w14:paraId="3BEEE766" w14:textId="394BEC27" w:rsidR="000D0B0C" w:rsidRDefault="000D0B0C" w:rsidP="003E6B6A">
      <w:pPr>
        <w:rPr>
          <w:rFonts w:cs="Arial"/>
        </w:rPr>
      </w:pPr>
      <w:r w:rsidRPr="00DD046C">
        <w:rPr>
          <w:rFonts w:cs="Arial"/>
        </w:rPr>
        <w:t xml:space="preserve">In algemene zin geldt dat </w:t>
      </w:r>
      <w:r w:rsidR="005B1158">
        <w:rPr>
          <w:rFonts w:cs="Arial"/>
        </w:rPr>
        <w:t xml:space="preserve">HAPOB </w:t>
      </w:r>
      <w:r w:rsidRPr="00DD046C">
        <w:rPr>
          <w:rFonts w:cs="Arial"/>
        </w:rPr>
        <w:t>een financieel gezonde organisatie is. Er zijn voldoende financiële middelen voorhanden om eventuele investeringen te bekostigen en de reserve aanvaardbare kosten (RAK) is van voldoende omvang om eventuele tegenvallers op te vangen.</w:t>
      </w:r>
      <w:r>
        <w:rPr>
          <w:rFonts w:cs="Arial"/>
        </w:rPr>
        <w:t xml:space="preserve"> </w:t>
      </w:r>
      <w:r w:rsidR="00C3031D">
        <w:rPr>
          <w:rFonts w:cs="Arial"/>
        </w:rPr>
        <w:t xml:space="preserve">De RAK staat echter wel </w:t>
      </w:r>
      <w:r w:rsidR="00C40F46">
        <w:rPr>
          <w:rFonts w:cs="Arial"/>
        </w:rPr>
        <w:t>onder druk, de hoogte van de RAK is nog acceptabel maar mag de komende jaren niet verder dalen.</w:t>
      </w:r>
    </w:p>
    <w:p w14:paraId="622F6429" w14:textId="77777777" w:rsidR="000D546E" w:rsidRPr="00DD046C" w:rsidRDefault="000D546E" w:rsidP="000D0B0C">
      <w:pPr>
        <w:spacing w:line="276" w:lineRule="auto"/>
        <w:rPr>
          <w:rFonts w:cs="Arial"/>
        </w:rPr>
      </w:pPr>
    </w:p>
    <w:p w14:paraId="5DC81D75" w14:textId="04D2823F" w:rsidR="000D546E" w:rsidRDefault="000D546E" w:rsidP="000D546E">
      <w:pPr>
        <w:pStyle w:val="Kop2"/>
        <w:tabs>
          <w:tab w:val="num" w:pos="567"/>
        </w:tabs>
        <w:spacing w:line="276" w:lineRule="auto"/>
        <w:ind w:left="567"/>
      </w:pPr>
      <w:bookmarkStart w:id="58" w:name="_Toc129872717"/>
      <w:r>
        <w:t>W</w:t>
      </w:r>
      <w:r w:rsidRPr="0000584F">
        <w:t>ettelijke transparantie-eisen bedrijfsvoering</w:t>
      </w:r>
      <w:bookmarkEnd w:id="58"/>
    </w:p>
    <w:p w14:paraId="19DDE8E1" w14:textId="426F446F" w:rsidR="000D546E" w:rsidRPr="001261B5" w:rsidRDefault="000D546E" w:rsidP="001261B5">
      <w:pPr>
        <w:rPr>
          <w:i/>
          <w:iCs/>
          <w:sz w:val="16"/>
          <w:szCs w:val="16"/>
        </w:rPr>
      </w:pPr>
      <w:r w:rsidRPr="001261B5">
        <w:rPr>
          <w:i/>
          <w:iCs/>
          <w:sz w:val="16"/>
          <w:szCs w:val="16"/>
        </w:rPr>
        <w:t>Tabel 13 Wettelijke transparantie-eisen bedrijfsvoering</w:t>
      </w:r>
    </w:p>
    <w:p w14:paraId="7B0C1711" w14:textId="77777777" w:rsidR="000D546E" w:rsidRPr="000D546E" w:rsidRDefault="000D546E" w:rsidP="000D546E">
      <w:pPr>
        <w:rPr>
          <w:i/>
          <w:iCs/>
        </w:rPr>
      </w:pPr>
    </w:p>
    <w:tbl>
      <w:tblPr>
        <w:tblStyle w:val="TabelHOV-CHP"/>
        <w:tblW w:w="5000" w:type="pct"/>
        <w:shd w:val="clear" w:color="auto" w:fill="D9D9D9" w:themeFill="background1" w:themeFillShade="D9"/>
        <w:tblLook w:val="04A0" w:firstRow="1" w:lastRow="0" w:firstColumn="1" w:lastColumn="0" w:noHBand="0" w:noVBand="1"/>
      </w:tblPr>
      <w:tblGrid>
        <w:gridCol w:w="6900"/>
        <w:gridCol w:w="2162"/>
      </w:tblGrid>
      <w:tr w:rsidR="000D546E" w:rsidRPr="0000584F" w14:paraId="0867F83A" w14:textId="77777777" w:rsidTr="001F7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7" w:type="pct"/>
            <w:shd w:val="clear" w:color="auto" w:fill="D9D9D9" w:themeFill="background1" w:themeFillShade="D9"/>
          </w:tcPr>
          <w:p w14:paraId="54028349" w14:textId="77777777" w:rsidR="000D546E" w:rsidRPr="00320A0A" w:rsidRDefault="000D546E" w:rsidP="0064592A">
            <w:pPr>
              <w:spacing w:line="276" w:lineRule="auto"/>
              <w:rPr>
                <w:rFonts w:cs="Arial"/>
                <w:sz w:val="20"/>
                <w:szCs w:val="20"/>
              </w:rPr>
            </w:pPr>
            <w:r w:rsidRPr="00320A0A">
              <w:rPr>
                <w:rFonts w:cs="Arial"/>
                <w:sz w:val="20"/>
                <w:szCs w:val="20"/>
              </w:rPr>
              <w:t>Transparantie-eis</w:t>
            </w:r>
          </w:p>
        </w:tc>
        <w:tc>
          <w:tcPr>
            <w:tcW w:w="1193" w:type="pct"/>
            <w:shd w:val="clear" w:color="auto" w:fill="D9D9D9" w:themeFill="background1" w:themeFillShade="D9"/>
          </w:tcPr>
          <w:p w14:paraId="7F736148" w14:textId="77777777" w:rsidR="000D546E" w:rsidRPr="00320A0A" w:rsidRDefault="000D546E" w:rsidP="0064592A">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Antwoordcategorie</w:t>
            </w:r>
          </w:p>
        </w:tc>
      </w:tr>
      <w:tr w:rsidR="000D546E" w:rsidRPr="0000584F" w14:paraId="7AD86153" w14:textId="77777777" w:rsidTr="0064592A">
        <w:tc>
          <w:tcPr>
            <w:cnfStyle w:val="001000000000" w:firstRow="0" w:lastRow="0" w:firstColumn="1" w:lastColumn="0" w:oddVBand="0" w:evenVBand="0" w:oddHBand="0" w:evenHBand="0" w:firstRowFirstColumn="0" w:firstRowLastColumn="0" w:lastRowFirstColumn="0" w:lastRowLastColumn="0"/>
            <w:tcW w:w="3807" w:type="pct"/>
            <w:shd w:val="clear" w:color="auto" w:fill="D9D9D9" w:themeFill="background1" w:themeFillShade="D9"/>
          </w:tcPr>
          <w:p w14:paraId="17AA804C" w14:textId="77777777" w:rsidR="000D546E" w:rsidRPr="00320A0A" w:rsidRDefault="000D546E" w:rsidP="0064592A">
            <w:pPr>
              <w:spacing w:line="276" w:lineRule="auto"/>
              <w:rPr>
                <w:rFonts w:cs="Arial"/>
                <w:sz w:val="20"/>
                <w:szCs w:val="20"/>
              </w:rPr>
            </w:pPr>
            <w:r w:rsidRPr="00320A0A">
              <w:rPr>
                <w:rFonts w:cs="Arial"/>
                <w:sz w:val="20"/>
                <w:szCs w:val="20"/>
              </w:rPr>
              <w:t xml:space="preserve">Heeft de instelling schriftelijk vastgelegd welk orgaan/organen van de instelling welke bevoegdheden heeft/hebben ten aanzien van welk onderdeel of aspect van de bedrijfsvoering? </w:t>
            </w:r>
          </w:p>
        </w:tc>
        <w:tc>
          <w:tcPr>
            <w:tcW w:w="1193" w:type="pct"/>
            <w:shd w:val="clear" w:color="auto" w:fill="D9D9D9" w:themeFill="background1" w:themeFillShade="D9"/>
          </w:tcPr>
          <w:p w14:paraId="03089212" w14:textId="77777777" w:rsidR="000D546E" w:rsidRPr="00320A0A" w:rsidRDefault="000D546E" w:rsidP="0064592A">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Ja</w:t>
            </w:r>
          </w:p>
        </w:tc>
      </w:tr>
      <w:tr w:rsidR="000D546E" w:rsidRPr="0000584F" w14:paraId="543E7C1A" w14:textId="77777777" w:rsidTr="0064592A">
        <w:tc>
          <w:tcPr>
            <w:cnfStyle w:val="001000000000" w:firstRow="0" w:lastRow="0" w:firstColumn="1" w:lastColumn="0" w:oddVBand="0" w:evenVBand="0" w:oddHBand="0" w:evenHBand="0" w:firstRowFirstColumn="0" w:firstRowLastColumn="0" w:lastRowFirstColumn="0" w:lastRowLastColumn="0"/>
            <w:tcW w:w="3807" w:type="pct"/>
            <w:shd w:val="clear" w:color="auto" w:fill="D9D9D9" w:themeFill="background1" w:themeFillShade="D9"/>
          </w:tcPr>
          <w:p w14:paraId="5A1AB479" w14:textId="77777777" w:rsidR="000D546E" w:rsidRPr="00320A0A" w:rsidRDefault="000D546E" w:rsidP="0064592A">
            <w:pPr>
              <w:spacing w:line="276" w:lineRule="auto"/>
              <w:rPr>
                <w:rFonts w:cs="Arial"/>
                <w:sz w:val="20"/>
                <w:szCs w:val="20"/>
              </w:rPr>
            </w:pPr>
            <w:r w:rsidRPr="00320A0A">
              <w:rPr>
                <w:rFonts w:cs="Arial"/>
                <w:sz w:val="20"/>
                <w:szCs w:val="20"/>
              </w:rPr>
              <w:t>Heeft de instelling schriftelijk (en inzichtelijk) vastgelegd hoe de zorgverlening georganiseerd wordt, van welke andere organisatorische verbanden daarbij gebruik wordt gemaakt en wat de aard is van de relaties met die andere verbanden, waaronder begrepen verantwoordelijkheden, taken en beslissingsbevoegdheden?</w:t>
            </w:r>
          </w:p>
        </w:tc>
        <w:tc>
          <w:tcPr>
            <w:tcW w:w="1193" w:type="pct"/>
            <w:shd w:val="clear" w:color="auto" w:fill="D9D9D9" w:themeFill="background1" w:themeFillShade="D9"/>
          </w:tcPr>
          <w:p w14:paraId="4D8A7886" w14:textId="77777777" w:rsidR="000D546E" w:rsidRPr="00320A0A" w:rsidRDefault="000D546E" w:rsidP="0064592A">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Ja</w:t>
            </w:r>
          </w:p>
        </w:tc>
      </w:tr>
      <w:tr w:rsidR="000D546E" w:rsidRPr="0000584F" w14:paraId="25AD382A" w14:textId="77777777" w:rsidTr="0064592A">
        <w:tc>
          <w:tcPr>
            <w:cnfStyle w:val="001000000000" w:firstRow="0" w:lastRow="0" w:firstColumn="1" w:lastColumn="0" w:oddVBand="0" w:evenVBand="0" w:oddHBand="0" w:evenHBand="0" w:firstRowFirstColumn="0" w:firstRowLastColumn="0" w:lastRowFirstColumn="0" w:lastRowLastColumn="0"/>
            <w:tcW w:w="3807" w:type="pct"/>
            <w:shd w:val="clear" w:color="auto" w:fill="D9D9D9" w:themeFill="background1" w:themeFillShade="D9"/>
          </w:tcPr>
          <w:p w14:paraId="7C2BDFF6" w14:textId="77777777" w:rsidR="000D546E" w:rsidRPr="00320A0A" w:rsidRDefault="000D546E" w:rsidP="0064592A">
            <w:pPr>
              <w:spacing w:line="276" w:lineRule="auto"/>
              <w:rPr>
                <w:rFonts w:cs="Arial"/>
                <w:sz w:val="20"/>
                <w:szCs w:val="20"/>
              </w:rPr>
            </w:pPr>
            <w:r w:rsidRPr="00320A0A">
              <w:rPr>
                <w:rFonts w:cs="Arial"/>
                <w:sz w:val="20"/>
                <w:szCs w:val="20"/>
              </w:rPr>
              <w:t xml:space="preserve">Ten behoeve van welke instellingen heeft u investeringen gedaan (ook indien in het buitenland gevestigd)? </w:t>
            </w:r>
          </w:p>
        </w:tc>
        <w:tc>
          <w:tcPr>
            <w:tcW w:w="1193" w:type="pct"/>
            <w:shd w:val="clear" w:color="auto" w:fill="D9D9D9" w:themeFill="background1" w:themeFillShade="D9"/>
          </w:tcPr>
          <w:p w14:paraId="3A3BDD80" w14:textId="77777777" w:rsidR="000D546E" w:rsidRPr="00320A0A" w:rsidRDefault="000D546E" w:rsidP="0064592A">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 xml:space="preserve">Uitsluitend de eigen organisatie </w:t>
            </w:r>
          </w:p>
        </w:tc>
      </w:tr>
      <w:tr w:rsidR="000D546E" w:rsidRPr="0000584F" w14:paraId="44A7862C" w14:textId="77777777" w:rsidTr="0064592A">
        <w:tc>
          <w:tcPr>
            <w:cnfStyle w:val="001000000000" w:firstRow="0" w:lastRow="0" w:firstColumn="1" w:lastColumn="0" w:oddVBand="0" w:evenVBand="0" w:oddHBand="0" w:evenHBand="0" w:firstRowFirstColumn="0" w:firstRowLastColumn="0" w:lastRowFirstColumn="0" w:lastRowLastColumn="0"/>
            <w:tcW w:w="3807" w:type="pct"/>
            <w:shd w:val="clear" w:color="auto" w:fill="D9D9D9" w:themeFill="background1" w:themeFillShade="D9"/>
          </w:tcPr>
          <w:p w14:paraId="015073BC" w14:textId="77777777" w:rsidR="000D546E" w:rsidRPr="00320A0A" w:rsidRDefault="000D546E" w:rsidP="0064592A">
            <w:pPr>
              <w:spacing w:line="276" w:lineRule="auto"/>
              <w:rPr>
                <w:rFonts w:cs="Arial"/>
                <w:sz w:val="20"/>
                <w:szCs w:val="20"/>
              </w:rPr>
            </w:pPr>
            <w:r w:rsidRPr="00320A0A">
              <w:rPr>
                <w:rFonts w:cs="Arial"/>
                <w:sz w:val="20"/>
                <w:szCs w:val="20"/>
              </w:rPr>
              <w:t>Worden de activiteiten van de instelling waarvoor de toelating(</w:t>
            </w:r>
            <w:r w:rsidRPr="00320A0A">
              <w:rPr>
                <w:rFonts w:ascii="Cambria Math" w:hAnsi="Cambria Math" w:cs="Cambria Math"/>
                <w:sz w:val="20"/>
                <w:szCs w:val="20"/>
              </w:rPr>
              <w:t>‐</w:t>
            </w:r>
            <w:r w:rsidRPr="00320A0A">
              <w:rPr>
                <w:rFonts w:cs="Arial"/>
                <w:sz w:val="20"/>
                <w:szCs w:val="20"/>
              </w:rPr>
              <w:t>en) geldt/gelden, in ieder geval financieel onderscheiden van andere activiteiten van de instelling?</w:t>
            </w:r>
          </w:p>
        </w:tc>
        <w:tc>
          <w:tcPr>
            <w:tcW w:w="1193" w:type="pct"/>
            <w:shd w:val="clear" w:color="auto" w:fill="D9D9D9" w:themeFill="background1" w:themeFillShade="D9"/>
          </w:tcPr>
          <w:p w14:paraId="0674A9EC" w14:textId="77777777" w:rsidR="000D546E" w:rsidRPr="00320A0A" w:rsidRDefault="000D546E" w:rsidP="0064592A">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20A0A">
              <w:rPr>
                <w:rFonts w:cs="Arial"/>
                <w:sz w:val="20"/>
                <w:szCs w:val="20"/>
              </w:rPr>
              <w:t>Ja</w:t>
            </w:r>
          </w:p>
        </w:tc>
      </w:tr>
    </w:tbl>
    <w:p w14:paraId="596E34FA" w14:textId="77777777" w:rsidR="003F54C6" w:rsidRPr="00DD0D86" w:rsidRDefault="003F54C6" w:rsidP="003F54C6"/>
    <w:p w14:paraId="09706585" w14:textId="5B3262C1" w:rsidR="00F267F1" w:rsidRPr="00DD046C" w:rsidRDefault="00F267F1" w:rsidP="00DD046C">
      <w:pPr>
        <w:spacing w:line="276" w:lineRule="auto"/>
        <w:rPr>
          <w:rFonts w:cs="Arial"/>
        </w:rPr>
      </w:pPr>
    </w:p>
    <w:p w14:paraId="09706586" w14:textId="77777777" w:rsidR="00F267F1" w:rsidRPr="00DD046C" w:rsidRDefault="00F267F1" w:rsidP="00DD046C">
      <w:pPr>
        <w:spacing w:line="276" w:lineRule="auto"/>
        <w:rPr>
          <w:rFonts w:cs="Arial"/>
        </w:rPr>
      </w:pPr>
    </w:p>
    <w:p w14:paraId="5F53681A" w14:textId="77777777" w:rsidR="000D1B00" w:rsidRPr="005406B6" w:rsidRDefault="000D1B00" w:rsidP="005406B6">
      <w:pPr>
        <w:pStyle w:val="Geenafstand"/>
      </w:pPr>
    </w:p>
    <w:p w14:paraId="730AB353" w14:textId="77777777" w:rsidR="000D1B00" w:rsidRDefault="000D1B00" w:rsidP="005406B6">
      <w:pPr>
        <w:pStyle w:val="Geenafstand"/>
      </w:pPr>
    </w:p>
    <w:p w14:paraId="7DAB90A7" w14:textId="77777777" w:rsidR="000D1B00" w:rsidRDefault="000D1B00" w:rsidP="005406B6"/>
    <w:p w14:paraId="328BC09D" w14:textId="77777777" w:rsidR="008F519C" w:rsidRDefault="008F519C" w:rsidP="00423CD1">
      <w:pPr>
        <w:pStyle w:val="Kop1"/>
        <w:numPr>
          <w:ilvl w:val="0"/>
          <w:numId w:val="0"/>
        </w:numPr>
        <w:ind w:left="1985" w:hanging="1134"/>
      </w:pPr>
    </w:p>
    <w:p w14:paraId="5B7D291D" w14:textId="77777777" w:rsidR="008F519C" w:rsidRDefault="008F519C" w:rsidP="00423CD1">
      <w:pPr>
        <w:pStyle w:val="Kop1"/>
        <w:numPr>
          <w:ilvl w:val="0"/>
          <w:numId w:val="0"/>
        </w:numPr>
        <w:ind w:left="1985" w:hanging="1134"/>
      </w:pPr>
    </w:p>
    <w:p w14:paraId="7ADE00C6" w14:textId="77777777" w:rsidR="008F519C" w:rsidRDefault="008F519C" w:rsidP="00423CD1">
      <w:pPr>
        <w:pStyle w:val="Kop1"/>
        <w:numPr>
          <w:ilvl w:val="0"/>
          <w:numId w:val="0"/>
        </w:numPr>
        <w:ind w:left="1985" w:hanging="1134"/>
      </w:pPr>
    </w:p>
    <w:p w14:paraId="193C9440" w14:textId="77777777" w:rsidR="008F519C" w:rsidRDefault="008F519C" w:rsidP="00423CD1">
      <w:pPr>
        <w:pStyle w:val="Kop1"/>
        <w:numPr>
          <w:ilvl w:val="0"/>
          <w:numId w:val="0"/>
        </w:numPr>
        <w:ind w:left="1985" w:hanging="1134"/>
      </w:pPr>
    </w:p>
    <w:p w14:paraId="7AD5BAB6" w14:textId="4B3DB459" w:rsidR="00423CD1" w:rsidRDefault="00DA5AAF" w:rsidP="00423CD1">
      <w:pPr>
        <w:pStyle w:val="Kop1"/>
        <w:numPr>
          <w:ilvl w:val="0"/>
          <w:numId w:val="0"/>
        </w:numPr>
        <w:ind w:left="1985" w:hanging="1134"/>
      </w:pPr>
      <w:bookmarkStart w:id="59" w:name="_Toc129872718"/>
      <w:r w:rsidRPr="0000584F">
        <w:t xml:space="preserve">DEEL </w:t>
      </w:r>
      <w:r w:rsidR="00D129EC">
        <w:t>B</w:t>
      </w:r>
      <w:r w:rsidRPr="0000584F">
        <w:t xml:space="preserve">. </w:t>
      </w:r>
      <w:r w:rsidR="000D1B00">
        <w:t>Enkelvoudige</w:t>
      </w:r>
      <w:r w:rsidRPr="0000584F">
        <w:t xml:space="preserve"> Jaarrekening</w:t>
      </w:r>
      <w:r>
        <w:t>,</w:t>
      </w:r>
      <w:bookmarkEnd w:id="59"/>
    </w:p>
    <w:p w14:paraId="6D0E8B88" w14:textId="4051DE92" w:rsidR="00DA5AAF" w:rsidRPr="00DD046C" w:rsidRDefault="00846E19" w:rsidP="00F851C8">
      <w:pPr>
        <w:pStyle w:val="Kop1"/>
        <w:numPr>
          <w:ilvl w:val="0"/>
          <w:numId w:val="0"/>
        </w:numPr>
        <w:ind w:left="1985" w:hanging="1134"/>
      </w:pPr>
      <w:bookmarkStart w:id="60" w:name="_Toc129872719"/>
      <w:r>
        <w:t>Huisartsenposten Oost-Brabant B</w:t>
      </w:r>
      <w:r w:rsidR="00212DCB">
        <w:t>V</w:t>
      </w:r>
      <w:bookmarkEnd w:id="60"/>
      <w:r>
        <w:t xml:space="preserve"> </w:t>
      </w:r>
    </w:p>
    <w:p w14:paraId="620BC123" w14:textId="77777777" w:rsidR="00DA5AAF" w:rsidRPr="00DD046C" w:rsidRDefault="00DA5AAF" w:rsidP="00DA5AAF">
      <w:pPr>
        <w:spacing w:line="276" w:lineRule="auto"/>
        <w:rPr>
          <w:rFonts w:cs="Arial"/>
        </w:rPr>
      </w:pPr>
    </w:p>
    <w:p w14:paraId="77FD48BB" w14:textId="77777777" w:rsidR="00DA5AAF" w:rsidRPr="00DD046C" w:rsidRDefault="00DA5AAF" w:rsidP="00DA5AAF">
      <w:pPr>
        <w:spacing w:line="276" w:lineRule="auto"/>
        <w:rPr>
          <w:rFonts w:cs="Arial"/>
        </w:rPr>
      </w:pPr>
    </w:p>
    <w:p w14:paraId="4ADC3926" w14:textId="77777777" w:rsidR="00DA5AAF" w:rsidRPr="00DD046C" w:rsidRDefault="00DA5AAF" w:rsidP="00DA5AAF">
      <w:pPr>
        <w:spacing w:line="276" w:lineRule="auto"/>
        <w:rPr>
          <w:rFonts w:cs="Arial"/>
        </w:rPr>
      </w:pPr>
    </w:p>
    <w:p w14:paraId="7D895386" w14:textId="77777777" w:rsidR="00DA5AAF" w:rsidRPr="00DD046C" w:rsidRDefault="00DA5AAF" w:rsidP="00DA5AAF">
      <w:pPr>
        <w:spacing w:line="276" w:lineRule="auto"/>
        <w:rPr>
          <w:rFonts w:cs="Arial"/>
        </w:rPr>
      </w:pPr>
    </w:p>
    <w:p w14:paraId="18562B07" w14:textId="77777777" w:rsidR="00DA5AAF" w:rsidRPr="00DD046C" w:rsidRDefault="00DA5AAF" w:rsidP="00DA5AAF">
      <w:pPr>
        <w:spacing w:line="276" w:lineRule="auto"/>
        <w:rPr>
          <w:rFonts w:cs="Arial"/>
        </w:rPr>
      </w:pPr>
    </w:p>
    <w:p w14:paraId="3CBD5C06" w14:textId="77777777" w:rsidR="00DA5AAF" w:rsidRPr="00DD046C" w:rsidRDefault="00DA5AAF" w:rsidP="00DA5AAF">
      <w:pPr>
        <w:spacing w:line="276" w:lineRule="auto"/>
        <w:rPr>
          <w:rFonts w:cs="Arial"/>
        </w:rPr>
      </w:pPr>
    </w:p>
    <w:p w14:paraId="478019A9" w14:textId="77777777" w:rsidR="00DA5AAF" w:rsidRPr="00DD046C" w:rsidRDefault="00DA5AAF" w:rsidP="00DA5AAF">
      <w:pPr>
        <w:spacing w:line="276" w:lineRule="auto"/>
        <w:rPr>
          <w:rFonts w:cs="Arial"/>
        </w:rPr>
      </w:pPr>
    </w:p>
    <w:p w14:paraId="18654D2D" w14:textId="77777777" w:rsidR="00DA5AAF" w:rsidRPr="00DD046C" w:rsidRDefault="00DA5AAF" w:rsidP="00DA5AAF">
      <w:pPr>
        <w:spacing w:line="276" w:lineRule="auto"/>
        <w:rPr>
          <w:rFonts w:cs="Arial"/>
        </w:rPr>
      </w:pPr>
    </w:p>
    <w:p w14:paraId="014E7697" w14:textId="77777777" w:rsidR="00DA5AAF" w:rsidRPr="00DD046C" w:rsidRDefault="00DA5AAF" w:rsidP="00DA5AAF">
      <w:pPr>
        <w:spacing w:line="276" w:lineRule="auto"/>
        <w:rPr>
          <w:rFonts w:cs="Arial"/>
        </w:rPr>
      </w:pPr>
    </w:p>
    <w:p w14:paraId="3A283E05" w14:textId="77777777" w:rsidR="00DA5AAF" w:rsidRPr="00DD046C" w:rsidRDefault="00DA5AAF" w:rsidP="00DA5AAF">
      <w:pPr>
        <w:spacing w:line="276" w:lineRule="auto"/>
        <w:rPr>
          <w:rFonts w:cs="Arial"/>
        </w:rPr>
      </w:pPr>
    </w:p>
    <w:p w14:paraId="34E02461" w14:textId="77777777" w:rsidR="00DA5AAF" w:rsidRPr="00DD046C" w:rsidRDefault="00DA5AAF" w:rsidP="00DA5AAF">
      <w:pPr>
        <w:spacing w:line="276" w:lineRule="auto"/>
        <w:rPr>
          <w:rFonts w:cs="Arial"/>
        </w:rPr>
      </w:pPr>
    </w:p>
    <w:p w14:paraId="15E06506" w14:textId="77777777" w:rsidR="00DA5AAF" w:rsidRPr="00DD046C" w:rsidRDefault="00DA5AAF" w:rsidP="00DA5AAF">
      <w:pPr>
        <w:spacing w:line="276" w:lineRule="auto"/>
        <w:rPr>
          <w:rFonts w:cs="Arial"/>
        </w:rPr>
        <w:sectPr w:rsidR="00DA5AAF" w:rsidRPr="00DD046C" w:rsidSect="00CF4245">
          <w:headerReference w:type="even" r:id="rId17"/>
          <w:headerReference w:type="default" r:id="rId18"/>
          <w:footerReference w:type="default" r:id="rId19"/>
          <w:headerReference w:type="first" r:id="rId20"/>
          <w:pgSz w:w="11906" w:h="16838" w:code="9"/>
          <w:pgMar w:top="1985" w:right="1417" w:bottom="1417" w:left="1417" w:header="708" w:footer="708" w:gutter="0"/>
          <w:cols w:space="708"/>
          <w:noEndnote/>
          <w:docGrid w:linePitch="272"/>
        </w:sectPr>
      </w:pPr>
    </w:p>
    <w:p w14:paraId="5C904B1B" w14:textId="77777777" w:rsidR="00DA5AAF" w:rsidRPr="00DD046C" w:rsidRDefault="00DA5AAF" w:rsidP="00DA5AAF">
      <w:pPr>
        <w:spacing w:line="276" w:lineRule="auto"/>
        <w:rPr>
          <w:rFonts w:cs="Arial"/>
        </w:rPr>
        <w:sectPr w:rsidR="00DA5AAF" w:rsidRPr="00DD046C" w:rsidSect="007B3432">
          <w:type w:val="continuous"/>
          <w:pgSz w:w="11906" w:h="16838" w:code="9"/>
          <w:pgMar w:top="1985" w:right="1417" w:bottom="1417" w:left="1417" w:header="708" w:footer="708" w:gutter="0"/>
          <w:cols w:space="708"/>
          <w:noEndnote/>
        </w:sectPr>
      </w:pPr>
      <w:r w:rsidRPr="00DD046C">
        <w:rPr>
          <w:rFonts w:cs="Arial"/>
        </w:rPr>
        <w:tab/>
      </w:r>
    </w:p>
    <w:p w14:paraId="269E1FEE" w14:textId="252977A2" w:rsidR="00DA5AAF" w:rsidRPr="00D22037" w:rsidRDefault="007D6541" w:rsidP="00484FFE">
      <w:pPr>
        <w:pStyle w:val="Kop1"/>
        <w:numPr>
          <w:ilvl w:val="0"/>
          <w:numId w:val="21"/>
        </w:numPr>
        <w:tabs>
          <w:tab w:val="left" w:pos="851"/>
          <w:tab w:val="num" w:pos="1418"/>
        </w:tabs>
        <w:spacing w:line="276" w:lineRule="auto"/>
        <w:ind w:hanging="425"/>
      </w:pPr>
      <w:bookmarkStart w:id="61" w:name="_Toc129872720"/>
      <w:r>
        <w:lastRenderedPageBreak/>
        <w:t>B</w:t>
      </w:r>
      <w:r w:rsidR="00DA5AAF" w:rsidRPr="0000584F">
        <w:t>alans (na voorstel resultaatbestemming)</w:t>
      </w:r>
      <w:bookmarkEnd w:id="61"/>
    </w:p>
    <w:p w14:paraId="1E5A03FA" w14:textId="5F4A938D" w:rsidR="00DA5AAF" w:rsidRPr="00DD046C" w:rsidRDefault="00280750" w:rsidP="00DA5AAF">
      <w:pPr>
        <w:spacing w:line="276" w:lineRule="auto"/>
        <w:rPr>
          <w:rFonts w:cs="Arial"/>
        </w:rPr>
      </w:pPr>
      <w:r w:rsidRPr="00280750">
        <w:rPr>
          <w:noProof/>
        </w:rPr>
        <w:drawing>
          <wp:inline distT="0" distB="0" distL="0" distR="0" wp14:anchorId="681E7AD2" wp14:editId="7306B3C3">
            <wp:extent cx="5399405" cy="6675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9405" cy="6675120"/>
                    </a:xfrm>
                    <a:prstGeom prst="rect">
                      <a:avLst/>
                    </a:prstGeom>
                    <a:noFill/>
                    <a:ln>
                      <a:noFill/>
                    </a:ln>
                  </pic:spPr>
                </pic:pic>
              </a:graphicData>
            </a:graphic>
          </wp:inline>
        </w:drawing>
      </w:r>
      <w:r w:rsidR="00DA5AAF" w:rsidRPr="00DD046C">
        <w:rPr>
          <w:rFonts w:cs="Arial"/>
        </w:rPr>
        <w:br w:type="page"/>
      </w:r>
    </w:p>
    <w:p w14:paraId="7F4B135F" w14:textId="4779521C" w:rsidR="00DA5AAF" w:rsidRPr="00DA676E" w:rsidRDefault="00784B9D" w:rsidP="00484FFE">
      <w:pPr>
        <w:pStyle w:val="Kop1"/>
        <w:numPr>
          <w:ilvl w:val="0"/>
          <w:numId w:val="21"/>
        </w:numPr>
        <w:spacing w:line="276" w:lineRule="auto"/>
        <w:ind w:left="993" w:hanging="851"/>
      </w:pPr>
      <w:bookmarkStart w:id="62" w:name="_Toc129872721"/>
      <w:r>
        <w:lastRenderedPageBreak/>
        <w:t>W</w:t>
      </w:r>
      <w:r w:rsidR="00DA5AAF" w:rsidRPr="0000584F">
        <w:t>inst- en verliesrekening</w:t>
      </w:r>
      <w:bookmarkEnd w:id="62"/>
      <w:r w:rsidR="00DA5AAF" w:rsidRPr="0000584F">
        <w:t xml:space="preserve"> </w:t>
      </w:r>
    </w:p>
    <w:p w14:paraId="7E332B6E" w14:textId="725EAF09" w:rsidR="00DA5AAF" w:rsidRPr="0000584F" w:rsidRDefault="004B41EA" w:rsidP="00DA5AAF">
      <w:pPr>
        <w:spacing w:line="276" w:lineRule="auto"/>
        <w:rPr>
          <w:rFonts w:cs="Arial"/>
          <w:color w:val="000000"/>
        </w:rPr>
      </w:pPr>
      <w:r w:rsidRPr="004B41EA">
        <w:rPr>
          <w:noProof/>
        </w:rPr>
        <w:drawing>
          <wp:inline distT="0" distB="0" distL="0" distR="0" wp14:anchorId="1E183A2E" wp14:editId="362BC395">
            <wp:extent cx="5399405" cy="48088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9405" cy="4808855"/>
                    </a:xfrm>
                    <a:prstGeom prst="rect">
                      <a:avLst/>
                    </a:prstGeom>
                    <a:noFill/>
                    <a:ln>
                      <a:noFill/>
                    </a:ln>
                  </pic:spPr>
                </pic:pic>
              </a:graphicData>
            </a:graphic>
          </wp:inline>
        </w:drawing>
      </w:r>
      <w:r w:rsidR="00DA5AAF" w:rsidRPr="7FA74FC6">
        <w:rPr>
          <w:rFonts w:cs="Arial"/>
          <w:color w:val="000000"/>
        </w:rPr>
        <w:br w:type="page"/>
      </w:r>
    </w:p>
    <w:p w14:paraId="0C1607FC" w14:textId="77777777" w:rsidR="00DA5AAF" w:rsidRPr="0000584F" w:rsidRDefault="00DA5AAF" w:rsidP="00DA5AAF">
      <w:pPr>
        <w:spacing w:line="276" w:lineRule="auto"/>
        <w:rPr>
          <w:rFonts w:cs="Arial"/>
          <w:bCs/>
          <w:color w:val="000000"/>
          <w:szCs w:val="20"/>
        </w:rPr>
      </w:pPr>
    </w:p>
    <w:p w14:paraId="67D681E4" w14:textId="776583A0" w:rsidR="00DA5AAF" w:rsidRPr="0029088E" w:rsidRDefault="00DA5AAF" w:rsidP="00DA5AAF">
      <w:pPr>
        <w:pStyle w:val="Kop1"/>
        <w:tabs>
          <w:tab w:val="num" w:pos="1418"/>
        </w:tabs>
        <w:spacing w:line="276" w:lineRule="auto"/>
      </w:pPr>
      <w:bookmarkStart w:id="63" w:name="_Toc129872722"/>
      <w:r w:rsidRPr="0000584F">
        <w:t>Bestemming exploitatie</w:t>
      </w:r>
      <w:bookmarkEnd w:id="63"/>
    </w:p>
    <w:p w14:paraId="64BD4FE5" w14:textId="6F471365" w:rsidR="00A1116E" w:rsidRPr="00DD046C" w:rsidRDefault="006903F5" w:rsidP="00A1116E">
      <w:pPr>
        <w:spacing w:line="276" w:lineRule="auto"/>
        <w:rPr>
          <w:rFonts w:cs="Arial"/>
        </w:rPr>
      </w:pPr>
      <w:r w:rsidRPr="006903F5">
        <w:rPr>
          <w:noProof/>
        </w:rPr>
        <w:drawing>
          <wp:inline distT="0" distB="0" distL="0" distR="0" wp14:anchorId="62EF47C3" wp14:editId="5A93DC2A">
            <wp:extent cx="5399405" cy="15449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9405" cy="1544955"/>
                    </a:xfrm>
                    <a:prstGeom prst="rect">
                      <a:avLst/>
                    </a:prstGeom>
                    <a:noFill/>
                    <a:ln>
                      <a:noFill/>
                    </a:ln>
                  </pic:spPr>
                </pic:pic>
              </a:graphicData>
            </a:graphic>
          </wp:inline>
        </w:drawing>
      </w:r>
    </w:p>
    <w:p w14:paraId="0E4E78CF" w14:textId="77777777" w:rsidR="00A1116E" w:rsidRPr="00DD046C" w:rsidRDefault="00A1116E" w:rsidP="00A1116E">
      <w:pPr>
        <w:spacing w:line="276" w:lineRule="auto"/>
        <w:rPr>
          <w:rFonts w:cs="Arial"/>
        </w:rPr>
      </w:pPr>
    </w:p>
    <w:p w14:paraId="737D529F" w14:textId="77777777" w:rsidR="00A1116E" w:rsidRPr="00DD046C" w:rsidRDefault="00A1116E" w:rsidP="00A1116E">
      <w:pPr>
        <w:spacing w:line="276" w:lineRule="auto"/>
        <w:rPr>
          <w:rFonts w:cs="Arial"/>
        </w:rPr>
      </w:pPr>
      <w:r w:rsidRPr="00DD046C">
        <w:rPr>
          <w:rFonts w:cs="Arial"/>
        </w:rPr>
        <w:t>De mutatie op de reserve aanvaardbare kosten wordt berekend op grond van de NZa systematiek.</w:t>
      </w:r>
    </w:p>
    <w:p w14:paraId="29D78B29" w14:textId="0641389C" w:rsidR="00A1116E" w:rsidRPr="00DD046C" w:rsidRDefault="00A1116E" w:rsidP="00A1116E">
      <w:pPr>
        <w:spacing w:line="276" w:lineRule="auto"/>
        <w:rPr>
          <w:rFonts w:cs="Arial"/>
        </w:rPr>
      </w:pPr>
      <w:r w:rsidRPr="00DD046C">
        <w:rPr>
          <w:rFonts w:cs="Arial"/>
        </w:rPr>
        <w:t xml:space="preserve">Hierbij zijn alle zorgactiviteiten in beschouwing genomen. </w:t>
      </w:r>
      <w:r w:rsidR="00521970">
        <w:rPr>
          <w:rFonts w:cs="Arial"/>
        </w:rPr>
        <w:t>Er waren in 202</w:t>
      </w:r>
      <w:r w:rsidR="000D69CC">
        <w:rPr>
          <w:rFonts w:cs="Arial"/>
        </w:rPr>
        <w:t>2</w:t>
      </w:r>
      <w:r w:rsidR="00521970">
        <w:rPr>
          <w:rFonts w:cs="Arial"/>
        </w:rPr>
        <w:t xml:space="preserve"> geen overige </w:t>
      </w:r>
      <w:r w:rsidR="0029088E">
        <w:rPr>
          <w:rFonts w:cs="Arial"/>
        </w:rPr>
        <w:t>activiteiten</w:t>
      </w:r>
      <w:r w:rsidR="00521970">
        <w:rPr>
          <w:rFonts w:cs="Arial"/>
        </w:rPr>
        <w:t xml:space="preserve"> die buiten de HDS structuur vielen</w:t>
      </w:r>
      <w:r w:rsidR="00485164">
        <w:rPr>
          <w:rFonts w:cs="Arial"/>
        </w:rPr>
        <w:t xml:space="preserve">. Hierdoor is de algemene reserve eind 2022 ongewijzigd t.o.v. </w:t>
      </w:r>
      <w:r w:rsidR="006C01C8">
        <w:rPr>
          <w:rFonts w:cs="Arial"/>
        </w:rPr>
        <w:t>eind 2021.</w:t>
      </w:r>
    </w:p>
    <w:p w14:paraId="04CA9497" w14:textId="77777777" w:rsidR="00E7200D" w:rsidRPr="00DD046C" w:rsidRDefault="00E7200D" w:rsidP="00E7200D">
      <w:pPr>
        <w:spacing w:line="276" w:lineRule="auto"/>
        <w:rPr>
          <w:rFonts w:cs="Arial"/>
        </w:rPr>
      </w:pPr>
    </w:p>
    <w:p w14:paraId="2B4201E3" w14:textId="4A587C13" w:rsidR="00DA5AAF" w:rsidRDefault="00DA5AAF" w:rsidP="00DA5AAF">
      <w:pPr>
        <w:spacing w:line="276" w:lineRule="auto"/>
        <w:rPr>
          <w:rFonts w:cs="Arial"/>
        </w:rPr>
      </w:pPr>
    </w:p>
    <w:p w14:paraId="1E4F372F" w14:textId="21851730" w:rsidR="00DA5AAF" w:rsidRPr="00DD046C" w:rsidRDefault="00DA5AAF" w:rsidP="00DA5AAF">
      <w:pPr>
        <w:spacing w:line="276" w:lineRule="auto"/>
        <w:rPr>
          <w:rFonts w:cs="Arial"/>
          <w:kern w:val="32"/>
          <w:sz w:val="18"/>
          <w:szCs w:val="32"/>
        </w:rPr>
      </w:pPr>
      <w:r w:rsidRPr="00DD046C">
        <w:rPr>
          <w:rFonts w:cs="Arial"/>
        </w:rPr>
        <w:br w:type="page"/>
      </w:r>
    </w:p>
    <w:p w14:paraId="6004D81E" w14:textId="109FE4AD" w:rsidR="00DA5AAF" w:rsidRPr="00696FC0" w:rsidRDefault="00624C08" w:rsidP="00484FFE">
      <w:pPr>
        <w:pStyle w:val="Kop1"/>
        <w:numPr>
          <w:ilvl w:val="0"/>
          <w:numId w:val="9"/>
        </w:numPr>
        <w:tabs>
          <w:tab w:val="num" w:pos="1418"/>
        </w:tabs>
        <w:spacing w:line="276" w:lineRule="auto"/>
      </w:pPr>
      <w:bookmarkStart w:id="64" w:name="_Toc129872723"/>
      <w:r>
        <w:lastRenderedPageBreak/>
        <w:t>K</w:t>
      </w:r>
      <w:r w:rsidR="00DA5AAF" w:rsidRPr="0000584F">
        <w:t>asstroomoverzicht</w:t>
      </w:r>
      <w:bookmarkEnd w:id="64"/>
    </w:p>
    <w:p w14:paraId="34E3F321" w14:textId="73EF491B" w:rsidR="00DA5AAF" w:rsidRPr="00DD046C" w:rsidRDefault="00020A6E" w:rsidP="00DA5AAF">
      <w:pPr>
        <w:spacing w:line="276" w:lineRule="auto"/>
        <w:rPr>
          <w:rFonts w:cs="Arial"/>
        </w:rPr>
      </w:pPr>
      <w:r w:rsidRPr="00020A6E">
        <w:rPr>
          <w:noProof/>
        </w:rPr>
        <w:drawing>
          <wp:inline distT="0" distB="0" distL="0" distR="0" wp14:anchorId="2E1CD0A4" wp14:editId="685E1B1D">
            <wp:extent cx="5399405" cy="6158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9405" cy="6158865"/>
                    </a:xfrm>
                    <a:prstGeom prst="rect">
                      <a:avLst/>
                    </a:prstGeom>
                    <a:noFill/>
                    <a:ln>
                      <a:noFill/>
                    </a:ln>
                  </pic:spPr>
                </pic:pic>
              </a:graphicData>
            </a:graphic>
          </wp:inline>
        </w:drawing>
      </w:r>
    </w:p>
    <w:p w14:paraId="27F318F9" w14:textId="77777777" w:rsidR="00DA5AAF" w:rsidRPr="00DD046C" w:rsidRDefault="00DA5AAF" w:rsidP="00DA5AAF">
      <w:pPr>
        <w:spacing w:line="276" w:lineRule="auto"/>
        <w:rPr>
          <w:rFonts w:cs="Arial"/>
        </w:rPr>
      </w:pPr>
      <w:r w:rsidRPr="00DD046C">
        <w:rPr>
          <w:rFonts w:cs="Arial"/>
        </w:rPr>
        <w:br w:type="page"/>
      </w:r>
    </w:p>
    <w:p w14:paraId="3411D615" w14:textId="77777777" w:rsidR="00DA5AAF" w:rsidRPr="0000584F" w:rsidRDefault="00DA5AAF" w:rsidP="00484FFE">
      <w:pPr>
        <w:pStyle w:val="Kop1"/>
        <w:numPr>
          <w:ilvl w:val="0"/>
          <w:numId w:val="9"/>
        </w:numPr>
        <w:tabs>
          <w:tab w:val="num" w:pos="1418"/>
        </w:tabs>
        <w:spacing w:line="276" w:lineRule="auto"/>
      </w:pPr>
      <w:bookmarkStart w:id="65" w:name="_Toc129872724"/>
      <w:r w:rsidRPr="0000584F">
        <w:lastRenderedPageBreak/>
        <w:t>Toelichtingen</w:t>
      </w:r>
      <w:bookmarkEnd w:id="65"/>
    </w:p>
    <w:p w14:paraId="2B4EC45D" w14:textId="66569BB9" w:rsidR="00DA5AAF" w:rsidRPr="0000584F" w:rsidRDefault="00DA5AAF" w:rsidP="00DA5AAF">
      <w:pPr>
        <w:pStyle w:val="Kop2"/>
        <w:tabs>
          <w:tab w:val="num" w:pos="567"/>
        </w:tabs>
        <w:spacing w:line="276" w:lineRule="auto"/>
        <w:ind w:left="567"/>
      </w:pPr>
      <w:bookmarkStart w:id="66" w:name="_Toc129872725"/>
      <w:r w:rsidRPr="0000584F">
        <w:t>Grondslagen van waardering en resultaatbepaling van de geconsolideerde</w:t>
      </w:r>
      <w:r w:rsidR="00BC067A">
        <w:t xml:space="preserve"> </w:t>
      </w:r>
      <w:r w:rsidRPr="0000584F">
        <w:t>jaarrekening</w:t>
      </w:r>
      <w:bookmarkEnd w:id="66"/>
      <w:r w:rsidRPr="0000584F">
        <w:tab/>
      </w:r>
    </w:p>
    <w:p w14:paraId="07CFEA5F" w14:textId="77777777" w:rsidR="00DA5AAF" w:rsidRPr="00DD046C" w:rsidRDefault="00DA5AAF" w:rsidP="00DA5AAF">
      <w:pPr>
        <w:spacing w:line="276" w:lineRule="auto"/>
        <w:rPr>
          <w:rFonts w:cs="Arial"/>
        </w:rPr>
      </w:pPr>
    </w:p>
    <w:p w14:paraId="4E5EF608" w14:textId="77777777" w:rsidR="00DA5AAF" w:rsidRPr="0000584F" w:rsidRDefault="00DA5AAF" w:rsidP="00DA5AAF">
      <w:pPr>
        <w:pStyle w:val="Kop3"/>
        <w:spacing w:line="276" w:lineRule="auto"/>
      </w:pPr>
      <w:r w:rsidRPr="0000584F">
        <w:t>Algemeen</w:t>
      </w:r>
    </w:p>
    <w:p w14:paraId="7F174610" w14:textId="4414DEB4" w:rsidR="002C4491" w:rsidRDefault="00DA5AAF" w:rsidP="00DA5AAF">
      <w:pPr>
        <w:spacing w:line="276" w:lineRule="auto"/>
        <w:rPr>
          <w:rFonts w:cs="Arial"/>
        </w:rPr>
      </w:pPr>
      <w:r w:rsidRPr="55CA2C82">
        <w:rPr>
          <w:rFonts w:cs="Arial"/>
        </w:rPr>
        <w:t xml:space="preserve">Huisartsenposten Oost-Brabant </w:t>
      </w:r>
      <w:r w:rsidR="00743347">
        <w:rPr>
          <w:rFonts w:cs="Arial"/>
        </w:rPr>
        <w:t>B</w:t>
      </w:r>
      <w:r w:rsidR="009C014C">
        <w:rPr>
          <w:rFonts w:cs="Arial"/>
        </w:rPr>
        <w:t xml:space="preserve">V </w:t>
      </w:r>
      <w:r w:rsidR="00E30EE0">
        <w:rPr>
          <w:rFonts w:cs="Arial"/>
        </w:rPr>
        <w:t xml:space="preserve">(hierna: HAPOB) </w:t>
      </w:r>
      <w:r w:rsidRPr="55CA2C82">
        <w:rPr>
          <w:rFonts w:cs="Arial"/>
        </w:rPr>
        <w:t xml:space="preserve">is statutair (en feitelijk) gevestigd op het adres Bruistensingel 660, 5232 AJ te ‘s-Hertogenbosch, en is geregistreerd onder KvK-nummer </w:t>
      </w:r>
      <w:r w:rsidR="007B0F21">
        <w:rPr>
          <w:rFonts w:cs="Arial"/>
        </w:rPr>
        <w:t>75873680</w:t>
      </w:r>
      <w:r w:rsidRPr="55CA2C82">
        <w:rPr>
          <w:rFonts w:cs="Arial"/>
        </w:rPr>
        <w:t xml:space="preserve">. </w:t>
      </w:r>
      <w:r w:rsidR="00E30EE0">
        <w:rPr>
          <w:rFonts w:cs="Arial"/>
        </w:rPr>
        <w:t xml:space="preserve">HAPOB </w:t>
      </w:r>
      <w:r w:rsidR="006B49EF">
        <w:rPr>
          <w:rFonts w:cs="Arial"/>
        </w:rPr>
        <w:t>is onderdeel van</w:t>
      </w:r>
      <w:r w:rsidR="00396CA2">
        <w:rPr>
          <w:rFonts w:cs="Arial"/>
        </w:rPr>
        <w:t xml:space="preserve"> Coöperatieve Huisart</w:t>
      </w:r>
      <w:r w:rsidR="00AD77D5">
        <w:rPr>
          <w:rFonts w:cs="Arial"/>
        </w:rPr>
        <w:t>s</w:t>
      </w:r>
      <w:r w:rsidR="00396CA2">
        <w:rPr>
          <w:rFonts w:cs="Arial"/>
        </w:rPr>
        <w:t xml:space="preserve">enposten Oost-Brabant </w:t>
      </w:r>
      <w:r w:rsidR="00741EE2">
        <w:rPr>
          <w:rFonts w:cs="Arial"/>
        </w:rPr>
        <w:t>U.</w:t>
      </w:r>
      <w:r w:rsidR="00E30EE0">
        <w:rPr>
          <w:rFonts w:cs="Arial"/>
        </w:rPr>
        <w:t>A (hierna: coöperatie)</w:t>
      </w:r>
      <w:r w:rsidR="00741EE2">
        <w:rPr>
          <w:rFonts w:cs="Arial"/>
        </w:rPr>
        <w:t>.</w:t>
      </w:r>
    </w:p>
    <w:p w14:paraId="2C11819A" w14:textId="53CC39B4" w:rsidR="00DA5AAF" w:rsidRPr="00DD046C" w:rsidRDefault="00DA5AAF" w:rsidP="00DA5AAF">
      <w:pPr>
        <w:spacing w:line="276" w:lineRule="auto"/>
        <w:rPr>
          <w:rFonts w:cs="Arial"/>
        </w:rPr>
      </w:pPr>
      <w:r w:rsidRPr="55CA2C82">
        <w:rPr>
          <w:rFonts w:cs="Arial"/>
        </w:rPr>
        <w:t xml:space="preserve">De </w:t>
      </w:r>
      <w:r w:rsidR="00E30EE0">
        <w:rPr>
          <w:rFonts w:cs="Arial"/>
        </w:rPr>
        <w:t>c</w:t>
      </w:r>
      <w:r w:rsidRPr="55CA2C82">
        <w:rPr>
          <w:rFonts w:cs="Arial"/>
        </w:rPr>
        <w:t>oöperatie</w:t>
      </w:r>
      <w:r>
        <w:rPr>
          <w:rFonts w:cs="Arial"/>
        </w:rPr>
        <w:t xml:space="preserve"> is de ledenorganisatie en behartig</w:t>
      </w:r>
      <w:r w:rsidR="00594243">
        <w:rPr>
          <w:rFonts w:cs="Arial"/>
        </w:rPr>
        <w:t>t</w:t>
      </w:r>
      <w:r>
        <w:rPr>
          <w:rFonts w:cs="Arial"/>
        </w:rPr>
        <w:t xml:space="preserve"> de belangen van de aangesloten huisartsen. De </w:t>
      </w:r>
      <w:r w:rsidR="00E30EE0">
        <w:rPr>
          <w:rFonts w:cs="Arial"/>
        </w:rPr>
        <w:t>c</w:t>
      </w:r>
      <w:r>
        <w:rPr>
          <w:rFonts w:cs="Arial"/>
        </w:rPr>
        <w:t xml:space="preserve">oöperatie is enig aandeelhouder van </w:t>
      </w:r>
      <w:r w:rsidR="00E30EE0">
        <w:rPr>
          <w:rFonts w:cs="Arial"/>
        </w:rPr>
        <w:t>HAPOB</w:t>
      </w:r>
      <w:r>
        <w:rPr>
          <w:rFonts w:cs="Arial"/>
        </w:rPr>
        <w:t xml:space="preserve">. </w:t>
      </w:r>
      <w:r w:rsidR="00E30EE0">
        <w:rPr>
          <w:rFonts w:cs="Arial"/>
        </w:rPr>
        <w:t xml:space="preserve">HAPOB </w:t>
      </w:r>
      <w:r w:rsidRPr="55CA2C82">
        <w:rPr>
          <w:rFonts w:cs="Arial"/>
        </w:rPr>
        <w:t xml:space="preserve">stelt zich als zorginstelling ten doel spoedeisende huisartsgeneeskundige zorg in het werkgebied te organiseren en leveren en wel voornamelijk gedurende de avond, nacht, het weekend en tijdens feestdagen. Daarnaast verricht </w:t>
      </w:r>
      <w:r w:rsidR="00565F25">
        <w:rPr>
          <w:rFonts w:cs="Arial"/>
        </w:rPr>
        <w:t xml:space="preserve">HAPOB </w:t>
      </w:r>
      <w:r w:rsidRPr="55CA2C82">
        <w:rPr>
          <w:rFonts w:cs="Arial"/>
        </w:rPr>
        <w:t>ondersteunende diensten, die voorzien in de behoeften van</w:t>
      </w:r>
      <w:r>
        <w:rPr>
          <w:rFonts w:cs="Arial"/>
        </w:rPr>
        <w:t xml:space="preserve"> de</w:t>
      </w:r>
      <w:r w:rsidRPr="55CA2C82">
        <w:rPr>
          <w:rFonts w:cs="Arial"/>
        </w:rPr>
        <w:t xml:space="preserve"> leden</w:t>
      </w:r>
      <w:r>
        <w:rPr>
          <w:rFonts w:cs="Arial"/>
        </w:rPr>
        <w:t xml:space="preserve"> van de coöperatie</w:t>
      </w:r>
      <w:r w:rsidRPr="55CA2C82">
        <w:rPr>
          <w:rFonts w:cs="Arial"/>
        </w:rPr>
        <w:t xml:space="preserve">, </w:t>
      </w:r>
      <w:r w:rsidR="00792E3D">
        <w:rPr>
          <w:rFonts w:cs="Arial"/>
        </w:rPr>
        <w:t>éé</w:t>
      </w:r>
      <w:r w:rsidRPr="55CA2C82">
        <w:rPr>
          <w:rFonts w:cs="Arial"/>
        </w:rPr>
        <w:t xml:space="preserve">n en ander mede door in het kader van </w:t>
      </w:r>
      <w:r>
        <w:rPr>
          <w:rFonts w:cs="Arial"/>
        </w:rPr>
        <w:t xml:space="preserve">de </w:t>
      </w:r>
      <w:r w:rsidRPr="55CA2C82">
        <w:rPr>
          <w:rFonts w:cs="Arial"/>
        </w:rPr>
        <w:t>onderneming overeenkomsten</w:t>
      </w:r>
      <w:r>
        <w:rPr>
          <w:rFonts w:cs="Arial"/>
        </w:rPr>
        <w:t xml:space="preserve"> </w:t>
      </w:r>
      <w:r w:rsidRPr="55CA2C82">
        <w:rPr>
          <w:rFonts w:cs="Arial"/>
        </w:rPr>
        <w:t>met leden en niet-leden te sluiten</w:t>
      </w:r>
      <w:r>
        <w:rPr>
          <w:rFonts w:cs="Arial"/>
        </w:rPr>
        <w:t>.</w:t>
      </w:r>
    </w:p>
    <w:p w14:paraId="19F38450" w14:textId="77777777" w:rsidR="00516943" w:rsidRPr="00DD046C" w:rsidRDefault="00516943" w:rsidP="00516943">
      <w:pPr>
        <w:spacing w:line="276" w:lineRule="auto"/>
        <w:rPr>
          <w:rFonts w:cs="Arial"/>
        </w:rPr>
      </w:pPr>
    </w:p>
    <w:p w14:paraId="5C4708AA" w14:textId="77777777" w:rsidR="00BC067A" w:rsidRDefault="00A8639B" w:rsidP="00516943">
      <w:pPr>
        <w:spacing w:line="276" w:lineRule="auto"/>
        <w:rPr>
          <w:rFonts w:cs="Arial"/>
        </w:rPr>
      </w:pPr>
      <w:r>
        <w:rPr>
          <w:rFonts w:cs="Arial"/>
        </w:rPr>
        <w:t>De activit</w:t>
      </w:r>
      <w:r w:rsidR="00157FB9">
        <w:rPr>
          <w:rFonts w:cs="Arial"/>
        </w:rPr>
        <w:t xml:space="preserve">eiten van </w:t>
      </w:r>
      <w:r w:rsidR="00565F25">
        <w:rPr>
          <w:rFonts w:cs="Arial"/>
        </w:rPr>
        <w:t xml:space="preserve">HAPOB </w:t>
      </w:r>
      <w:r w:rsidR="00157FB9">
        <w:rPr>
          <w:rFonts w:cs="Arial"/>
        </w:rPr>
        <w:t xml:space="preserve">werden voorheen uitgevoerd </w:t>
      </w:r>
      <w:r w:rsidR="00D93F42">
        <w:rPr>
          <w:rFonts w:cs="Arial"/>
        </w:rPr>
        <w:t xml:space="preserve">in </w:t>
      </w:r>
      <w:r w:rsidR="00565F25">
        <w:rPr>
          <w:rFonts w:cs="Arial"/>
        </w:rPr>
        <w:t>de coöperatie</w:t>
      </w:r>
      <w:r w:rsidR="00D93F42">
        <w:rPr>
          <w:rFonts w:cs="Arial"/>
        </w:rPr>
        <w:t xml:space="preserve">. </w:t>
      </w:r>
      <w:r w:rsidR="00516943" w:rsidRPr="55CA2C82">
        <w:rPr>
          <w:rFonts w:cs="Arial"/>
        </w:rPr>
        <w:t xml:space="preserve">Met ingang van </w:t>
      </w:r>
    </w:p>
    <w:p w14:paraId="2E27B8B2" w14:textId="08DAC28C" w:rsidR="00516943" w:rsidRDefault="00516943" w:rsidP="00516943">
      <w:pPr>
        <w:spacing w:line="276" w:lineRule="auto"/>
        <w:rPr>
          <w:rFonts w:cs="Arial"/>
        </w:rPr>
      </w:pPr>
      <w:r>
        <w:rPr>
          <w:rFonts w:cs="Arial"/>
        </w:rPr>
        <w:t>1 januari 2020 zijn de</w:t>
      </w:r>
      <w:r w:rsidR="00D93F42">
        <w:rPr>
          <w:rFonts w:cs="Arial"/>
        </w:rPr>
        <w:t>ze</w:t>
      </w:r>
      <w:r>
        <w:rPr>
          <w:rFonts w:cs="Arial"/>
        </w:rPr>
        <w:t xml:space="preserve"> activitei</w:t>
      </w:r>
      <w:r w:rsidR="003B3802">
        <w:rPr>
          <w:rFonts w:cs="Arial"/>
        </w:rPr>
        <w:t xml:space="preserve">ten </w:t>
      </w:r>
      <w:r>
        <w:rPr>
          <w:rFonts w:cs="Arial"/>
        </w:rPr>
        <w:t xml:space="preserve">ondergebracht in een </w:t>
      </w:r>
      <w:r w:rsidR="003B3802">
        <w:rPr>
          <w:rFonts w:cs="Arial"/>
        </w:rPr>
        <w:t>nieuw gevormde</w:t>
      </w:r>
      <w:r>
        <w:rPr>
          <w:rFonts w:cs="Arial"/>
        </w:rPr>
        <w:t xml:space="preserve"> werkmaatschappij, </w:t>
      </w:r>
      <w:r w:rsidR="00BC067A">
        <w:rPr>
          <w:rFonts w:cs="Arial"/>
        </w:rPr>
        <w:t>H</w:t>
      </w:r>
      <w:r>
        <w:rPr>
          <w:rFonts w:cs="Arial"/>
        </w:rPr>
        <w:t>uisartsenposten Oost-Brabant B</w:t>
      </w:r>
      <w:r w:rsidR="009C014C">
        <w:rPr>
          <w:rFonts w:cs="Arial"/>
        </w:rPr>
        <w:t>V</w:t>
      </w:r>
      <w:r>
        <w:rPr>
          <w:rFonts w:cs="Arial"/>
        </w:rPr>
        <w:t xml:space="preserve">. </w:t>
      </w:r>
      <w:r w:rsidR="00565F25">
        <w:rPr>
          <w:rFonts w:cs="Arial"/>
        </w:rPr>
        <w:t>De coöperatie</w:t>
      </w:r>
      <w:r w:rsidRPr="55CA2C82">
        <w:rPr>
          <w:rFonts w:cs="Arial"/>
        </w:rPr>
        <w:t xml:space="preserve"> </w:t>
      </w:r>
      <w:r>
        <w:rPr>
          <w:rFonts w:cs="Arial"/>
        </w:rPr>
        <w:t xml:space="preserve">beschikt </w:t>
      </w:r>
      <w:r w:rsidRPr="55CA2C82">
        <w:rPr>
          <w:rFonts w:cs="Arial"/>
        </w:rPr>
        <w:t xml:space="preserve">over het volledige aandelenkapitaal van </w:t>
      </w:r>
      <w:r w:rsidR="00565F25">
        <w:rPr>
          <w:rFonts w:cs="Arial"/>
        </w:rPr>
        <w:t>HAPOB.</w:t>
      </w:r>
    </w:p>
    <w:p w14:paraId="1F8A4C9F" w14:textId="77777777" w:rsidR="00225AF5" w:rsidRPr="00DD046C" w:rsidRDefault="00225AF5" w:rsidP="00DA5AAF">
      <w:pPr>
        <w:spacing w:line="276" w:lineRule="auto"/>
        <w:rPr>
          <w:rFonts w:cs="Arial"/>
        </w:rPr>
      </w:pPr>
    </w:p>
    <w:p w14:paraId="1E53A5BC" w14:textId="77777777" w:rsidR="00DA5AAF" w:rsidRPr="0000584F" w:rsidRDefault="00DA5AAF" w:rsidP="00DA5AAF">
      <w:pPr>
        <w:pStyle w:val="Kop3"/>
        <w:spacing w:line="276" w:lineRule="auto"/>
      </w:pPr>
      <w:r w:rsidRPr="0000584F">
        <w:t>Verslaggevingsperiode</w:t>
      </w:r>
    </w:p>
    <w:p w14:paraId="0A09E741" w14:textId="0BC08C2A" w:rsidR="00DA5AAF" w:rsidRPr="00DD046C" w:rsidRDefault="00DA5AAF" w:rsidP="00DA5AAF">
      <w:pPr>
        <w:spacing w:line="276" w:lineRule="auto"/>
        <w:rPr>
          <w:rFonts w:cs="Arial"/>
        </w:rPr>
      </w:pPr>
      <w:r w:rsidRPr="00DD046C">
        <w:rPr>
          <w:rFonts w:cs="Arial"/>
        </w:rPr>
        <w:t>Deze jaarrekening heeft betrekking op het boekjaar 20</w:t>
      </w:r>
      <w:r>
        <w:rPr>
          <w:rFonts w:cs="Arial"/>
        </w:rPr>
        <w:t>2</w:t>
      </w:r>
      <w:r w:rsidR="00D63D87">
        <w:rPr>
          <w:rFonts w:cs="Arial"/>
        </w:rPr>
        <w:t>2</w:t>
      </w:r>
      <w:r w:rsidRPr="00DD046C">
        <w:rPr>
          <w:rFonts w:cs="Arial"/>
        </w:rPr>
        <w:t>, dat is geëindigd op balansdatum 31 december 20</w:t>
      </w:r>
      <w:r>
        <w:rPr>
          <w:rFonts w:cs="Arial"/>
        </w:rPr>
        <w:t>2</w:t>
      </w:r>
      <w:r w:rsidR="00D63D87">
        <w:rPr>
          <w:rFonts w:cs="Arial"/>
        </w:rPr>
        <w:t>2</w:t>
      </w:r>
      <w:r>
        <w:rPr>
          <w:rFonts w:cs="Arial"/>
        </w:rPr>
        <w:t>.</w:t>
      </w:r>
    </w:p>
    <w:p w14:paraId="38F966CE" w14:textId="77777777" w:rsidR="00DA5AAF" w:rsidRPr="00DD046C" w:rsidRDefault="00DA5AAF" w:rsidP="00DA5AAF">
      <w:pPr>
        <w:spacing w:line="276" w:lineRule="auto"/>
        <w:rPr>
          <w:rFonts w:cs="Arial"/>
        </w:rPr>
      </w:pPr>
    </w:p>
    <w:p w14:paraId="52E9BD88" w14:textId="77777777" w:rsidR="00DA5AAF" w:rsidRPr="0000584F" w:rsidRDefault="00DA5AAF" w:rsidP="00DA5AAF">
      <w:pPr>
        <w:pStyle w:val="Kop3"/>
        <w:spacing w:line="276" w:lineRule="auto"/>
      </w:pPr>
      <w:r w:rsidRPr="0000584F">
        <w:t>Continuïteit</w:t>
      </w:r>
      <w:r w:rsidRPr="0000584F">
        <w:tab/>
      </w:r>
    </w:p>
    <w:p w14:paraId="6C18FC4B" w14:textId="77777777" w:rsidR="00DA5AAF" w:rsidRPr="00DD046C" w:rsidRDefault="00DA5AAF" w:rsidP="00DA5AAF">
      <w:pPr>
        <w:spacing w:line="276" w:lineRule="auto"/>
        <w:rPr>
          <w:rFonts w:cs="Arial"/>
        </w:rPr>
      </w:pPr>
      <w:r w:rsidRPr="00DD046C">
        <w:rPr>
          <w:rFonts w:cs="Arial"/>
        </w:rPr>
        <w:t>De in de onderhavige jaarrekening gehanteerde grondslagen van waardering en resultaatbepaling zijn gebaseerd op de veronderstelling van continuïteit van de vennootschap.</w:t>
      </w:r>
    </w:p>
    <w:p w14:paraId="1593CD0C" w14:textId="77777777" w:rsidR="00DA5AAF" w:rsidRPr="00DD046C" w:rsidRDefault="00DA5AAF" w:rsidP="00DA5AAF">
      <w:pPr>
        <w:spacing w:line="276" w:lineRule="auto"/>
        <w:rPr>
          <w:rFonts w:cs="Arial"/>
        </w:rPr>
      </w:pPr>
    </w:p>
    <w:p w14:paraId="622E0C51" w14:textId="77777777" w:rsidR="00DA5AAF" w:rsidRPr="0000584F" w:rsidRDefault="00DA5AAF" w:rsidP="00DA5AAF">
      <w:pPr>
        <w:pStyle w:val="Kop3"/>
        <w:spacing w:line="276" w:lineRule="auto"/>
      </w:pPr>
      <w:r w:rsidRPr="0000584F">
        <w:t>Vergelijking met voorgaand jaar</w:t>
      </w:r>
    </w:p>
    <w:p w14:paraId="1B9B59CB" w14:textId="48D2A522" w:rsidR="00DA5AAF" w:rsidRPr="00DD046C" w:rsidRDefault="00DA5AAF" w:rsidP="00DA5AAF">
      <w:pPr>
        <w:spacing w:line="276" w:lineRule="auto"/>
        <w:rPr>
          <w:rFonts w:cs="Arial"/>
        </w:rPr>
      </w:pPr>
      <w:r w:rsidRPr="00DD046C">
        <w:rPr>
          <w:rFonts w:cs="Arial"/>
        </w:rPr>
        <w:t>De grondslagen van waardering en van resultaatbepaling zijn ongewijzigd ten opzichte van voorgaand jaar.</w:t>
      </w:r>
      <w:r w:rsidR="005473F2">
        <w:rPr>
          <w:rFonts w:cs="Arial"/>
        </w:rPr>
        <w:t xml:space="preserve"> </w:t>
      </w:r>
    </w:p>
    <w:p w14:paraId="31D07679" w14:textId="77777777" w:rsidR="00DA5AAF" w:rsidRPr="00DD046C" w:rsidRDefault="00DA5AAF" w:rsidP="00DA5AAF">
      <w:pPr>
        <w:spacing w:line="276" w:lineRule="auto"/>
        <w:rPr>
          <w:rFonts w:cs="Arial"/>
        </w:rPr>
      </w:pPr>
    </w:p>
    <w:p w14:paraId="255DBC80" w14:textId="77777777" w:rsidR="00DA5AAF" w:rsidRPr="0000584F" w:rsidRDefault="00DA5AAF" w:rsidP="00DA5AAF">
      <w:pPr>
        <w:pStyle w:val="Kop3"/>
        <w:spacing w:line="276" w:lineRule="auto"/>
      </w:pPr>
      <w:r w:rsidRPr="0000584F">
        <w:t>Vergelijkende cijfers</w:t>
      </w:r>
    </w:p>
    <w:p w14:paraId="0C364B45" w14:textId="4B5F1386" w:rsidR="003D4DBA" w:rsidRPr="00DD046C" w:rsidRDefault="003D4DBA" w:rsidP="003D4DBA">
      <w:pPr>
        <w:spacing w:line="276" w:lineRule="auto"/>
        <w:rPr>
          <w:rFonts w:cs="Arial"/>
        </w:rPr>
      </w:pPr>
      <w:r>
        <w:rPr>
          <w:rFonts w:cs="Arial"/>
        </w:rPr>
        <w:t xml:space="preserve">Voor </w:t>
      </w:r>
      <w:r w:rsidR="00B47FB4">
        <w:rPr>
          <w:rFonts w:cs="Arial"/>
        </w:rPr>
        <w:t>de</w:t>
      </w:r>
      <w:r>
        <w:rPr>
          <w:rFonts w:cs="Arial"/>
        </w:rPr>
        <w:t xml:space="preserve"> jaarrekening  zijn d</w:t>
      </w:r>
      <w:r w:rsidRPr="55CA2C82">
        <w:rPr>
          <w:rFonts w:cs="Arial"/>
        </w:rPr>
        <w:t>e cijfers voor 20</w:t>
      </w:r>
      <w:r>
        <w:rPr>
          <w:rFonts w:cs="Arial"/>
        </w:rPr>
        <w:t>2</w:t>
      </w:r>
      <w:r w:rsidR="00BB15BB">
        <w:rPr>
          <w:rFonts w:cs="Arial"/>
        </w:rPr>
        <w:t>1</w:t>
      </w:r>
      <w:r w:rsidRPr="55CA2C82">
        <w:rPr>
          <w:rFonts w:cs="Arial"/>
        </w:rPr>
        <w:t>, waar nodig</w:t>
      </w:r>
      <w:r w:rsidRPr="00825073">
        <w:rPr>
          <w:rFonts w:cs="Arial"/>
        </w:rPr>
        <w:t>, geherrubriceerd om vergelijkbaarheid met 20</w:t>
      </w:r>
      <w:r>
        <w:rPr>
          <w:rFonts w:cs="Arial"/>
        </w:rPr>
        <w:t>2</w:t>
      </w:r>
      <w:r w:rsidR="00317CF9">
        <w:rPr>
          <w:rFonts w:cs="Arial"/>
        </w:rPr>
        <w:t>2</w:t>
      </w:r>
      <w:r w:rsidRPr="00825073">
        <w:rPr>
          <w:rFonts w:cs="Arial"/>
        </w:rPr>
        <w:t xml:space="preserve"> mogelijk te maken.</w:t>
      </w:r>
      <w:r>
        <w:rPr>
          <w:rFonts w:cs="Arial"/>
        </w:rPr>
        <w:t xml:space="preserve"> </w:t>
      </w:r>
    </w:p>
    <w:p w14:paraId="73CE52A0" w14:textId="77777777" w:rsidR="007B75FD" w:rsidRPr="00DD046C" w:rsidRDefault="007B75FD" w:rsidP="00DA5AAF">
      <w:pPr>
        <w:spacing w:line="276" w:lineRule="auto"/>
        <w:rPr>
          <w:rFonts w:cs="Arial"/>
        </w:rPr>
      </w:pPr>
    </w:p>
    <w:p w14:paraId="6CBF5D4D" w14:textId="77777777" w:rsidR="00DA5AAF" w:rsidRPr="0000584F" w:rsidRDefault="00DA5AAF" w:rsidP="00DA5AAF">
      <w:pPr>
        <w:pStyle w:val="Kop3"/>
        <w:spacing w:line="276" w:lineRule="auto"/>
      </w:pPr>
      <w:r w:rsidRPr="0000584F">
        <w:t>Gebruik van schattingen</w:t>
      </w:r>
    </w:p>
    <w:p w14:paraId="046B40F9" w14:textId="0DCD0951" w:rsidR="00DA5AAF" w:rsidRPr="00DD046C" w:rsidRDefault="00DA5AAF" w:rsidP="00DA5AAF">
      <w:pPr>
        <w:spacing w:line="276" w:lineRule="auto"/>
        <w:rPr>
          <w:rFonts w:cs="Arial"/>
        </w:rPr>
      </w:pPr>
      <w:r w:rsidRPr="55CA2C82">
        <w:rPr>
          <w:rFonts w:cs="Arial"/>
        </w:rPr>
        <w:t>De opstelling van de jaarrekening vereist dat het management oordelen vormt en schattingen en veronderstellingen maakt die van invloed zijn op de toepassing van grondslagen en de gerapporteerde waarde van activa en verplichtingen en van baten en lasten. De daadwerkelijke uitkomsten kunnen afwijken van deze schattingen. De schattingen en onderliggende veronderstellingen worden voortdurend beoordeeld. Herzieningen van schattingen worden opgenomen in de periode waarin de schatting wordt herzien en in toekomstige perioden waarvoor de herziening gevolgen heeft.</w:t>
      </w:r>
    </w:p>
    <w:p w14:paraId="21A83673" w14:textId="77777777" w:rsidR="00DA5AAF" w:rsidRPr="00DD046C" w:rsidRDefault="00DA5AAF" w:rsidP="00DA5AAF">
      <w:pPr>
        <w:spacing w:line="276" w:lineRule="auto"/>
        <w:rPr>
          <w:rFonts w:cs="Arial"/>
        </w:rPr>
      </w:pPr>
      <w:r w:rsidRPr="55CA2C82">
        <w:rPr>
          <w:rFonts w:cs="Arial"/>
        </w:rPr>
        <w:t xml:space="preserve">De waarderingsgrondslagen voor materiële vaste activa en van voorzieningen zijn naar de mening van het management het meest kritisch voor het weergeven van de financiële positie en vereisen een aantal schattingen en veronderstellingen. </w:t>
      </w:r>
    </w:p>
    <w:p w14:paraId="12E56D37" w14:textId="77777777" w:rsidR="00DA5AAF" w:rsidRPr="00DD046C" w:rsidRDefault="00DA5AAF" w:rsidP="00DA5AAF">
      <w:pPr>
        <w:spacing w:line="276" w:lineRule="auto"/>
        <w:rPr>
          <w:rFonts w:cs="Arial"/>
        </w:rPr>
      </w:pPr>
    </w:p>
    <w:p w14:paraId="069B8FC8" w14:textId="77777777" w:rsidR="00DA5AAF" w:rsidRPr="0000584F" w:rsidRDefault="00DA5AAF" w:rsidP="00DA5AAF">
      <w:pPr>
        <w:pStyle w:val="Kop3"/>
        <w:spacing w:line="276" w:lineRule="auto"/>
      </w:pPr>
      <w:r w:rsidRPr="0000584F">
        <w:lastRenderedPageBreak/>
        <w:t>Verbonden partijen</w:t>
      </w:r>
    </w:p>
    <w:p w14:paraId="18E792FF" w14:textId="050A0CE6" w:rsidR="00DA5AAF" w:rsidRPr="00DD046C" w:rsidRDefault="00DA5AAF" w:rsidP="00DA5AAF">
      <w:pPr>
        <w:spacing w:line="276" w:lineRule="auto"/>
        <w:rPr>
          <w:rFonts w:cs="Arial"/>
        </w:rPr>
      </w:pPr>
      <w:r w:rsidRPr="00DD046C">
        <w:rPr>
          <w:rFonts w:cs="Arial"/>
        </w:rPr>
        <w:t xml:space="preserve">Als verbonden partij worden alle rechtspersonen aangemerkt waarover overheersende zeggenschap, gezamenlijke zeggenschap of invloed van betekenis kan worden uitgeoefend. Ook rechtspersonen die overwegende zeggenschap kunnen uitoefenen worden aangemerkt als verbonden partij. Ook de statutaire bestuursleden, andere sleutelfunctionarissen in het management van </w:t>
      </w:r>
      <w:r w:rsidR="003B006E">
        <w:rPr>
          <w:rFonts w:cs="Arial"/>
        </w:rPr>
        <w:t xml:space="preserve">HAPOB </w:t>
      </w:r>
      <w:r w:rsidRPr="00DD046C">
        <w:rPr>
          <w:rFonts w:cs="Arial"/>
        </w:rPr>
        <w:t>en nauwe verwanten zijn verbonden partijen.</w:t>
      </w:r>
    </w:p>
    <w:p w14:paraId="06FF01FA" w14:textId="77777777" w:rsidR="00DA5AAF" w:rsidRPr="00DD046C" w:rsidRDefault="00DA5AAF" w:rsidP="00DA5AAF">
      <w:pPr>
        <w:spacing w:line="276" w:lineRule="auto"/>
        <w:rPr>
          <w:rFonts w:cs="Arial"/>
        </w:rPr>
      </w:pPr>
      <w:r w:rsidRPr="00DD046C">
        <w:rPr>
          <w:rFonts w:cs="Arial"/>
        </w:rPr>
        <w:tab/>
      </w:r>
    </w:p>
    <w:p w14:paraId="7FFB9647" w14:textId="77777777" w:rsidR="00DA5AAF" w:rsidRPr="00DD046C" w:rsidRDefault="00DA5AAF" w:rsidP="00DA5AAF">
      <w:pPr>
        <w:spacing w:line="276" w:lineRule="auto"/>
        <w:rPr>
          <w:rFonts w:cs="Arial"/>
        </w:rPr>
      </w:pPr>
      <w:r w:rsidRPr="00DD046C">
        <w:rPr>
          <w:rFonts w:cs="Arial"/>
        </w:rPr>
        <w:t>Transacties van betekenis met verbonden partijen worden toegelicht voor zover deze niet onder normale marktvoorwaarden zijn aangegaan. Hiervan wordt toegelicht de aard en de omvang van de transactie en andere informatie die nodig is voor het verschaffen van het inzicht.</w:t>
      </w:r>
    </w:p>
    <w:p w14:paraId="71C1266A" w14:textId="016EDD1C" w:rsidR="00DA5AAF" w:rsidRDefault="00DA5AAF" w:rsidP="00DA5AAF">
      <w:pPr>
        <w:spacing w:line="276" w:lineRule="auto"/>
        <w:rPr>
          <w:rFonts w:cs="Arial"/>
        </w:rPr>
      </w:pPr>
      <w:r>
        <w:rPr>
          <w:rFonts w:cs="Arial"/>
        </w:rPr>
        <w:t>In 202</w:t>
      </w:r>
      <w:r w:rsidR="00BA6777">
        <w:rPr>
          <w:rFonts w:cs="Arial"/>
        </w:rPr>
        <w:t>1</w:t>
      </w:r>
      <w:r>
        <w:rPr>
          <w:rFonts w:cs="Arial"/>
        </w:rPr>
        <w:t xml:space="preserve"> waren er geen verbonden partijen met </w:t>
      </w:r>
      <w:r w:rsidR="003B006E">
        <w:rPr>
          <w:rFonts w:cs="Arial"/>
        </w:rPr>
        <w:t xml:space="preserve">de </w:t>
      </w:r>
      <w:r w:rsidR="00F4739A">
        <w:rPr>
          <w:rFonts w:cs="Arial"/>
        </w:rPr>
        <w:t>HAPOB</w:t>
      </w:r>
      <w:r w:rsidR="004020EE">
        <w:rPr>
          <w:rFonts w:cs="Arial"/>
        </w:rPr>
        <w:t>.</w:t>
      </w:r>
    </w:p>
    <w:p w14:paraId="19EB9DD5" w14:textId="77777777" w:rsidR="00DA5AAF" w:rsidRPr="00DD046C" w:rsidRDefault="00DA5AAF" w:rsidP="00DA5AAF">
      <w:pPr>
        <w:spacing w:line="276" w:lineRule="auto"/>
        <w:rPr>
          <w:rFonts w:cs="Arial"/>
        </w:rPr>
      </w:pPr>
    </w:p>
    <w:p w14:paraId="7F12A873" w14:textId="77777777" w:rsidR="00DA5AAF" w:rsidRPr="0000584F" w:rsidRDefault="00DA5AAF" w:rsidP="00DA5AAF">
      <w:pPr>
        <w:pStyle w:val="Kop3"/>
        <w:spacing w:line="276" w:lineRule="auto"/>
        <w:rPr>
          <w:color w:val="000000"/>
        </w:rPr>
      </w:pPr>
      <w:r w:rsidRPr="0000584F">
        <w:t>Grondslagen voor het opstellen van de jaarrekening</w:t>
      </w:r>
    </w:p>
    <w:p w14:paraId="09D54D33" w14:textId="4AB84CE2" w:rsidR="00DA5AAF" w:rsidRPr="00DD046C" w:rsidRDefault="00DA5AAF" w:rsidP="00DA5AAF">
      <w:pPr>
        <w:spacing w:line="276" w:lineRule="auto"/>
        <w:rPr>
          <w:rFonts w:cs="Arial"/>
        </w:rPr>
      </w:pPr>
      <w:r w:rsidRPr="55CA2C82">
        <w:rPr>
          <w:rFonts w:cs="Arial"/>
        </w:rPr>
        <w:t xml:space="preserve">De jaarrekening is opgesteld in overeenstemming met </w:t>
      </w:r>
      <w:r w:rsidR="00451C28">
        <w:rPr>
          <w:rFonts w:cs="Arial"/>
        </w:rPr>
        <w:t>de wet toetreding zorgaanbieders (Wtza)</w:t>
      </w:r>
      <w:r w:rsidR="0064086D">
        <w:rPr>
          <w:rFonts w:cs="Arial"/>
        </w:rPr>
        <w:t xml:space="preserve">. </w:t>
      </w:r>
      <w:r w:rsidR="00A342ED">
        <w:rPr>
          <w:rFonts w:cs="Arial"/>
        </w:rPr>
        <w:t>De balans, winst en verliesreke</w:t>
      </w:r>
      <w:r w:rsidR="00783FD1">
        <w:rPr>
          <w:rFonts w:cs="Arial"/>
        </w:rPr>
        <w:t>n</w:t>
      </w:r>
      <w:r w:rsidR="00A342ED">
        <w:rPr>
          <w:rFonts w:cs="Arial"/>
        </w:rPr>
        <w:t>ing en resultaatbestemming zijn opgesteld conform de regeling open</w:t>
      </w:r>
      <w:r w:rsidR="00F26D8B">
        <w:rPr>
          <w:rFonts w:cs="Arial"/>
        </w:rPr>
        <w:t>bare jaarverantwoording WMG</w:t>
      </w:r>
      <w:r w:rsidRPr="55CA2C82">
        <w:rPr>
          <w:rFonts w:cs="Arial"/>
        </w:rPr>
        <w:t>. Activa en verplichtingen worden in het algemeen gewaardeerd tegen de verkrijgings- of vervaardigingsprijs, of de actuele waarde. Indien geen specifieke waarderingsgrondslag is vermeld, vindt waardering plaats tegen de verkrijgingsprijs.</w:t>
      </w:r>
    </w:p>
    <w:p w14:paraId="1C96DC3E" w14:textId="77777777" w:rsidR="00DA5AAF" w:rsidRPr="00DD046C" w:rsidRDefault="00DA5AAF" w:rsidP="00DA5AAF">
      <w:pPr>
        <w:spacing w:line="276" w:lineRule="auto"/>
        <w:rPr>
          <w:rFonts w:cs="Arial"/>
        </w:rPr>
      </w:pPr>
    </w:p>
    <w:p w14:paraId="628C0439" w14:textId="77777777" w:rsidR="00DA5AAF" w:rsidRPr="0000584F" w:rsidRDefault="00DA5AAF" w:rsidP="00DA5AAF">
      <w:pPr>
        <w:pStyle w:val="Kop2"/>
        <w:tabs>
          <w:tab w:val="num" w:pos="567"/>
        </w:tabs>
        <w:spacing w:line="276" w:lineRule="auto"/>
        <w:ind w:left="567"/>
      </w:pPr>
      <w:bookmarkStart w:id="67" w:name="_Toc129872726"/>
      <w:r w:rsidRPr="0000584F">
        <w:t>Financiële instrumenten</w:t>
      </w:r>
      <w:bookmarkEnd w:id="67"/>
    </w:p>
    <w:p w14:paraId="308AE669" w14:textId="77777777" w:rsidR="00DA5AAF" w:rsidRPr="00DD046C" w:rsidRDefault="00DA5AAF" w:rsidP="00DA5AAF">
      <w:pPr>
        <w:spacing w:line="276" w:lineRule="auto"/>
        <w:rPr>
          <w:rFonts w:cs="Arial"/>
        </w:rPr>
      </w:pPr>
    </w:p>
    <w:p w14:paraId="5BB60C9B" w14:textId="77777777" w:rsidR="00DA5AAF" w:rsidRPr="0000584F" w:rsidRDefault="00DA5AAF" w:rsidP="00DA5AAF">
      <w:pPr>
        <w:pStyle w:val="Kop3"/>
        <w:tabs>
          <w:tab w:val="num" w:pos="1985"/>
        </w:tabs>
        <w:spacing w:line="276" w:lineRule="auto"/>
      </w:pPr>
      <w:r w:rsidRPr="0000584F">
        <w:t>Algemeen</w:t>
      </w:r>
    </w:p>
    <w:p w14:paraId="720E7491" w14:textId="77777777" w:rsidR="00DA5AAF" w:rsidRPr="00DD046C" w:rsidRDefault="00DA5AAF" w:rsidP="00DA5AAF">
      <w:pPr>
        <w:spacing w:line="276" w:lineRule="auto"/>
        <w:rPr>
          <w:rFonts w:cs="Arial"/>
        </w:rPr>
      </w:pPr>
      <w:r w:rsidRPr="00DD046C">
        <w:rPr>
          <w:rFonts w:cs="Arial"/>
        </w:rPr>
        <w:t>De onderneming maakt in de normale bedrijfsuitoefening gebruik van uiteenlopende financiële instrumenten die de onderneming blootstelt aan markt-, rente-, kasstroom-, krediet- en liquiditeits-risico. Om deze risico’s te beheersen heeft de onderneming een beleid inclusief een stelsel van limieten en procedures opgesteld om de risico’s van onvoorspelbare ongunstige ontwikkelingen op de financiële markten en daarmee de financiële prestaties van de onderneming te beperken.</w:t>
      </w:r>
    </w:p>
    <w:p w14:paraId="2F9ACBD9" w14:textId="77777777" w:rsidR="00DA5AAF" w:rsidRPr="00DD046C" w:rsidRDefault="00DA5AAF" w:rsidP="00DA5AAF">
      <w:pPr>
        <w:spacing w:line="276" w:lineRule="auto"/>
        <w:rPr>
          <w:rFonts w:cs="Arial"/>
        </w:rPr>
      </w:pPr>
    </w:p>
    <w:p w14:paraId="608B1055" w14:textId="77777777" w:rsidR="00DA5AAF" w:rsidRPr="0000584F" w:rsidRDefault="00DA5AAF" w:rsidP="00DA5AAF">
      <w:pPr>
        <w:pStyle w:val="Kop3"/>
        <w:tabs>
          <w:tab w:val="num" w:pos="426"/>
        </w:tabs>
        <w:spacing w:line="276" w:lineRule="auto"/>
        <w:ind w:left="426" w:hanging="426"/>
      </w:pPr>
      <w:r w:rsidRPr="0000584F">
        <w:t>Kredietrisico</w:t>
      </w:r>
    </w:p>
    <w:p w14:paraId="51FE782D" w14:textId="77777777" w:rsidR="00DA5AAF" w:rsidRPr="00DD046C" w:rsidRDefault="00DA5AAF" w:rsidP="00DA5AAF">
      <w:pPr>
        <w:spacing w:line="276" w:lineRule="auto"/>
        <w:rPr>
          <w:rFonts w:cs="Arial"/>
        </w:rPr>
      </w:pPr>
      <w:r w:rsidRPr="00DD046C">
        <w:rPr>
          <w:rFonts w:cs="Arial"/>
        </w:rPr>
        <w:t>Het kredietrisico voor de onderneming bestaat uit het risico dat een andere tegenpartij zijn contractuele verplichtingen niet nakomt. De onderneming loopt met name kredietrisico over handelsvorderingen. Het kredietrisico op leningen en vorderingen opgenomen onder financiële vaste activa is beperkt. Als onderdeel van het door de directie geformuleerde kredietbeleid worden nieuwe en bestaande klanten afzonderlijk op kredietwaardigheid beoordeeld. In die beoordeling worden, indien voorhanden, externe kredietbeoordelingen, jaarrekeningen en betalingshistorie meegenomen. Deze limieten worden minimaal één keer per jaar opnieuw beoordeeld. De boekwaarde van de financiële vaste activa geeft het maximale kredietrisico van de financiële vaste activa weer.</w:t>
      </w:r>
    </w:p>
    <w:p w14:paraId="2A553462" w14:textId="77777777" w:rsidR="00DA5AAF" w:rsidRPr="00DD046C" w:rsidRDefault="00DA5AAF" w:rsidP="00DA5AAF">
      <w:pPr>
        <w:spacing w:line="276" w:lineRule="auto"/>
        <w:rPr>
          <w:rFonts w:cs="Arial"/>
        </w:rPr>
      </w:pPr>
    </w:p>
    <w:p w14:paraId="21C76BDF" w14:textId="77777777" w:rsidR="00DA5AAF" w:rsidRPr="0000584F" w:rsidRDefault="00DA5AAF" w:rsidP="00DA5AAF">
      <w:pPr>
        <w:pStyle w:val="Kop3"/>
        <w:tabs>
          <w:tab w:val="num" w:pos="426"/>
        </w:tabs>
        <w:spacing w:line="276" w:lineRule="auto"/>
        <w:ind w:left="426" w:hanging="426"/>
      </w:pPr>
      <w:r w:rsidRPr="0000584F">
        <w:t>Renterisico</w:t>
      </w:r>
    </w:p>
    <w:p w14:paraId="7A81FC6F" w14:textId="77777777" w:rsidR="00DA5AAF" w:rsidRPr="00DD046C" w:rsidRDefault="00DA5AAF" w:rsidP="00DA5AAF">
      <w:pPr>
        <w:spacing w:line="276" w:lineRule="auto"/>
        <w:rPr>
          <w:rFonts w:cs="Arial"/>
        </w:rPr>
      </w:pPr>
      <w:r w:rsidRPr="55CA2C82">
        <w:rPr>
          <w:rFonts w:cs="Arial"/>
        </w:rPr>
        <w:t>De onderneming loopt renterisico over de toekomstige kasstromen met betrekking tot de rente op de opgenomen leningen. Voor alle rentedragende schulden is een variabele rente van toepassing. Aangezien dit een werkkapitaalfaciliteit betreft, zijn er geen rentederivaten afgesloten om het risico af te dekken.</w:t>
      </w:r>
    </w:p>
    <w:p w14:paraId="67BE37E4" w14:textId="77777777" w:rsidR="00DA5AAF" w:rsidRPr="00DD046C" w:rsidRDefault="00DA5AAF" w:rsidP="00DA5AAF">
      <w:pPr>
        <w:spacing w:line="276" w:lineRule="auto"/>
        <w:rPr>
          <w:rFonts w:cs="Arial"/>
        </w:rPr>
      </w:pPr>
    </w:p>
    <w:p w14:paraId="0773128E" w14:textId="77777777" w:rsidR="00DA5AAF" w:rsidRPr="0000584F" w:rsidRDefault="00DA5AAF" w:rsidP="00DA5AAF">
      <w:pPr>
        <w:pStyle w:val="Kop3"/>
        <w:tabs>
          <w:tab w:val="num" w:pos="426"/>
        </w:tabs>
        <w:spacing w:line="276" w:lineRule="auto"/>
        <w:ind w:left="426" w:hanging="426"/>
      </w:pPr>
      <w:r w:rsidRPr="0000584F">
        <w:t>Liquiditeitsrisico</w:t>
      </w:r>
    </w:p>
    <w:p w14:paraId="649B7433" w14:textId="77777777" w:rsidR="00DA5AAF" w:rsidRPr="00DD046C" w:rsidRDefault="00DA5AAF" w:rsidP="00DA5AAF">
      <w:pPr>
        <w:spacing w:line="276" w:lineRule="auto"/>
        <w:rPr>
          <w:rFonts w:cs="Arial"/>
        </w:rPr>
      </w:pPr>
      <w:r w:rsidRPr="00DD046C">
        <w:rPr>
          <w:rFonts w:cs="Arial"/>
        </w:rPr>
        <w:t>Het management ziet erop toe dat voor de onderneming steeds voldoende liquiditeiten beschikbaar zijn om aan de verplichtingen te kunnen voldoen en dat tevens voldoende financiële ruimte onder de beschikbare faciliteiten beschikbaar blijft om steeds binnen de gestelde lening convenanten te blijven.</w:t>
      </w:r>
    </w:p>
    <w:p w14:paraId="3AC5C595" w14:textId="77777777" w:rsidR="00DA5AAF" w:rsidRPr="00DD046C" w:rsidRDefault="00DA5AAF" w:rsidP="00DA5AAF">
      <w:pPr>
        <w:spacing w:line="276" w:lineRule="auto"/>
        <w:rPr>
          <w:rFonts w:cs="Arial"/>
        </w:rPr>
      </w:pPr>
    </w:p>
    <w:p w14:paraId="5039C509" w14:textId="77777777" w:rsidR="00DA5AAF" w:rsidRPr="0000584F" w:rsidRDefault="00DA5AAF" w:rsidP="00DA5AAF">
      <w:pPr>
        <w:pStyle w:val="Kop3"/>
        <w:tabs>
          <w:tab w:val="num" w:pos="426"/>
        </w:tabs>
        <w:spacing w:line="276" w:lineRule="auto"/>
        <w:ind w:left="426" w:hanging="426"/>
      </w:pPr>
      <w:r w:rsidRPr="0000584F">
        <w:t>Reële waarde</w:t>
      </w:r>
    </w:p>
    <w:p w14:paraId="5348D74A" w14:textId="77777777" w:rsidR="00DA5AAF" w:rsidRPr="00DD046C" w:rsidRDefault="00DA5AAF" w:rsidP="00DA5AAF">
      <w:pPr>
        <w:spacing w:line="276" w:lineRule="auto"/>
        <w:rPr>
          <w:rFonts w:cs="Arial"/>
        </w:rPr>
      </w:pPr>
      <w:r w:rsidRPr="00DD046C">
        <w:rPr>
          <w:rFonts w:cs="Arial"/>
        </w:rPr>
        <w:t>De reële waarde van de meeste in de balans verantwoorde financiële instrumenten, waaronder vorderingen, liquide middelen en kortlopende schulden, is gelijk aan de boekwaarde ervan.</w:t>
      </w:r>
    </w:p>
    <w:p w14:paraId="2C7816BD" w14:textId="77777777" w:rsidR="00DA5AAF" w:rsidRPr="00DD046C" w:rsidRDefault="00DA5AAF" w:rsidP="00DA5AAF">
      <w:pPr>
        <w:spacing w:line="276" w:lineRule="auto"/>
        <w:rPr>
          <w:rFonts w:cs="Arial"/>
        </w:rPr>
      </w:pPr>
    </w:p>
    <w:p w14:paraId="160D16DF" w14:textId="77777777" w:rsidR="00DA5AAF" w:rsidRPr="0000584F" w:rsidRDefault="00DA5AAF" w:rsidP="00DA5AAF">
      <w:pPr>
        <w:pStyle w:val="Kop2"/>
        <w:tabs>
          <w:tab w:val="num" w:pos="567"/>
        </w:tabs>
        <w:spacing w:line="276" w:lineRule="auto"/>
        <w:ind w:left="567"/>
      </w:pPr>
      <w:bookmarkStart w:id="68" w:name="_Toc129872727"/>
      <w:r w:rsidRPr="0000584F">
        <w:t>Waarderingsgrondslagen</w:t>
      </w:r>
      <w:bookmarkEnd w:id="68"/>
    </w:p>
    <w:p w14:paraId="0F33240F" w14:textId="77777777" w:rsidR="00DA5AAF" w:rsidRPr="00DD046C" w:rsidRDefault="00DA5AAF" w:rsidP="00DA5AAF">
      <w:pPr>
        <w:spacing w:line="276" w:lineRule="auto"/>
        <w:rPr>
          <w:rFonts w:cs="Arial"/>
        </w:rPr>
      </w:pPr>
    </w:p>
    <w:p w14:paraId="3F9B4FE5" w14:textId="77777777" w:rsidR="00DA5AAF" w:rsidRPr="0000584F" w:rsidRDefault="00DA5AAF" w:rsidP="00DA5AAF">
      <w:pPr>
        <w:pStyle w:val="Kop3"/>
        <w:tabs>
          <w:tab w:val="num" w:pos="426"/>
        </w:tabs>
        <w:spacing w:line="276" w:lineRule="auto"/>
        <w:ind w:left="426" w:hanging="426"/>
      </w:pPr>
      <w:r w:rsidRPr="0000584F">
        <w:t>Materiële vaste activa</w:t>
      </w:r>
    </w:p>
    <w:p w14:paraId="4454D09E" w14:textId="7197D122" w:rsidR="00DA5AAF" w:rsidRPr="00DD046C" w:rsidRDefault="00DA5AAF" w:rsidP="00DA5AAF">
      <w:pPr>
        <w:spacing w:line="276" w:lineRule="auto"/>
        <w:rPr>
          <w:rFonts w:cs="Arial"/>
        </w:rPr>
      </w:pPr>
      <w:r w:rsidRPr="55CA2C82">
        <w:rPr>
          <w:rFonts w:cs="Arial"/>
        </w:rPr>
        <w:t>Bedrijfsgebouwen en terreinen worden gewaardeerd tegen verkrijgingsprijs plus bijkomende kosten of vervaardigingsprijs onder aftrek van lineaire afschrijvingen gedurende de verwachte toekomstige</w:t>
      </w:r>
      <w:r>
        <w:rPr>
          <w:rFonts w:cs="Arial"/>
        </w:rPr>
        <w:t xml:space="preserve"> </w:t>
      </w:r>
      <w:r w:rsidRPr="00DD046C">
        <w:rPr>
          <w:rFonts w:cs="Arial"/>
        </w:rPr>
        <w:t xml:space="preserve">gebruiksduur. Er wordt conform de voorschriften van de NZa geen rekening gehouden met de bijzondere waardeverminderingen. </w:t>
      </w:r>
    </w:p>
    <w:p w14:paraId="04D421BB" w14:textId="77777777" w:rsidR="00DA5AAF" w:rsidRPr="00DD046C" w:rsidRDefault="00DA5AAF" w:rsidP="00DA5AAF">
      <w:pPr>
        <w:spacing w:line="276" w:lineRule="auto"/>
        <w:rPr>
          <w:rFonts w:cs="Arial"/>
        </w:rPr>
      </w:pPr>
    </w:p>
    <w:p w14:paraId="591EBEBA" w14:textId="73679D0C" w:rsidR="00DA5AAF" w:rsidRDefault="00DA5AAF" w:rsidP="00DA5AAF">
      <w:pPr>
        <w:spacing w:line="276" w:lineRule="auto"/>
        <w:rPr>
          <w:rFonts w:cs="Arial"/>
        </w:rPr>
      </w:pPr>
      <w:r w:rsidRPr="00DD046C">
        <w:rPr>
          <w:rFonts w:cs="Arial"/>
        </w:rPr>
        <w:t>Overige materiële vaste activa worden gewaardeerd tegen verkrijgings- of vervaardigingsprijs inclusief direct toerekenbare kosten, onder aftrek van lineaire afschrijvingen gedurende de verwachte toekomstige gebruiksduur en bijzondere waardeverminderingen. Subsidies op investeringen worden in mindering gebracht op de verkrijgings- of vervaardigingsprijs van de activa waarop de subsidies betrekking hebben. De afschrijvingen op de materiële vaste activa zijn berekend volgens</w:t>
      </w:r>
      <w:r>
        <w:rPr>
          <w:rFonts w:cs="Arial"/>
        </w:rPr>
        <w:t>, door de NZ</w:t>
      </w:r>
      <w:r w:rsidR="00C15352">
        <w:rPr>
          <w:rFonts w:cs="Arial"/>
        </w:rPr>
        <w:t>a</w:t>
      </w:r>
      <w:r>
        <w:rPr>
          <w:rFonts w:cs="Arial"/>
        </w:rPr>
        <w:t xml:space="preserve"> vastgestelde, </w:t>
      </w:r>
      <w:r w:rsidRPr="00DD046C">
        <w:rPr>
          <w:rFonts w:cs="Arial"/>
        </w:rPr>
        <w:t>onderstaande percentages van de verkrijgingsprijs:</w:t>
      </w:r>
    </w:p>
    <w:p w14:paraId="0B87BD77" w14:textId="77777777" w:rsidR="00DA5AAF" w:rsidRPr="00DD046C" w:rsidRDefault="00DA5AAF" w:rsidP="00DA5AAF">
      <w:pPr>
        <w:spacing w:line="276" w:lineRule="auto"/>
        <w:rPr>
          <w:rFonts w:cs="Arial"/>
        </w:rPr>
      </w:pPr>
      <w:r w:rsidRPr="00DD046C">
        <w:rPr>
          <w:rFonts w:cs="Arial"/>
        </w:rPr>
        <w:tab/>
      </w:r>
    </w:p>
    <w:p w14:paraId="717C342D" w14:textId="77777777" w:rsidR="00DA5AAF" w:rsidRPr="00DD046C" w:rsidRDefault="00DA5AAF" w:rsidP="00DA5AAF">
      <w:pPr>
        <w:shd w:val="clear" w:color="auto" w:fill="D9D9D9" w:themeFill="background1" w:themeFillShade="D9"/>
        <w:spacing w:line="276" w:lineRule="auto"/>
        <w:rPr>
          <w:rFonts w:cs="Arial"/>
          <w:u w:val="single"/>
        </w:rPr>
      </w:pPr>
      <w:r w:rsidRPr="00DD046C">
        <w:rPr>
          <w:rFonts w:cs="Arial"/>
        </w:rPr>
        <w:tab/>
      </w:r>
      <w:r w:rsidRPr="00DD046C">
        <w:rPr>
          <w:rFonts w:cs="Arial"/>
          <w:u w:val="single"/>
        </w:rPr>
        <w:t>Materiële vaste activa:</w:t>
      </w:r>
      <w:r w:rsidRPr="00DD046C">
        <w:rPr>
          <w:rFonts w:cs="Arial"/>
          <w:u w:val="single"/>
        </w:rPr>
        <w:tab/>
      </w:r>
      <w:r w:rsidRPr="00DD046C">
        <w:rPr>
          <w:rFonts w:cs="Arial"/>
          <w:u w:val="single"/>
        </w:rPr>
        <w:tab/>
      </w:r>
      <w:r w:rsidRPr="00DD046C">
        <w:rPr>
          <w:rFonts w:cs="Arial"/>
          <w:u w:val="single"/>
        </w:rPr>
        <w:tab/>
      </w:r>
      <w:r w:rsidRPr="00DD046C">
        <w:rPr>
          <w:rFonts w:cs="Arial"/>
          <w:u w:val="single"/>
        </w:rPr>
        <w:tab/>
        <w:t>Afschrijving %</w:t>
      </w:r>
    </w:p>
    <w:p w14:paraId="44EA9A28" w14:textId="6895B73F" w:rsidR="00DA5AAF" w:rsidRPr="00DD046C" w:rsidRDefault="00DA5AAF" w:rsidP="00DA5AAF">
      <w:pPr>
        <w:shd w:val="clear" w:color="auto" w:fill="D9D9D9" w:themeFill="background1" w:themeFillShade="D9"/>
        <w:spacing w:line="276" w:lineRule="auto"/>
        <w:rPr>
          <w:rFonts w:cs="Arial"/>
        </w:rPr>
      </w:pPr>
      <w:r w:rsidRPr="00DD046C">
        <w:rPr>
          <w:rFonts w:cs="Arial"/>
        </w:rPr>
        <w:tab/>
        <w:t>Verbouwingen</w:t>
      </w:r>
      <w:r w:rsidRPr="00DD046C">
        <w:rPr>
          <w:rFonts w:cs="Arial"/>
        </w:rPr>
        <w:tab/>
      </w:r>
      <w:r w:rsidRPr="00DD046C">
        <w:rPr>
          <w:rFonts w:cs="Arial"/>
        </w:rPr>
        <w:tab/>
      </w:r>
      <w:r w:rsidRPr="00DD046C">
        <w:rPr>
          <w:rFonts w:cs="Arial"/>
        </w:rPr>
        <w:tab/>
      </w:r>
      <w:r w:rsidRPr="00DD046C">
        <w:rPr>
          <w:rFonts w:cs="Arial"/>
        </w:rPr>
        <w:tab/>
      </w:r>
      <w:r w:rsidRPr="00DD046C">
        <w:rPr>
          <w:rFonts w:cs="Arial"/>
        </w:rPr>
        <w:tab/>
        <w:t>5%</w:t>
      </w:r>
      <w:r>
        <w:rPr>
          <w:rFonts w:cs="Arial"/>
        </w:rPr>
        <w:t xml:space="preserve"> </w:t>
      </w:r>
    </w:p>
    <w:p w14:paraId="7728DB73" w14:textId="77777777" w:rsidR="00DA5AAF" w:rsidRPr="00DD046C" w:rsidRDefault="00DA5AAF" w:rsidP="00DA5AAF">
      <w:pPr>
        <w:shd w:val="clear" w:color="auto" w:fill="D9D9D9" w:themeFill="background1" w:themeFillShade="D9"/>
        <w:spacing w:line="276" w:lineRule="auto"/>
        <w:rPr>
          <w:rFonts w:cs="Arial"/>
        </w:rPr>
      </w:pPr>
      <w:r w:rsidRPr="00DD046C">
        <w:rPr>
          <w:rFonts w:cs="Arial"/>
        </w:rPr>
        <w:tab/>
        <w:t>Installaties</w:t>
      </w:r>
      <w:r w:rsidRPr="00DD046C">
        <w:rPr>
          <w:rFonts w:cs="Arial"/>
        </w:rPr>
        <w:tab/>
      </w:r>
      <w:r w:rsidRPr="00DD046C">
        <w:rPr>
          <w:rFonts w:cs="Arial"/>
        </w:rPr>
        <w:tab/>
      </w:r>
      <w:r w:rsidRPr="00DD046C">
        <w:rPr>
          <w:rFonts w:cs="Arial"/>
        </w:rPr>
        <w:tab/>
      </w:r>
      <w:r w:rsidRPr="00DD046C">
        <w:rPr>
          <w:rFonts w:cs="Arial"/>
        </w:rPr>
        <w:tab/>
      </w:r>
      <w:r w:rsidRPr="00DD046C">
        <w:rPr>
          <w:rFonts w:cs="Arial"/>
        </w:rPr>
        <w:tab/>
        <w:t xml:space="preserve">10% </w:t>
      </w:r>
    </w:p>
    <w:p w14:paraId="7577D2B2" w14:textId="77777777" w:rsidR="00DA5AAF" w:rsidRPr="00DD046C" w:rsidRDefault="00DA5AAF" w:rsidP="00DA5AAF">
      <w:pPr>
        <w:shd w:val="clear" w:color="auto" w:fill="D9D9D9" w:themeFill="background1" w:themeFillShade="D9"/>
        <w:spacing w:line="276" w:lineRule="auto"/>
        <w:rPr>
          <w:rFonts w:cs="Arial"/>
        </w:rPr>
      </w:pPr>
      <w:r w:rsidRPr="00DD046C">
        <w:rPr>
          <w:rFonts w:cs="Arial"/>
        </w:rPr>
        <w:tab/>
        <w:t xml:space="preserve">Kantoorapparatuur </w:t>
      </w:r>
      <w:r w:rsidRPr="00DD046C">
        <w:rPr>
          <w:rFonts w:cs="Arial"/>
        </w:rPr>
        <w:tab/>
      </w:r>
      <w:r w:rsidRPr="00DD046C">
        <w:rPr>
          <w:rFonts w:cs="Arial"/>
        </w:rPr>
        <w:tab/>
      </w:r>
      <w:r w:rsidRPr="00DD046C">
        <w:rPr>
          <w:rFonts w:cs="Arial"/>
        </w:rPr>
        <w:tab/>
      </w:r>
      <w:r w:rsidRPr="00DD046C">
        <w:rPr>
          <w:rFonts w:cs="Arial"/>
        </w:rPr>
        <w:tab/>
      </w:r>
      <w:r>
        <w:rPr>
          <w:rFonts w:cs="Arial"/>
        </w:rPr>
        <w:t>2</w:t>
      </w:r>
      <w:r w:rsidRPr="00DD046C">
        <w:rPr>
          <w:rFonts w:cs="Arial"/>
        </w:rPr>
        <w:t>0%</w:t>
      </w:r>
    </w:p>
    <w:p w14:paraId="10DAE3B0" w14:textId="77777777" w:rsidR="00DA5AAF" w:rsidRPr="00DD046C" w:rsidRDefault="00DA5AAF" w:rsidP="00DA5AAF">
      <w:pPr>
        <w:shd w:val="clear" w:color="auto" w:fill="D9D9D9" w:themeFill="background1" w:themeFillShade="D9"/>
        <w:spacing w:line="276" w:lineRule="auto"/>
        <w:ind w:firstLine="708"/>
        <w:rPr>
          <w:rFonts w:cs="Arial"/>
        </w:rPr>
      </w:pPr>
      <w:r w:rsidRPr="00DD046C">
        <w:rPr>
          <w:rFonts w:cs="Arial"/>
        </w:rPr>
        <w:t>Kantoorinventaris</w:t>
      </w:r>
      <w:r w:rsidRPr="00DD046C">
        <w:rPr>
          <w:rFonts w:cs="Arial"/>
        </w:rPr>
        <w:tab/>
      </w:r>
      <w:r w:rsidRPr="00DD046C">
        <w:rPr>
          <w:rFonts w:cs="Arial"/>
        </w:rPr>
        <w:tab/>
      </w:r>
      <w:r w:rsidRPr="00DD046C">
        <w:rPr>
          <w:rFonts w:cs="Arial"/>
        </w:rPr>
        <w:tab/>
      </w:r>
      <w:r w:rsidRPr="00DD046C">
        <w:rPr>
          <w:rFonts w:cs="Arial"/>
        </w:rPr>
        <w:tab/>
        <w:t>10%</w:t>
      </w:r>
    </w:p>
    <w:p w14:paraId="385D9581" w14:textId="77777777" w:rsidR="00DA5AAF" w:rsidRPr="00DD046C" w:rsidRDefault="00DA5AAF" w:rsidP="00DA5AAF">
      <w:pPr>
        <w:shd w:val="clear" w:color="auto" w:fill="D9D9D9" w:themeFill="background1" w:themeFillShade="D9"/>
        <w:spacing w:line="276" w:lineRule="auto"/>
        <w:ind w:firstLine="708"/>
        <w:rPr>
          <w:rFonts w:cs="Arial"/>
        </w:rPr>
      </w:pPr>
      <w:r w:rsidRPr="00DD046C">
        <w:rPr>
          <w:rFonts w:cs="Arial"/>
        </w:rPr>
        <w:t>Medische inventarissen</w:t>
      </w:r>
      <w:r w:rsidRPr="00DD046C">
        <w:rPr>
          <w:rFonts w:cs="Arial"/>
        </w:rPr>
        <w:tab/>
      </w:r>
      <w:r w:rsidRPr="00DD046C">
        <w:rPr>
          <w:rFonts w:cs="Arial"/>
        </w:rPr>
        <w:tab/>
      </w:r>
      <w:r w:rsidRPr="00DD046C">
        <w:rPr>
          <w:rFonts w:cs="Arial"/>
        </w:rPr>
        <w:tab/>
      </w:r>
      <w:r w:rsidRPr="00DD046C">
        <w:rPr>
          <w:rFonts w:cs="Arial"/>
        </w:rPr>
        <w:tab/>
      </w:r>
      <w:r>
        <w:rPr>
          <w:rFonts w:cs="Arial"/>
        </w:rPr>
        <w:t>1</w:t>
      </w:r>
      <w:r w:rsidRPr="00DD046C">
        <w:rPr>
          <w:rFonts w:cs="Arial"/>
        </w:rPr>
        <w:t>0%</w:t>
      </w:r>
    </w:p>
    <w:p w14:paraId="793D4309" w14:textId="77777777" w:rsidR="00DA5AAF" w:rsidRPr="00DD046C" w:rsidRDefault="00DA5AAF" w:rsidP="00DA5AAF">
      <w:pPr>
        <w:shd w:val="clear" w:color="auto" w:fill="D9D9D9" w:themeFill="background1" w:themeFillShade="D9"/>
        <w:spacing w:line="276" w:lineRule="auto"/>
        <w:rPr>
          <w:rFonts w:cs="Arial"/>
        </w:rPr>
      </w:pPr>
      <w:r w:rsidRPr="00DD046C">
        <w:rPr>
          <w:rFonts w:cs="Arial"/>
        </w:rPr>
        <w:tab/>
        <w:t>Overige apparatuur</w:t>
      </w:r>
      <w:r w:rsidRPr="00DD046C">
        <w:rPr>
          <w:rFonts w:cs="Arial"/>
        </w:rPr>
        <w:tab/>
      </w:r>
      <w:r w:rsidRPr="00DD046C">
        <w:rPr>
          <w:rFonts w:cs="Arial"/>
        </w:rPr>
        <w:tab/>
      </w:r>
      <w:r w:rsidRPr="00DD046C">
        <w:rPr>
          <w:rFonts w:cs="Arial"/>
        </w:rPr>
        <w:tab/>
      </w:r>
      <w:r w:rsidRPr="00DD046C">
        <w:rPr>
          <w:rFonts w:cs="Arial"/>
        </w:rPr>
        <w:tab/>
      </w:r>
      <w:r>
        <w:rPr>
          <w:rFonts w:cs="Arial"/>
        </w:rPr>
        <w:t>2</w:t>
      </w:r>
      <w:r w:rsidRPr="00DD046C">
        <w:rPr>
          <w:rFonts w:cs="Arial"/>
        </w:rPr>
        <w:t>0%</w:t>
      </w:r>
      <w:r w:rsidRPr="00DD046C">
        <w:rPr>
          <w:rFonts w:cs="Arial"/>
        </w:rPr>
        <w:tab/>
      </w:r>
      <w:r w:rsidRPr="00DD046C">
        <w:rPr>
          <w:rFonts w:cs="Arial"/>
        </w:rPr>
        <w:tab/>
      </w:r>
    </w:p>
    <w:p w14:paraId="3E41B3EB" w14:textId="77777777" w:rsidR="00DA5AAF" w:rsidRPr="00DD046C" w:rsidRDefault="00DA5AAF" w:rsidP="00DA5AAF">
      <w:pPr>
        <w:shd w:val="clear" w:color="auto" w:fill="D9D9D9" w:themeFill="background1" w:themeFillShade="D9"/>
        <w:spacing w:line="276" w:lineRule="auto"/>
        <w:rPr>
          <w:rFonts w:cs="Arial"/>
        </w:rPr>
      </w:pPr>
      <w:r w:rsidRPr="00DD046C">
        <w:rPr>
          <w:rFonts w:cs="Arial"/>
        </w:rPr>
        <w:tab/>
        <w:t>Communicatieapparatuur</w:t>
      </w:r>
      <w:r w:rsidRPr="00DD046C">
        <w:rPr>
          <w:rFonts w:cs="Arial"/>
        </w:rPr>
        <w:tab/>
      </w:r>
      <w:r w:rsidRPr="00DD046C">
        <w:rPr>
          <w:rFonts w:cs="Arial"/>
        </w:rPr>
        <w:tab/>
      </w:r>
      <w:r w:rsidRPr="00DD046C">
        <w:rPr>
          <w:rFonts w:cs="Arial"/>
        </w:rPr>
        <w:tab/>
      </w:r>
      <w:r>
        <w:rPr>
          <w:rFonts w:cs="Arial"/>
        </w:rPr>
        <w:t>2</w:t>
      </w:r>
      <w:r w:rsidRPr="00DD046C">
        <w:rPr>
          <w:rFonts w:cs="Arial"/>
        </w:rPr>
        <w:t>0%</w:t>
      </w:r>
    </w:p>
    <w:p w14:paraId="79A01DC0" w14:textId="77777777" w:rsidR="00DA5AAF" w:rsidRPr="00DD046C" w:rsidRDefault="00DA5AAF" w:rsidP="00DA5AAF">
      <w:pPr>
        <w:shd w:val="clear" w:color="auto" w:fill="D9D9D9" w:themeFill="background1" w:themeFillShade="D9"/>
        <w:spacing w:line="276" w:lineRule="auto"/>
        <w:rPr>
          <w:rFonts w:cs="Arial"/>
        </w:rPr>
      </w:pPr>
      <w:r w:rsidRPr="00DD046C">
        <w:rPr>
          <w:rFonts w:cs="Arial"/>
        </w:rPr>
        <w:tab/>
        <w:t>Automatiseringsapparatuur</w:t>
      </w:r>
      <w:r w:rsidRPr="00DD046C">
        <w:rPr>
          <w:rFonts w:cs="Arial"/>
        </w:rPr>
        <w:tab/>
      </w:r>
      <w:r w:rsidRPr="00DD046C">
        <w:rPr>
          <w:rFonts w:cs="Arial"/>
        </w:rPr>
        <w:tab/>
      </w:r>
      <w:r w:rsidRPr="00DD046C">
        <w:rPr>
          <w:rFonts w:cs="Arial"/>
        </w:rPr>
        <w:tab/>
        <w:t>20%</w:t>
      </w:r>
    </w:p>
    <w:p w14:paraId="0EA257B9" w14:textId="77777777" w:rsidR="00DA5AAF" w:rsidRPr="00DD046C" w:rsidRDefault="00DA5AAF" w:rsidP="00DA5AAF">
      <w:pPr>
        <w:shd w:val="clear" w:color="auto" w:fill="D9D9D9" w:themeFill="background1" w:themeFillShade="D9"/>
        <w:spacing w:line="276" w:lineRule="auto"/>
        <w:rPr>
          <w:rFonts w:cs="Arial"/>
        </w:rPr>
      </w:pPr>
      <w:r w:rsidRPr="00DD046C">
        <w:rPr>
          <w:rFonts w:cs="Arial"/>
        </w:rPr>
        <w:tab/>
        <w:t>Vervoermiddelen</w:t>
      </w:r>
      <w:r w:rsidRPr="00DD046C">
        <w:rPr>
          <w:rFonts w:cs="Arial"/>
        </w:rPr>
        <w:tab/>
      </w:r>
      <w:r w:rsidRPr="00DD046C">
        <w:rPr>
          <w:rFonts w:cs="Arial"/>
        </w:rPr>
        <w:tab/>
      </w:r>
      <w:r w:rsidRPr="00DD046C">
        <w:rPr>
          <w:rFonts w:cs="Arial"/>
        </w:rPr>
        <w:tab/>
      </w:r>
      <w:r w:rsidRPr="00DD046C">
        <w:rPr>
          <w:rFonts w:cs="Arial"/>
        </w:rPr>
        <w:tab/>
      </w:r>
      <w:r>
        <w:rPr>
          <w:rFonts w:cs="Arial"/>
        </w:rPr>
        <w:t>2</w:t>
      </w:r>
      <w:r w:rsidRPr="00DD046C">
        <w:rPr>
          <w:rFonts w:cs="Arial"/>
        </w:rPr>
        <w:t>0%</w:t>
      </w:r>
    </w:p>
    <w:p w14:paraId="050C092F" w14:textId="77777777" w:rsidR="00DA5AAF" w:rsidRPr="00DD046C" w:rsidRDefault="00DA5AAF" w:rsidP="00DA5AAF">
      <w:pPr>
        <w:shd w:val="clear" w:color="auto" w:fill="D9D9D9" w:themeFill="background1" w:themeFillShade="D9"/>
        <w:spacing w:line="276" w:lineRule="auto"/>
        <w:rPr>
          <w:rFonts w:cs="Arial"/>
        </w:rPr>
      </w:pPr>
      <w:r w:rsidRPr="00DD046C">
        <w:rPr>
          <w:rFonts w:cs="Arial"/>
        </w:rPr>
        <w:tab/>
        <w:t>Inventarissen vervoermiddelen</w:t>
      </w:r>
      <w:r w:rsidRPr="00DD046C">
        <w:rPr>
          <w:rFonts w:cs="Arial"/>
        </w:rPr>
        <w:tab/>
      </w:r>
      <w:r w:rsidRPr="00DD046C">
        <w:rPr>
          <w:rFonts w:cs="Arial"/>
        </w:rPr>
        <w:tab/>
      </w:r>
      <w:r w:rsidRPr="00DD046C">
        <w:rPr>
          <w:rFonts w:cs="Arial"/>
        </w:rPr>
        <w:tab/>
        <w:t>20%</w:t>
      </w:r>
      <w:r w:rsidRPr="00DD046C">
        <w:rPr>
          <w:rFonts w:cs="Arial"/>
        </w:rPr>
        <w:tab/>
      </w:r>
    </w:p>
    <w:p w14:paraId="39C913A9" w14:textId="77777777" w:rsidR="00DA5AAF" w:rsidRPr="00DD046C" w:rsidRDefault="00DA5AAF" w:rsidP="00DA5AAF">
      <w:pPr>
        <w:spacing w:line="276" w:lineRule="auto"/>
        <w:rPr>
          <w:rFonts w:cs="Arial"/>
        </w:rPr>
      </w:pPr>
    </w:p>
    <w:p w14:paraId="72040E16" w14:textId="1EE8003B" w:rsidR="00DA5AAF" w:rsidRPr="00DD046C" w:rsidRDefault="00DA5AAF" w:rsidP="00DA5AAF">
      <w:pPr>
        <w:spacing w:line="276" w:lineRule="auto"/>
        <w:rPr>
          <w:rFonts w:cs="Arial"/>
        </w:rPr>
      </w:pPr>
      <w:r w:rsidRPr="55CA2C82">
        <w:rPr>
          <w:rFonts w:cs="Arial"/>
        </w:rPr>
        <w:t>Onderhoudsuitgaven worden slechts geactiveerd, indien zij de gebruiksduur van het object verlengen. Kosten van periodiek groot onderhoud aan gebouwen, installaties e.d. worden direct ten laste van de winst- en verliesrekening gebracht.</w:t>
      </w:r>
      <w:r>
        <w:rPr>
          <w:rFonts w:cs="Arial"/>
        </w:rPr>
        <w:t xml:space="preserve"> Alle activa wordt tot nihil afgeschreven, er wordt geen restwaarde toegekend aan de activa.</w:t>
      </w:r>
    </w:p>
    <w:p w14:paraId="209D5E13" w14:textId="77777777" w:rsidR="00DA5AAF" w:rsidRPr="00DD046C" w:rsidRDefault="00DA5AAF" w:rsidP="00DA5AAF">
      <w:pPr>
        <w:spacing w:line="276" w:lineRule="auto"/>
        <w:rPr>
          <w:rFonts w:cs="Arial"/>
        </w:rPr>
      </w:pPr>
      <w:r w:rsidRPr="00DD046C">
        <w:rPr>
          <w:rFonts w:cs="Arial"/>
        </w:rPr>
        <w:t xml:space="preserve"> </w:t>
      </w:r>
    </w:p>
    <w:p w14:paraId="502ED0F3" w14:textId="77777777" w:rsidR="00DA5AAF" w:rsidRPr="0000584F" w:rsidRDefault="00DA5AAF" w:rsidP="00DA5AAF">
      <w:pPr>
        <w:pStyle w:val="Kop3"/>
        <w:tabs>
          <w:tab w:val="num" w:pos="426"/>
        </w:tabs>
        <w:spacing w:line="276" w:lineRule="auto"/>
        <w:ind w:left="426" w:hanging="426"/>
      </w:pPr>
      <w:r w:rsidRPr="0000584F">
        <w:t>Financiële vaste activa</w:t>
      </w:r>
    </w:p>
    <w:p w14:paraId="2F12D026" w14:textId="77777777" w:rsidR="00DA5AAF" w:rsidRPr="00DD046C" w:rsidRDefault="00DA5AAF" w:rsidP="00DA5AAF">
      <w:pPr>
        <w:spacing w:line="276" w:lineRule="auto"/>
        <w:rPr>
          <w:rFonts w:cs="Arial"/>
        </w:rPr>
      </w:pPr>
      <w:r w:rsidRPr="00DD046C">
        <w:rPr>
          <w:rFonts w:cs="Arial"/>
        </w:rPr>
        <w:t>Deelnemingen waarin invloed van betekenis kan worden uitgeoefend worden gewaardeerd volgens de nettovermogenswaarde methode. Wanneer 20% of meer van de stemrechten uitgebracht kan worden, wordt ervan uitgegaan dat er invloed van betekenis is.</w:t>
      </w:r>
    </w:p>
    <w:p w14:paraId="7FC7FB6C" w14:textId="77777777" w:rsidR="00DA5AAF" w:rsidRPr="00DD046C" w:rsidRDefault="00DA5AAF" w:rsidP="00DA5AAF">
      <w:pPr>
        <w:spacing w:line="276" w:lineRule="auto"/>
        <w:rPr>
          <w:rFonts w:cs="Arial"/>
        </w:rPr>
      </w:pPr>
    </w:p>
    <w:p w14:paraId="36055239" w14:textId="77777777" w:rsidR="00DA5AAF" w:rsidRPr="00DD046C" w:rsidRDefault="00DA5AAF" w:rsidP="00DA5AAF">
      <w:pPr>
        <w:spacing w:line="276" w:lineRule="auto"/>
        <w:rPr>
          <w:rFonts w:cs="Arial"/>
        </w:rPr>
      </w:pPr>
      <w:r w:rsidRPr="00DD046C">
        <w:rPr>
          <w:rFonts w:cs="Arial"/>
        </w:rPr>
        <w:t>De nettovermogenswaarde wordt berekend volgens de grondslagen die gelden voor deze</w:t>
      </w:r>
    </w:p>
    <w:p w14:paraId="05303572" w14:textId="77777777" w:rsidR="00DA5AAF" w:rsidRPr="00DD046C" w:rsidRDefault="00DA5AAF" w:rsidP="00DA5AAF">
      <w:pPr>
        <w:spacing w:line="276" w:lineRule="auto"/>
        <w:rPr>
          <w:rFonts w:cs="Arial"/>
        </w:rPr>
      </w:pPr>
      <w:r w:rsidRPr="00DD046C">
        <w:rPr>
          <w:rFonts w:cs="Arial"/>
        </w:rPr>
        <w:t>jaarrekening. Voor deelnemingen waarvan onvoldoende gegevens beschikbaar zijn voor aanpassing aan deze grondslagen, wordt uitgegaan van de waarderingsgrondslagen van de desbetreffende deelneming.</w:t>
      </w:r>
    </w:p>
    <w:p w14:paraId="257EF6A3" w14:textId="77777777" w:rsidR="00DA5AAF" w:rsidRPr="00DD046C" w:rsidRDefault="00DA5AAF" w:rsidP="00DA5AAF">
      <w:pPr>
        <w:spacing w:line="276" w:lineRule="auto"/>
        <w:rPr>
          <w:rFonts w:cs="Arial"/>
        </w:rPr>
      </w:pPr>
    </w:p>
    <w:p w14:paraId="12C882BD" w14:textId="683EF49E" w:rsidR="00DA5AAF" w:rsidRPr="00DD046C" w:rsidRDefault="00DA5AAF" w:rsidP="00DA5AAF">
      <w:pPr>
        <w:spacing w:line="276" w:lineRule="auto"/>
        <w:rPr>
          <w:rFonts w:cs="Arial"/>
        </w:rPr>
      </w:pPr>
      <w:r w:rsidRPr="00DD046C">
        <w:rPr>
          <w:rFonts w:cs="Arial"/>
        </w:rPr>
        <w:t xml:space="preserve">Indien de waardering van een deelneming volgens de nettovermogenswaarde negatief is, wordt deze op nihil gewaardeerd. Indien en voor zover </w:t>
      </w:r>
      <w:r w:rsidR="004E4EEC">
        <w:rPr>
          <w:rFonts w:cs="Arial"/>
        </w:rPr>
        <w:t xml:space="preserve">HAPOB </w:t>
      </w:r>
      <w:r w:rsidRPr="00DD046C">
        <w:rPr>
          <w:rFonts w:cs="Arial"/>
        </w:rPr>
        <w:t xml:space="preserve">in deze situatie geheel of gedeeltelijk instaat voor de schulden van de deelneming, dan wel het stellige voornemen heeft de </w:t>
      </w:r>
      <w:r w:rsidRPr="00DD046C">
        <w:rPr>
          <w:rFonts w:cs="Arial"/>
        </w:rPr>
        <w:lastRenderedPageBreak/>
        <w:t>deelneming tot betaling van haar schulden in staat te stellen, wordt hiervoor een voorziening getroffen.</w:t>
      </w:r>
    </w:p>
    <w:p w14:paraId="314C56FE" w14:textId="77777777" w:rsidR="00DA5AAF" w:rsidRPr="00DD046C" w:rsidRDefault="00DA5AAF" w:rsidP="00DA5AAF">
      <w:pPr>
        <w:spacing w:line="276" w:lineRule="auto"/>
        <w:rPr>
          <w:rFonts w:cs="Arial"/>
        </w:rPr>
      </w:pPr>
    </w:p>
    <w:p w14:paraId="58B208F1" w14:textId="77777777" w:rsidR="00DA5AAF" w:rsidRPr="00DD046C" w:rsidRDefault="00DA5AAF" w:rsidP="00DA5AAF">
      <w:pPr>
        <w:spacing w:line="276" w:lineRule="auto"/>
        <w:rPr>
          <w:rFonts w:cs="Arial"/>
        </w:rPr>
      </w:pPr>
      <w:r w:rsidRPr="55CA2C82">
        <w:rPr>
          <w:rFonts w:cs="Arial"/>
        </w:rPr>
        <w:t>De eerste waardering van gekochte deelnemingen is gebaseerd op de reële waarde van de identificeerbare activa en passiva op het moment van acquisitie. Voor de vervolgwaardering worden de grondslagen toegepast die gelden voor deze jaarrekening, uitgaande van de waarden bij eerste waardering. Als resultaat wordt verantwoord het bedrag waarmee de boekwaarde van de deelneming sinds de voorafgaande jaarrekening is gewijzigd als gevolg van het door de deelneming behaalde resultaat. Deelnemingen waarop geen invloed van betekenis kan worden uitgeoefend, worden gewaardeerd tegen verkrijgingsprijs. Als resultaat wordt in aanmerking genomen, het in het verslagjaar gedeclareerde dividend van de deelneming, waarbij niet in contanten uitgekeerde dividenden worden gewaardeerd tegen reële waarde. Indien sprake is van een bijzondere waardevermindering vindt waardering plaats tegen de realiseerbare waarde; afwaardering vindt plaats ten laste van de winst-en-verliesrekening.</w:t>
      </w:r>
    </w:p>
    <w:p w14:paraId="410DE802" w14:textId="77777777" w:rsidR="00DA5AAF" w:rsidRPr="00DD046C" w:rsidRDefault="00DA5AAF" w:rsidP="00DA5AAF">
      <w:pPr>
        <w:spacing w:line="276" w:lineRule="auto"/>
        <w:rPr>
          <w:rFonts w:cs="Arial"/>
        </w:rPr>
      </w:pPr>
    </w:p>
    <w:p w14:paraId="4D8A6221" w14:textId="77777777" w:rsidR="00DA5AAF" w:rsidRPr="0000584F" w:rsidRDefault="00DA5AAF" w:rsidP="00DA5AAF">
      <w:pPr>
        <w:pStyle w:val="Kop3"/>
        <w:tabs>
          <w:tab w:val="num" w:pos="426"/>
        </w:tabs>
        <w:spacing w:line="276" w:lineRule="auto"/>
        <w:ind w:left="426" w:hanging="426"/>
      </w:pPr>
      <w:r w:rsidRPr="0000584F">
        <w:t>Bijzondere waardeverminderingen van vaste activa</w:t>
      </w:r>
    </w:p>
    <w:p w14:paraId="50E357D1" w14:textId="68B6BD0F" w:rsidR="00DA5AAF" w:rsidRPr="00DD046C" w:rsidRDefault="00B96011" w:rsidP="00DA5AAF">
      <w:pPr>
        <w:spacing w:line="276" w:lineRule="auto"/>
        <w:rPr>
          <w:rFonts w:cs="Arial"/>
        </w:rPr>
      </w:pPr>
      <w:r>
        <w:rPr>
          <w:rFonts w:cs="Arial"/>
        </w:rPr>
        <w:t xml:space="preserve">HAPOB </w:t>
      </w:r>
      <w:r w:rsidR="00DA5AAF" w:rsidRPr="00DD046C">
        <w:rPr>
          <w:rFonts w:cs="Arial"/>
        </w:rPr>
        <w:t>beoordeelt op iedere balansdatum of er aanwijzingen zijn dat een vast actief aan een bijzondere waardevermindering onderhevig kan zijn. Indien dergelijke indicaties aanwezig zijn, wordt de realiseerbare waarde van het actief vastgesteld. Indien het niet mogelijk is de realiseerbare waarde voor het individuele actief te bepalen, wordt de realiseerbare waarde bepaald van de kasstroom genererende eenheid waartoe het actief behoort. Van een bijzondere waardevermindering is sprake als de boekwaarde van een actief hoger is dan de realiseerbare waarde; de realiseerbare waarde is de hoogste van de opbrengstwaarde en de bedrijfswaarde. Een bijzonder waardeverminderingsverlies wordt direct als een last verwerkt in de winst-en-verliesrekening onder gelijktijdige verlaging van de boekwaarde van het betreffende actief.</w:t>
      </w:r>
    </w:p>
    <w:p w14:paraId="3CACBFDF" w14:textId="77777777" w:rsidR="00DA5AAF" w:rsidRPr="00DD046C" w:rsidRDefault="00DA5AAF" w:rsidP="00DA5AAF">
      <w:pPr>
        <w:spacing w:line="276" w:lineRule="auto"/>
        <w:rPr>
          <w:rFonts w:cs="Arial"/>
        </w:rPr>
      </w:pPr>
      <w:r w:rsidRPr="00DD046C">
        <w:rPr>
          <w:rFonts w:cs="Arial"/>
        </w:rPr>
        <w:t>De opbrengstwaarde wordt in eerste instantie ontleend aan een bindende verkoopovereenkomst; als die er niet is wordt de opbrengstwaarde bepaald met behulp van de actieve markt waarbij normaliter de gangbare biedprijs geldt als marktprijs. Voor de bepaling van de bedrijfswaarde wordt een inschatting gemaakt van de toekomstige netto kasstromen bij voortgezet gebruik van het actief/de kasstroom genererende eenheid; vervolgens worden deze kasstromen contant gemaakt.</w:t>
      </w:r>
    </w:p>
    <w:p w14:paraId="4A49AAC6" w14:textId="77777777" w:rsidR="00DA5AAF" w:rsidRPr="00DD046C" w:rsidRDefault="00DA5AAF" w:rsidP="00DA5AAF">
      <w:pPr>
        <w:spacing w:line="276" w:lineRule="auto"/>
        <w:rPr>
          <w:rFonts w:cs="Arial"/>
        </w:rPr>
      </w:pPr>
      <w:r w:rsidRPr="00DD046C">
        <w:rPr>
          <w:rFonts w:cs="Arial"/>
        </w:rPr>
        <w:t>Indien wordt vastgesteld dat een bijzondere waardevermindering die in het verleden verantwoord is, niet meer bestaat of is afgenomen, dan wordt de toegenomen boekwaarde van de desbetreffende activa niet hoger gesteld dan de boekwaarde die bepaald zou zijn indien geen bijzondere waardevermindering voor het actief zou zijn verantwoord. Een bijzondere waardevermindering van goodwill wordt niet teruggenomen.</w:t>
      </w:r>
    </w:p>
    <w:p w14:paraId="072942D4" w14:textId="77777777" w:rsidR="00DA5AAF" w:rsidRPr="00DD046C" w:rsidRDefault="00DA5AAF" w:rsidP="00DA5AAF">
      <w:pPr>
        <w:spacing w:line="276" w:lineRule="auto"/>
        <w:rPr>
          <w:rFonts w:cs="Arial"/>
        </w:rPr>
      </w:pPr>
    </w:p>
    <w:p w14:paraId="54F56AC6" w14:textId="77777777" w:rsidR="00DA5AAF" w:rsidRPr="0000584F" w:rsidRDefault="00DA5AAF" w:rsidP="00DA5AAF">
      <w:pPr>
        <w:pStyle w:val="Kop3"/>
        <w:tabs>
          <w:tab w:val="num" w:pos="426"/>
        </w:tabs>
        <w:spacing w:line="276" w:lineRule="auto"/>
        <w:ind w:left="426" w:hanging="426"/>
      </w:pPr>
      <w:r w:rsidRPr="0000584F">
        <w:t>Vorderingen</w:t>
      </w:r>
      <w:r w:rsidRPr="0000584F">
        <w:tab/>
      </w:r>
      <w:r w:rsidRPr="0000584F">
        <w:tab/>
      </w:r>
      <w:r w:rsidRPr="0000584F">
        <w:tab/>
      </w:r>
    </w:p>
    <w:p w14:paraId="660E0AC4" w14:textId="77777777" w:rsidR="00DA5AAF" w:rsidRPr="00DD046C" w:rsidRDefault="00DA5AAF" w:rsidP="00DA5AAF">
      <w:pPr>
        <w:spacing w:line="276" w:lineRule="auto"/>
        <w:rPr>
          <w:rFonts w:cs="Arial"/>
        </w:rPr>
      </w:pPr>
      <w:r w:rsidRPr="00DD046C">
        <w:rPr>
          <w:rFonts w:cs="Arial"/>
        </w:rPr>
        <w:t>Vorderingen worden bij eerste verwerking gewaardeerd tegen de reële waarde van de tegenprestatie. Vorderingen worden na eerste verwerking gewaardeerd tegen de geamortiseerde kostprijs. Als de ontvangst van de vordering is uitgesteld op grond van een verlengde overeengekomen betalingstermijn wordt de reële waarde bepaald aan de hand van de contante waarde van de verwachte ontvangsten en worden er op basis van de effectieve rente rente-inkomsten ten gunste van de geconsolideerde winst- en verliesrekening gebracht. Voorzieningen wegens oninbaarheid worden in mindering gebracht op de boekwaarde van de vordering.</w:t>
      </w:r>
    </w:p>
    <w:p w14:paraId="43BFDD11" w14:textId="77777777" w:rsidR="00DA5AAF" w:rsidRPr="00DD046C" w:rsidRDefault="00DA5AAF" w:rsidP="00DA5AAF">
      <w:pPr>
        <w:spacing w:line="276" w:lineRule="auto"/>
        <w:rPr>
          <w:rFonts w:cs="Arial"/>
        </w:rPr>
      </w:pPr>
      <w:r w:rsidRPr="00DD046C">
        <w:rPr>
          <w:rFonts w:cs="Arial"/>
        </w:rPr>
        <w:tab/>
      </w:r>
      <w:r w:rsidRPr="00DD046C">
        <w:rPr>
          <w:rFonts w:cs="Arial"/>
        </w:rPr>
        <w:tab/>
      </w:r>
    </w:p>
    <w:p w14:paraId="3290A32D" w14:textId="77777777" w:rsidR="00DA5AAF" w:rsidRPr="0000584F" w:rsidRDefault="00DA5AAF" w:rsidP="00DA5AAF">
      <w:pPr>
        <w:pStyle w:val="Kop3"/>
        <w:tabs>
          <w:tab w:val="num" w:pos="426"/>
        </w:tabs>
        <w:spacing w:line="276" w:lineRule="auto"/>
        <w:ind w:left="426" w:hanging="426"/>
      </w:pPr>
      <w:r w:rsidRPr="0000584F">
        <w:t>Liquide middelen</w:t>
      </w:r>
      <w:r w:rsidRPr="0000584F">
        <w:tab/>
      </w:r>
      <w:r w:rsidRPr="0000584F">
        <w:tab/>
      </w:r>
    </w:p>
    <w:p w14:paraId="71D0D28E" w14:textId="77777777" w:rsidR="00DA5AAF" w:rsidRPr="00DD046C" w:rsidRDefault="00DA5AAF" w:rsidP="00DA5AAF">
      <w:pPr>
        <w:spacing w:line="276" w:lineRule="auto"/>
        <w:rPr>
          <w:rFonts w:cs="Arial"/>
        </w:rPr>
      </w:pPr>
      <w:r w:rsidRPr="00DD046C">
        <w:rPr>
          <w:rFonts w:cs="Arial"/>
        </w:rPr>
        <w:t>Liquide middelen bestaan uit banktegoeden en deposito's met een looptijd korter dan twaalf maanden. Liquide middelen worden gewaardeerd tegen nominale waarde.</w:t>
      </w:r>
    </w:p>
    <w:p w14:paraId="732A9049" w14:textId="77777777" w:rsidR="00DA5AAF" w:rsidRPr="00DD046C" w:rsidRDefault="00DA5AAF" w:rsidP="00DA5AAF">
      <w:pPr>
        <w:spacing w:line="276" w:lineRule="auto"/>
        <w:rPr>
          <w:rFonts w:cs="Arial"/>
        </w:rPr>
      </w:pPr>
      <w:r w:rsidRPr="00DD046C">
        <w:rPr>
          <w:rFonts w:cs="Arial"/>
        </w:rPr>
        <w:tab/>
      </w:r>
      <w:r w:rsidRPr="00DD046C">
        <w:rPr>
          <w:rFonts w:cs="Arial"/>
        </w:rPr>
        <w:tab/>
      </w:r>
    </w:p>
    <w:p w14:paraId="42EE46B7" w14:textId="77777777" w:rsidR="00DA5AAF" w:rsidRPr="0000584F" w:rsidRDefault="00DA5AAF" w:rsidP="00DA5AAF">
      <w:pPr>
        <w:pStyle w:val="Kop3"/>
        <w:tabs>
          <w:tab w:val="num" w:pos="426"/>
        </w:tabs>
        <w:spacing w:line="276" w:lineRule="auto"/>
        <w:ind w:left="426" w:hanging="426"/>
      </w:pPr>
      <w:r w:rsidRPr="0000584F">
        <w:lastRenderedPageBreak/>
        <w:t>Reserve aanvaardbare kosten</w:t>
      </w:r>
      <w:r w:rsidRPr="0000584F">
        <w:tab/>
      </w:r>
      <w:r w:rsidRPr="0000584F">
        <w:tab/>
      </w:r>
      <w:r w:rsidRPr="0000584F">
        <w:tab/>
      </w:r>
      <w:r w:rsidRPr="0000584F">
        <w:tab/>
      </w:r>
      <w:r w:rsidRPr="0000584F">
        <w:tab/>
      </w:r>
    </w:p>
    <w:p w14:paraId="4A1BC09C" w14:textId="23D2E7AD" w:rsidR="00DA5AAF" w:rsidRPr="00DD046C" w:rsidRDefault="00DA5AAF" w:rsidP="00DA5AAF">
      <w:pPr>
        <w:spacing w:line="276" w:lineRule="auto"/>
        <w:rPr>
          <w:rFonts w:cs="Arial"/>
        </w:rPr>
      </w:pPr>
      <w:r w:rsidRPr="00DD046C">
        <w:rPr>
          <w:rFonts w:cs="Arial"/>
        </w:rPr>
        <w:t xml:space="preserve">De reserve aanvaardbare kosten (RAK) betreft de gecumuleerde overschotten en tekorten van de aanvaardbare infrastructurele en honorariumkosten van </w:t>
      </w:r>
      <w:r w:rsidR="00B96011">
        <w:rPr>
          <w:rFonts w:cs="Arial"/>
        </w:rPr>
        <w:t>HAPOB</w:t>
      </w:r>
      <w:r>
        <w:rPr>
          <w:rFonts w:cs="Arial"/>
        </w:rPr>
        <w:t>.</w:t>
      </w:r>
      <w:r w:rsidRPr="00DD046C">
        <w:rPr>
          <w:rFonts w:cs="Arial"/>
        </w:rPr>
        <w:t xml:space="preserve"> Conform de regelgeving van de NZa worden opbrengsten niet verrekend voor zover zij binnen 2% van het totale budget blijven en worden de overschrijdingen of onderschrijdingen in kosten en opbrengsten volledig ten gunste of ten laste van de reserve aanvaardbare kosten gebracht, voor zover deze aanvaardbaar zijn. Kosten die als niet-aanvaardbare kosten worden beschouwd komen ten laste van de overige reserves.</w:t>
      </w:r>
    </w:p>
    <w:p w14:paraId="25B8EA41" w14:textId="77777777" w:rsidR="00DA5AAF" w:rsidRPr="00DD046C" w:rsidRDefault="00DA5AAF" w:rsidP="00DA5AAF">
      <w:pPr>
        <w:spacing w:line="276" w:lineRule="auto"/>
        <w:rPr>
          <w:rFonts w:cs="Arial"/>
        </w:rPr>
      </w:pPr>
      <w:r w:rsidRPr="00DD046C">
        <w:rPr>
          <w:rFonts w:cs="Arial"/>
        </w:rPr>
        <w:tab/>
      </w:r>
      <w:r w:rsidRPr="00DD046C">
        <w:rPr>
          <w:rFonts w:cs="Arial"/>
        </w:rPr>
        <w:tab/>
      </w:r>
    </w:p>
    <w:p w14:paraId="41FF8153" w14:textId="77777777" w:rsidR="00DA5AAF" w:rsidRPr="0000584F" w:rsidRDefault="00DA5AAF" w:rsidP="00DA5AAF">
      <w:pPr>
        <w:pStyle w:val="Kop3"/>
        <w:tabs>
          <w:tab w:val="num" w:pos="426"/>
        </w:tabs>
        <w:spacing w:line="276" w:lineRule="auto"/>
        <w:ind w:left="426" w:hanging="426"/>
      </w:pPr>
      <w:r w:rsidRPr="0000584F">
        <w:t>Voorzieningen</w:t>
      </w:r>
      <w:r w:rsidRPr="0000584F">
        <w:tab/>
      </w:r>
      <w:r w:rsidRPr="0000584F">
        <w:tab/>
      </w:r>
      <w:r w:rsidRPr="0000584F">
        <w:tab/>
      </w:r>
      <w:r w:rsidRPr="0000584F">
        <w:tab/>
      </w:r>
      <w:r w:rsidRPr="0000584F">
        <w:tab/>
      </w:r>
      <w:r w:rsidRPr="0000584F">
        <w:tab/>
      </w:r>
    </w:p>
    <w:p w14:paraId="02113276" w14:textId="77777777" w:rsidR="00DA5AAF" w:rsidRPr="00DD046C" w:rsidRDefault="00DA5AAF" w:rsidP="00DA5AAF">
      <w:pPr>
        <w:spacing w:line="276" w:lineRule="auto"/>
        <w:rPr>
          <w:rFonts w:cs="Arial"/>
        </w:rPr>
      </w:pPr>
      <w:r w:rsidRPr="55CA2C82">
        <w:rPr>
          <w:rFonts w:cs="Arial"/>
        </w:rPr>
        <w:t>Voorzieningen worden gewaardeerd tegen de nominale waarde van de uitgaven die naar verwachting noodzakelijk zijn om de verplichtingen en verliezen af te wikkelen. Een voorziening wordt in de balans opgenomen wanneer er sprake is van een in rechte afdwingbare of feitelijke verplichting die het gevolg is van een gebeurtenis in het verleden én waarvan een betrouwbare schatting kan worden gemaakt én het waarschijnlijk is dat voor afwikkeling van die verplichting een uitstroom van middelen nodig is.</w:t>
      </w:r>
    </w:p>
    <w:p w14:paraId="4AEF7496" w14:textId="77777777" w:rsidR="00DA5AAF" w:rsidRPr="00DD046C" w:rsidRDefault="00DA5AAF" w:rsidP="00DA5AAF">
      <w:pPr>
        <w:spacing w:line="276" w:lineRule="auto"/>
        <w:rPr>
          <w:rFonts w:cs="Arial"/>
        </w:rPr>
      </w:pPr>
    </w:p>
    <w:p w14:paraId="5F5885D1" w14:textId="77777777" w:rsidR="00DA5AAF" w:rsidRPr="00DD046C" w:rsidRDefault="00DA5AAF" w:rsidP="00DA5AAF">
      <w:pPr>
        <w:spacing w:line="276" w:lineRule="auto"/>
        <w:rPr>
          <w:rFonts w:cs="Arial"/>
        </w:rPr>
      </w:pPr>
      <w:r w:rsidRPr="00DD046C">
        <w:rPr>
          <w:rFonts w:cs="Arial"/>
        </w:rPr>
        <w:t>De jubileumvoorziening betreft een voorziening voor toekomstige jubileumuitkeringen. De voorziening betreft de nominale waarde van de in de toekomst uit te keren jubileumuitkeringen. De berekening is gebaseerd op gedane toezeggingen, blijfkans en leeftijd.</w:t>
      </w:r>
      <w:r w:rsidRPr="00DD046C">
        <w:rPr>
          <w:rFonts w:cs="Arial"/>
        </w:rPr>
        <w:tab/>
      </w:r>
      <w:r w:rsidRPr="00DD046C">
        <w:rPr>
          <w:rFonts w:cs="Arial"/>
        </w:rPr>
        <w:tab/>
      </w:r>
      <w:r w:rsidRPr="00DD046C">
        <w:rPr>
          <w:rFonts w:cs="Arial"/>
        </w:rPr>
        <w:tab/>
      </w:r>
    </w:p>
    <w:p w14:paraId="62128F45" w14:textId="77777777" w:rsidR="00DA5AAF" w:rsidRPr="00DD046C" w:rsidRDefault="00DA5AAF" w:rsidP="00DA5AAF">
      <w:pPr>
        <w:spacing w:line="276" w:lineRule="auto"/>
        <w:rPr>
          <w:rFonts w:cs="Arial"/>
        </w:rPr>
      </w:pPr>
    </w:p>
    <w:p w14:paraId="4CA161C2" w14:textId="60976F24" w:rsidR="00DA5AAF" w:rsidRPr="00737206" w:rsidRDefault="00DA5AAF" w:rsidP="00DA5AAF">
      <w:pPr>
        <w:pStyle w:val="Kop3"/>
        <w:tabs>
          <w:tab w:val="num" w:pos="426"/>
        </w:tabs>
        <w:spacing w:line="276" w:lineRule="auto"/>
        <w:ind w:left="426" w:hanging="426"/>
      </w:pPr>
      <w:r w:rsidRPr="0000584F">
        <w:rPr>
          <w:rStyle w:val="Kop3Char"/>
          <w:b/>
        </w:rPr>
        <w:t>Kortlopende Schulden</w:t>
      </w:r>
      <w:r w:rsidRPr="00737206">
        <w:tab/>
      </w:r>
    </w:p>
    <w:p w14:paraId="66302D82" w14:textId="77777777" w:rsidR="00DA5AAF" w:rsidRPr="00DD046C" w:rsidRDefault="00DA5AAF" w:rsidP="00DA5AAF">
      <w:pPr>
        <w:spacing w:line="276" w:lineRule="auto"/>
        <w:rPr>
          <w:rFonts w:cs="Arial"/>
        </w:rPr>
      </w:pPr>
      <w:r w:rsidRPr="00DD046C">
        <w:rPr>
          <w:rFonts w:cs="Arial"/>
        </w:rPr>
        <w:t>Kortlopende schulden worden bij de eerste verwerking gewaardeerd tegen reële waarde. Kortlopende schulden worden na eerste verwerking gewaardeerd tegen geamortiseerde kostprijs, zijnde het ontvangen bedrag rekening houdend met agio of disagio en onder aftrek van transactiekosten. Dit is meestal de nominale waarde.</w:t>
      </w:r>
    </w:p>
    <w:p w14:paraId="614ED2DB" w14:textId="77777777" w:rsidR="00DA5AAF" w:rsidRPr="00DD046C" w:rsidRDefault="00DA5AAF" w:rsidP="00DA5AAF">
      <w:pPr>
        <w:spacing w:line="276" w:lineRule="auto"/>
        <w:rPr>
          <w:rFonts w:cs="Arial"/>
        </w:rPr>
      </w:pPr>
    </w:p>
    <w:p w14:paraId="27FBF45A" w14:textId="77777777" w:rsidR="00DA5AAF" w:rsidRPr="00DD046C" w:rsidRDefault="00DA5AAF" w:rsidP="00DA5AAF">
      <w:pPr>
        <w:spacing w:line="276" w:lineRule="auto"/>
        <w:rPr>
          <w:rFonts w:cs="Arial"/>
        </w:rPr>
      </w:pPr>
      <w:r w:rsidRPr="00DD046C">
        <w:rPr>
          <w:rFonts w:cs="Arial"/>
        </w:rPr>
        <w:tab/>
      </w:r>
    </w:p>
    <w:p w14:paraId="07D9DD8A" w14:textId="77777777" w:rsidR="00DA5AAF" w:rsidRPr="0000584F" w:rsidRDefault="00DA5AAF" w:rsidP="00DA5AAF">
      <w:pPr>
        <w:pStyle w:val="Kop2"/>
        <w:tabs>
          <w:tab w:val="num" w:pos="567"/>
        </w:tabs>
        <w:spacing w:line="276" w:lineRule="auto"/>
        <w:ind w:left="567"/>
      </w:pPr>
      <w:bookmarkStart w:id="69" w:name="_Toc129872728"/>
      <w:r w:rsidRPr="0000584F">
        <w:t>Grondslagen voor bepaling van het resultaat</w:t>
      </w:r>
      <w:bookmarkEnd w:id="69"/>
    </w:p>
    <w:p w14:paraId="4C14BD7D" w14:textId="77777777" w:rsidR="00DA5AAF" w:rsidRPr="00DD046C" w:rsidRDefault="00DA5AAF" w:rsidP="00DA5AAF">
      <w:pPr>
        <w:spacing w:line="276" w:lineRule="auto"/>
        <w:rPr>
          <w:rFonts w:cs="Arial"/>
        </w:rPr>
      </w:pPr>
    </w:p>
    <w:p w14:paraId="52B653C1" w14:textId="77777777" w:rsidR="00DA5AAF" w:rsidRPr="0000584F" w:rsidRDefault="00DA5AAF" w:rsidP="00DA5AAF">
      <w:pPr>
        <w:pStyle w:val="Kop3"/>
        <w:spacing w:line="276" w:lineRule="auto"/>
      </w:pPr>
      <w:r w:rsidRPr="0000584F">
        <w:t>Opbrengsten</w:t>
      </w:r>
    </w:p>
    <w:p w14:paraId="37B7E9CE" w14:textId="77777777" w:rsidR="00DA5AAF" w:rsidRPr="00DD046C" w:rsidRDefault="00DA5AAF" w:rsidP="00DA5AAF">
      <w:pPr>
        <w:spacing w:line="276" w:lineRule="auto"/>
        <w:rPr>
          <w:rFonts w:cs="Arial"/>
        </w:rPr>
      </w:pPr>
      <w:r w:rsidRPr="55CA2C82">
        <w:rPr>
          <w:rFonts w:cs="Arial"/>
        </w:rPr>
        <w:t>Opbrengsten uit het verlenen van diensten worden in de winst-en-verliesrekening verwerkt, wanneer het bedrag van de opbrengsten op betrouwbare wijze kan worden bepaald, de inning van de te ontvangen vergoeding waarschijnlijk is, de mate waarin de dienstverlening op balansdatum is verricht betrouwbaar kan worden bepaald en de reeds gemaakte kosten en de kosten die (mogelijk) nog moeten worden gemaakt om de dienstverlening te voltooien op betrouwbare wijze kunnen worden bepaald. Indien het resultaat van een bepaalde opdracht tot dienstverlening niet op betrouwbare wijze kan worden bepaald, worden de opbrengsten verwerkt tot het bedrag van de kosten van de dienstverlening die worden gedekt door de opbrengsten. De met de opbrengsten samenhangende lasten worden toegerekend aan de periode waarin de baten zijn verantwoord.</w:t>
      </w:r>
    </w:p>
    <w:p w14:paraId="259163BF" w14:textId="77777777" w:rsidR="00DA5AAF" w:rsidRPr="00DD046C" w:rsidRDefault="00DA5AAF" w:rsidP="00DA5AAF">
      <w:pPr>
        <w:spacing w:line="276" w:lineRule="auto"/>
        <w:rPr>
          <w:rFonts w:cs="Arial"/>
        </w:rPr>
      </w:pPr>
    </w:p>
    <w:p w14:paraId="55AC5D0B" w14:textId="77777777" w:rsidR="00DA5AAF" w:rsidRPr="0000584F" w:rsidRDefault="00DA5AAF" w:rsidP="00DA5AAF">
      <w:pPr>
        <w:pStyle w:val="Kop3"/>
        <w:spacing w:line="276" w:lineRule="auto"/>
      </w:pPr>
      <w:r w:rsidRPr="0000584F">
        <w:t>Personele kosten</w:t>
      </w:r>
    </w:p>
    <w:p w14:paraId="507A53D9" w14:textId="77777777" w:rsidR="00DA5AAF" w:rsidRPr="00DD046C" w:rsidRDefault="00DA5AAF" w:rsidP="00DA5AAF">
      <w:pPr>
        <w:spacing w:line="276" w:lineRule="auto"/>
        <w:rPr>
          <w:rFonts w:cs="Arial"/>
        </w:rPr>
      </w:pPr>
      <w:r w:rsidRPr="00DD046C">
        <w:rPr>
          <w:rFonts w:cs="Arial"/>
        </w:rPr>
        <w:t xml:space="preserve">Lonen, salarissen en sociale lasten worden op grond van de arbeidsvoorwaarden verwerkt in de resultatenrekening voor zover ze verschuldigd zijn aan werknemers, respectievelijk de belastingautoriteit. De beloningen van het personeel worden als last in de winst-en-verliesrekening verantwoord in de periode waarin de arbeidsprestatie wordt verricht en, voor zover nog niet uitbetaald, als verplichting op de balans opgenomen. Als de reeds betaalde bedragen de verschuldigde beloningen overtreffen, wordt het meerdere opgenomen als een overlopend actief voor zover er sprake zal zijn van terugbetaling door het personeel of van verrekening met toekomstige betalingen door de instelling. </w:t>
      </w:r>
    </w:p>
    <w:p w14:paraId="7FEF9866" w14:textId="77777777" w:rsidR="00DA5AAF" w:rsidRPr="00DD046C" w:rsidRDefault="00DA5AAF" w:rsidP="00DA5AAF">
      <w:pPr>
        <w:spacing w:line="276" w:lineRule="auto"/>
        <w:rPr>
          <w:rFonts w:cs="Arial"/>
        </w:rPr>
      </w:pPr>
    </w:p>
    <w:p w14:paraId="25B688D4" w14:textId="77777777" w:rsidR="00DA5AAF" w:rsidRPr="00DD046C" w:rsidRDefault="00DA5AAF" w:rsidP="00DA5AAF">
      <w:pPr>
        <w:spacing w:line="276" w:lineRule="auto"/>
        <w:rPr>
          <w:rFonts w:cs="Arial"/>
        </w:rPr>
      </w:pPr>
      <w:r w:rsidRPr="00DD046C">
        <w:rPr>
          <w:rFonts w:cs="Arial"/>
        </w:rPr>
        <w:t>Voor de beloningen met opbouw van rechten (sabbatical leave, gratificaties e.d. ) worden de verwachte lasten gedurende het dienstverband in aanmerking genomen. Een verwachte vergoeding ten gevolge van gratificaties wordt verantwoord indien de verplichting tot betaling van die vergoeding is ontstaan op of vóór balansdatum en een betrouwbare schatting van de verplichtingen kan worden gemaakt. Ontvangen bijdragen voortvloeiend uit levensloopregelingen worden in aanmerking genomen in de periode waarover deze bijdragen zijn verschuldigd. Toevoegingen aan en vrijval van verplichtingen worden ten laste, respectievelijk ten gunste van de winst-en-verliesrekening gebracht.</w:t>
      </w:r>
    </w:p>
    <w:p w14:paraId="66ABE596" w14:textId="77777777" w:rsidR="00DA5AAF" w:rsidRPr="00DD046C" w:rsidRDefault="00DA5AAF" w:rsidP="00DA5AAF">
      <w:pPr>
        <w:spacing w:line="276" w:lineRule="auto"/>
        <w:rPr>
          <w:rFonts w:cs="Arial"/>
        </w:rPr>
      </w:pPr>
    </w:p>
    <w:p w14:paraId="163AF65F" w14:textId="60E9E359" w:rsidR="00DA5AAF" w:rsidRPr="00DD046C" w:rsidRDefault="00DA5AAF" w:rsidP="00DA5AAF">
      <w:pPr>
        <w:spacing w:line="276" w:lineRule="auto"/>
        <w:rPr>
          <w:rFonts w:cs="Arial"/>
        </w:rPr>
      </w:pPr>
      <w:r w:rsidRPr="00DD046C">
        <w:rPr>
          <w:rFonts w:cs="Arial"/>
        </w:rPr>
        <w:t>Indien een beloning wordt betaald waarbij geen rechten worden opgebouwd (bijvoorbeeld doorbetaling in geval van ziekte of arbeidsongeschiktheid), worden de verwachte lasten verantwoord in de periode waarover deze beloning is verschuldigd. Voor op balansdatum bestaande verplichtingen tot het in de toekomst doorbetalen van beloningen (inclusief ontslagvergoedingen) aan personeelsleden die op balansdatum naar verwachting blijvend geheel of gedeeltelijk niet in staat zijn om werkzaamheden te verrichten door ziekte of arbeidsongeschiktheid wordt een voorziening opgenomen. De verantwoorde verplichting betreft de beste schatting van de bedragen die noodzakelijk zijn om de desbetreffende verplichting op balansdatum af te wikkelen. De beste schatting is gebaseerd op contractuele afspraken met personeelsleden (CAO en individuele arbeidsovereenkomsten). Toevoegingen aan en vrijval van verplichtingen worden ten laste, respectievelijk ten gunste van de winst-en-verliesrekening gebracht.</w:t>
      </w:r>
    </w:p>
    <w:p w14:paraId="7631A8E8" w14:textId="77777777" w:rsidR="0033536B" w:rsidRPr="00DD046C" w:rsidRDefault="0033536B" w:rsidP="00DA5AAF">
      <w:pPr>
        <w:spacing w:line="276" w:lineRule="auto"/>
        <w:rPr>
          <w:rFonts w:cs="Arial"/>
        </w:rPr>
      </w:pPr>
    </w:p>
    <w:p w14:paraId="6F0A5BEC" w14:textId="77777777" w:rsidR="00DA5AAF" w:rsidRPr="0000584F" w:rsidRDefault="00DA5AAF" w:rsidP="00DA5AAF">
      <w:pPr>
        <w:pStyle w:val="Kop3"/>
        <w:spacing w:line="276" w:lineRule="auto"/>
      </w:pPr>
      <w:r w:rsidRPr="0000584F">
        <w:t>Pensioenen</w:t>
      </w:r>
    </w:p>
    <w:p w14:paraId="6288C628" w14:textId="16108B97" w:rsidR="000A1D5F" w:rsidRDefault="001C1DAD" w:rsidP="00DA5AAF">
      <w:pPr>
        <w:spacing w:line="276" w:lineRule="auto"/>
        <w:rPr>
          <w:rFonts w:cs="Arial"/>
        </w:rPr>
      </w:pPr>
      <w:r>
        <w:rPr>
          <w:rFonts w:cs="Arial"/>
        </w:rPr>
        <w:t xml:space="preserve">HAPOB </w:t>
      </w:r>
      <w:r w:rsidR="00DA5AAF" w:rsidRPr="55CA2C82">
        <w:rPr>
          <w:rFonts w:cs="Arial"/>
        </w:rPr>
        <w:t>heeft voor haar werknemers een</w:t>
      </w:r>
      <w:r w:rsidR="002921E8">
        <w:rPr>
          <w:rFonts w:cs="Arial"/>
        </w:rPr>
        <w:t xml:space="preserve"> </w:t>
      </w:r>
      <w:r w:rsidR="00DA5AAF" w:rsidRPr="55CA2C82">
        <w:rPr>
          <w:rFonts w:cs="Arial"/>
        </w:rPr>
        <w:t xml:space="preserve">pensioenregeling. </w:t>
      </w:r>
    </w:p>
    <w:p w14:paraId="04B1FCCD" w14:textId="13A88DAF" w:rsidR="00DA5AAF" w:rsidRPr="00DD046C" w:rsidRDefault="000A1D5F" w:rsidP="00DA5AAF">
      <w:pPr>
        <w:spacing w:line="276" w:lineRule="auto"/>
        <w:rPr>
          <w:rFonts w:cs="Arial"/>
        </w:rPr>
      </w:pPr>
      <w:r w:rsidRPr="002F69D3">
        <w:rPr>
          <w:rFonts w:cs="Arial"/>
        </w:rPr>
        <w:t>Het ouderdomspensioen is een toegezegd-pensioenregeling op basis van (voorwaardelijk) geïndexeerd middelloon.</w:t>
      </w:r>
      <w:r w:rsidR="000F7CAE" w:rsidRPr="002F69D3">
        <w:rPr>
          <w:rFonts w:cs="Arial"/>
        </w:rPr>
        <w:t xml:space="preserve"> </w:t>
      </w:r>
      <w:r w:rsidR="00DA5AAF" w:rsidRPr="55CA2C82">
        <w:rPr>
          <w:rFonts w:cs="Arial"/>
        </w:rPr>
        <w:t>Hiervoor in aanmerking komende werknemers hebben op de pensioengerechtigde leeftijd recht op een pensioen dat is gebaseerd op het gemiddeld verdiende loon, berekend over de jaren dat de werknemer pensioen heeft opgebouwd bij</w:t>
      </w:r>
      <w:r w:rsidR="00DA5AAF">
        <w:rPr>
          <w:rFonts w:cs="Arial"/>
        </w:rPr>
        <w:t xml:space="preserve"> </w:t>
      </w:r>
      <w:r w:rsidR="00E37C4F">
        <w:rPr>
          <w:rFonts w:cs="Arial"/>
        </w:rPr>
        <w:t>HAPOB</w:t>
      </w:r>
      <w:r w:rsidR="00DA5AAF" w:rsidRPr="55CA2C82">
        <w:rPr>
          <w:rFonts w:cs="Arial"/>
        </w:rPr>
        <w:t xml:space="preserve">. De verplichtingen, welke voortvloeien uit deze rechten van haar personeel, zijn ondergebracht bij het bedrijfstakpensioenfonds, pensioenfonds Zorg en Welzijn. </w:t>
      </w:r>
      <w:r w:rsidR="00E37C4F">
        <w:rPr>
          <w:rFonts w:cs="Arial"/>
        </w:rPr>
        <w:t xml:space="preserve">HAPOB </w:t>
      </w:r>
      <w:r w:rsidR="00DA5AAF" w:rsidRPr="55CA2C82">
        <w:rPr>
          <w:rFonts w:cs="Arial"/>
        </w:rPr>
        <w:t xml:space="preserve">betaalt hiervoor premies waarvan de helft door de werkgever wordt betaald en de helft door de werknemer. De pensioenrechten worden jaarlijks geïndexeerd, indien en voor zover de dekkingsgraad van het pensioenfonds (het vermogen van het pensioenfonds gedeeld door haar financiële verplichtingen) dit toelaat. </w:t>
      </w:r>
      <w:r w:rsidR="003104F8" w:rsidRPr="55CA2C82">
        <w:rPr>
          <w:rFonts w:cs="Arial"/>
        </w:rPr>
        <w:t>Naar de stand van ultimo december 20</w:t>
      </w:r>
      <w:r w:rsidR="003104F8">
        <w:rPr>
          <w:rFonts w:cs="Arial"/>
        </w:rPr>
        <w:t>2</w:t>
      </w:r>
      <w:r w:rsidR="0032263F">
        <w:rPr>
          <w:rFonts w:cs="Arial"/>
        </w:rPr>
        <w:t>2</w:t>
      </w:r>
      <w:r w:rsidR="00DA5AAF" w:rsidRPr="55CA2C82">
        <w:rPr>
          <w:rFonts w:cs="Arial"/>
        </w:rPr>
        <w:t xml:space="preserve"> is de actuele dekkingsgraad van het pensioenfonds </w:t>
      </w:r>
      <w:r w:rsidR="003104F8">
        <w:rPr>
          <w:rFonts w:cs="Arial"/>
        </w:rPr>
        <w:t>10</w:t>
      </w:r>
      <w:r w:rsidR="00F37D97">
        <w:rPr>
          <w:rFonts w:cs="Arial"/>
        </w:rPr>
        <w:t>9</w:t>
      </w:r>
      <w:r w:rsidR="003104F8">
        <w:rPr>
          <w:rFonts w:cs="Arial"/>
        </w:rPr>
        <w:t>,</w:t>
      </w:r>
      <w:r w:rsidR="00F37D97">
        <w:rPr>
          <w:rFonts w:cs="Arial"/>
        </w:rPr>
        <w:t>2</w:t>
      </w:r>
      <w:r w:rsidR="003104F8" w:rsidRPr="55CA2C82">
        <w:rPr>
          <w:rFonts w:cs="Arial"/>
        </w:rPr>
        <w:t>%.</w:t>
      </w:r>
      <w:r w:rsidR="00DA5AAF" w:rsidRPr="55CA2C82">
        <w:rPr>
          <w:rFonts w:cs="Arial"/>
        </w:rPr>
        <w:t xml:space="preserve"> De gemiddelde dekkingsgraad over </w:t>
      </w:r>
      <w:r w:rsidR="003104F8" w:rsidRPr="55CA2C82">
        <w:rPr>
          <w:rFonts w:cs="Arial"/>
        </w:rPr>
        <w:t>20</w:t>
      </w:r>
      <w:r w:rsidR="003104F8">
        <w:rPr>
          <w:rFonts w:cs="Arial"/>
        </w:rPr>
        <w:t>21</w:t>
      </w:r>
      <w:r w:rsidR="00DA5AAF">
        <w:rPr>
          <w:rFonts w:cs="Arial"/>
        </w:rPr>
        <w:t xml:space="preserve"> </w:t>
      </w:r>
      <w:r w:rsidR="00DA5AAF" w:rsidRPr="55CA2C82">
        <w:rPr>
          <w:rFonts w:cs="Arial"/>
        </w:rPr>
        <w:t xml:space="preserve">bedraagt </w:t>
      </w:r>
      <w:r w:rsidR="00885546">
        <w:rPr>
          <w:rFonts w:cs="Arial"/>
        </w:rPr>
        <w:t>111,6</w:t>
      </w:r>
      <w:r w:rsidR="003104F8" w:rsidRPr="55CA2C82">
        <w:rPr>
          <w:rFonts w:cs="Arial"/>
        </w:rPr>
        <w:t>%.</w:t>
      </w:r>
      <w:r w:rsidR="00DA5AAF" w:rsidRPr="55CA2C82">
        <w:rPr>
          <w:rFonts w:cs="Arial"/>
        </w:rPr>
        <w:t xml:space="preserve"> De dekkingsgraad lag ultimo </w:t>
      </w:r>
      <w:r w:rsidR="003104F8">
        <w:rPr>
          <w:rFonts w:cs="Arial"/>
        </w:rPr>
        <w:t>op 202</w:t>
      </w:r>
      <w:r w:rsidR="00885546">
        <w:rPr>
          <w:rFonts w:cs="Arial"/>
        </w:rPr>
        <w:t>2</w:t>
      </w:r>
      <w:r w:rsidR="00DA5AAF" w:rsidRPr="55CA2C82">
        <w:rPr>
          <w:rFonts w:cs="Arial"/>
        </w:rPr>
        <w:t xml:space="preserve"> </w:t>
      </w:r>
      <w:r w:rsidR="003104F8">
        <w:rPr>
          <w:rFonts w:cs="Arial"/>
        </w:rPr>
        <w:t>boven</w:t>
      </w:r>
      <w:r w:rsidR="00DA5AAF">
        <w:rPr>
          <w:rFonts w:cs="Arial"/>
        </w:rPr>
        <w:t xml:space="preserve"> </w:t>
      </w:r>
      <w:r w:rsidR="00DA5AAF" w:rsidRPr="55CA2C82">
        <w:rPr>
          <w:rFonts w:cs="Arial"/>
        </w:rPr>
        <w:t xml:space="preserve">de grens van </w:t>
      </w:r>
      <w:r w:rsidR="007E10AE">
        <w:rPr>
          <w:rFonts w:cs="Arial"/>
        </w:rPr>
        <w:t>1</w:t>
      </w:r>
      <w:r w:rsidR="00DA5AAF" w:rsidRPr="55CA2C82">
        <w:rPr>
          <w:rFonts w:cs="Arial"/>
        </w:rPr>
        <w:t>0</w:t>
      </w:r>
      <w:r w:rsidR="007E10AE">
        <w:rPr>
          <w:rFonts w:cs="Arial"/>
        </w:rPr>
        <w:t>4</w:t>
      </w:r>
      <w:r w:rsidR="00DA5AAF" w:rsidRPr="55CA2C82">
        <w:rPr>
          <w:rFonts w:cs="Arial"/>
        </w:rPr>
        <w:t>% die door het ministerie van sociale zaken is vastgesteld.</w:t>
      </w:r>
    </w:p>
    <w:p w14:paraId="3B3BFD0B" w14:textId="77777777" w:rsidR="00DA5AAF" w:rsidRPr="00DD046C" w:rsidRDefault="00DA5AAF" w:rsidP="00DA5AAF">
      <w:pPr>
        <w:spacing w:line="276" w:lineRule="auto"/>
        <w:rPr>
          <w:rFonts w:cs="Arial"/>
        </w:rPr>
      </w:pPr>
    </w:p>
    <w:p w14:paraId="07676E29" w14:textId="77777777" w:rsidR="00DA5AAF" w:rsidRPr="00DD046C" w:rsidRDefault="00C815F6" w:rsidP="00DA5AAF">
      <w:pPr>
        <w:spacing w:line="276" w:lineRule="auto"/>
        <w:rPr>
          <w:rFonts w:cs="Arial"/>
        </w:rPr>
      </w:pPr>
      <w:r>
        <w:rPr>
          <w:rFonts w:cs="Arial"/>
        </w:rPr>
        <w:t xml:space="preserve">HAPOB </w:t>
      </w:r>
      <w:r w:rsidR="00DA5AAF" w:rsidRPr="00DD046C">
        <w:rPr>
          <w:rFonts w:cs="Arial"/>
        </w:rPr>
        <w:t xml:space="preserve">heeft geen verplichting tot het voldoen van aanvullende bijdragen in geval van een tekort bij het pensioenfonds, anders dan het effect van hogere toekomstige premies. </w:t>
      </w:r>
      <w:r w:rsidR="003104F8">
        <w:rPr>
          <w:rFonts w:cs="Arial"/>
        </w:rPr>
        <w:t>HAPOB</w:t>
      </w:r>
      <w:r w:rsidR="003104F8" w:rsidRPr="00DD046C">
        <w:rPr>
          <w:rFonts w:cs="Arial"/>
        </w:rPr>
        <w:t xml:space="preserve"> </w:t>
      </w:r>
      <w:r w:rsidR="003104F8">
        <w:rPr>
          <w:rFonts w:cs="Arial"/>
        </w:rPr>
        <w:t>BV</w:t>
      </w:r>
      <w:r>
        <w:rPr>
          <w:rFonts w:cs="Arial"/>
        </w:rPr>
        <w:t xml:space="preserve"> </w:t>
      </w:r>
      <w:r w:rsidR="00DA5AAF" w:rsidRPr="00DD046C">
        <w:rPr>
          <w:rFonts w:cs="Arial"/>
        </w:rPr>
        <w:t>heeft daarom alleen de verschuldigde premies tot en met het einde van het boekjaar in de jaarrekening verantwoord.</w:t>
      </w:r>
    </w:p>
    <w:p w14:paraId="341E1FC1" w14:textId="25F9C23C" w:rsidR="00DA5AAF" w:rsidRPr="00DD046C" w:rsidRDefault="00DA5AAF" w:rsidP="00DA5AAF">
      <w:pPr>
        <w:spacing w:line="276" w:lineRule="auto"/>
        <w:rPr>
          <w:rFonts w:cs="Arial"/>
        </w:rPr>
      </w:pPr>
    </w:p>
    <w:p w14:paraId="02B4FAB8" w14:textId="77777777" w:rsidR="00DA5AAF" w:rsidRPr="0000584F" w:rsidRDefault="00DA5AAF" w:rsidP="00DA5AAF">
      <w:pPr>
        <w:pStyle w:val="Kop3"/>
        <w:spacing w:line="276" w:lineRule="auto"/>
        <w:rPr>
          <w:color w:val="000000"/>
          <w:szCs w:val="20"/>
        </w:rPr>
      </w:pPr>
      <w:r w:rsidRPr="0000584F">
        <w:t>Waarderingsgrondslag WNT</w:t>
      </w:r>
    </w:p>
    <w:p w14:paraId="740322E2" w14:textId="3DB15935" w:rsidR="00DA5AAF" w:rsidRPr="00DD046C" w:rsidRDefault="00DA5AAF" w:rsidP="00DA5AAF">
      <w:pPr>
        <w:spacing w:line="276" w:lineRule="auto"/>
        <w:rPr>
          <w:rFonts w:cs="Arial"/>
        </w:rPr>
      </w:pPr>
      <w:r w:rsidRPr="00DD046C">
        <w:rPr>
          <w:rFonts w:cs="Arial"/>
        </w:rPr>
        <w:t xml:space="preserve">Voor de uitvoering van de Wet normering topinkomens (WNT) heeft </w:t>
      </w:r>
      <w:r w:rsidR="00C815F6">
        <w:rPr>
          <w:rFonts w:cs="Arial"/>
        </w:rPr>
        <w:t xml:space="preserve">HAPOB </w:t>
      </w:r>
      <w:r w:rsidRPr="00DD046C">
        <w:rPr>
          <w:rFonts w:cs="Arial"/>
        </w:rPr>
        <w:t xml:space="preserve">zich gehouden aan de wet- en regelgeving inzake de WNT. </w:t>
      </w:r>
      <w:r w:rsidR="00BC026C">
        <w:rPr>
          <w:rFonts w:cs="Arial"/>
        </w:rPr>
        <w:t>In paragraaf 5.7 is een uitgebreide toelichting op de WNT</w:t>
      </w:r>
      <w:r w:rsidR="00BE3773">
        <w:rPr>
          <w:rFonts w:cs="Arial"/>
        </w:rPr>
        <w:t xml:space="preserve"> opgenomen met daarin de waarderingsgrondslagen 202</w:t>
      </w:r>
      <w:r w:rsidR="00AC1C07">
        <w:rPr>
          <w:rFonts w:cs="Arial"/>
        </w:rPr>
        <w:t>2</w:t>
      </w:r>
      <w:r w:rsidR="00261A5F">
        <w:rPr>
          <w:rFonts w:cs="Arial"/>
        </w:rPr>
        <w:t>.</w:t>
      </w:r>
    </w:p>
    <w:p w14:paraId="375E213B" w14:textId="77777777" w:rsidR="00DA5AAF" w:rsidRPr="00DD046C" w:rsidRDefault="00DA5AAF" w:rsidP="00DA5AAF">
      <w:pPr>
        <w:spacing w:line="276" w:lineRule="auto"/>
        <w:rPr>
          <w:rFonts w:cs="Arial"/>
        </w:rPr>
      </w:pPr>
    </w:p>
    <w:p w14:paraId="312D98D8" w14:textId="77777777" w:rsidR="00DA5AAF" w:rsidRPr="0000584F" w:rsidRDefault="00DA5AAF" w:rsidP="00DA5AAF">
      <w:pPr>
        <w:pStyle w:val="Kop3"/>
        <w:spacing w:line="276" w:lineRule="auto"/>
      </w:pPr>
      <w:r w:rsidRPr="0000584F">
        <w:t>Kasstroomoverzicht</w:t>
      </w:r>
    </w:p>
    <w:p w14:paraId="09706736" w14:textId="0FFF867C" w:rsidR="00D64A8C" w:rsidRPr="00DD046C" w:rsidRDefault="00DA5AAF" w:rsidP="00DD046C">
      <w:pPr>
        <w:spacing w:line="276" w:lineRule="auto"/>
        <w:rPr>
          <w:rFonts w:cs="Arial"/>
        </w:rPr>
      </w:pPr>
      <w:r w:rsidRPr="00DD046C">
        <w:rPr>
          <w:rFonts w:cs="Arial"/>
        </w:rPr>
        <w:t xml:space="preserve">Het kasstroomoverzicht is opgesteld volgens de indirecte methode. De geldmiddelen in het kasstroomoverzicht bestaan uit de liquide middelen. Ontvangsten en uitgaven uit hoofde van </w:t>
      </w:r>
      <w:r w:rsidRPr="00DD046C">
        <w:rPr>
          <w:rFonts w:cs="Arial"/>
        </w:rPr>
        <w:lastRenderedPageBreak/>
        <w:t>interest, ontvangen dividenden en winstbelastingen zijn opgenomen onder de kasstroom uit operationele activiteiten. Betaalde dividenden zijn opgenomen onder de kasstroom uit financieringsactiviteiten. De verkrijgingsprijs van de verworven groepsmaatschappij is opgenomen onder de kasstroom uit investeringsactiviteiten, voor zover betaling in geld heeft plaatsgevonden. De geldmiddelen die in de verworven groepsmaatschappij aanwezig zijn, zijn op de aankoopprijs in mindering gebracht. Transacties waarbij geen instroom of uitstroom van kasmiddelen plaatsvindt, waaronder financiële leasing, zijn niet in het kasstroomoverzicht opgenomen. De betaling van de leasetermijnen uit hoofde van het financiële leasingcontract zijn voor het gedeelte dat betrekking heeft op de aflossing als een uitgave uit financieringsactiviteiten aangemerkt en voor het gedeelte dat betrekking heeft op de interest als een uitgave uit operationele activiteiten.</w:t>
      </w:r>
    </w:p>
    <w:p w14:paraId="48CACF37" w14:textId="77777777" w:rsidR="00666682" w:rsidRDefault="00666682" w:rsidP="00DD046C">
      <w:pPr>
        <w:spacing w:line="276" w:lineRule="auto"/>
        <w:rPr>
          <w:rFonts w:cs="Arial"/>
        </w:rPr>
      </w:pPr>
    </w:p>
    <w:p w14:paraId="6F176624" w14:textId="77777777" w:rsidR="00EC62CD" w:rsidRPr="00666682" w:rsidRDefault="00EC62CD" w:rsidP="00DD046C">
      <w:pPr>
        <w:spacing w:line="276" w:lineRule="auto"/>
        <w:rPr>
          <w:rFonts w:cs="Arial"/>
        </w:rPr>
      </w:pPr>
    </w:p>
    <w:p w14:paraId="09706737" w14:textId="77777777" w:rsidR="00D64A8C" w:rsidRPr="0000584F" w:rsidRDefault="00D64A8C" w:rsidP="000E1763">
      <w:pPr>
        <w:pStyle w:val="Kop2"/>
        <w:tabs>
          <w:tab w:val="num" w:pos="567"/>
        </w:tabs>
        <w:spacing w:line="276" w:lineRule="auto"/>
        <w:ind w:left="567"/>
      </w:pPr>
      <w:bookmarkStart w:id="70" w:name="_Toc129872729"/>
      <w:r w:rsidRPr="0000584F">
        <w:t>Toelichting op de enkelvoudige balans</w:t>
      </w:r>
      <w:bookmarkEnd w:id="70"/>
    </w:p>
    <w:p w14:paraId="09706738" w14:textId="77777777" w:rsidR="00D64A8C" w:rsidRPr="00DD046C" w:rsidRDefault="00D64A8C" w:rsidP="00DD046C">
      <w:pPr>
        <w:spacing w:line="276" w:lineRule="auto"/>
        <w:rPr>
          <w:rFonts w:cs="Arial"/>
        </w:rPr>
      </w:pPr>
    </w:p>
    <w:p w14:paraId="09706739" w14:textId="74EB10B9" w:rsidR="00D752BC" w:rsidRPr="0000584F" w:rsidRDefault="00B6479C" w:rsidP="00BD0551">
      <w:pPr>
        <w:pStyle w:val="Kop3"/>
        <w:spacing w:line="276" w:lineRule="auto"/>
      </w:pPr>
      <w:r>
        <w:t xml:space="preserve">Vaste </w:t>
      </w:r>
      <w:r w:rsidR="00C36FE7">
        <w:t>a</w:t>
      </w:r>
      <w:r w:rsidR="00D752BC" w:rsidRPr="0000584F">
        <w:t>ctiva</w:t>
      </w:r>
    </w:p>
    <w:p w14:paraId="0970673B" w14:textId="3C7D2CE9" w:rsidR="008A40A4" w:rsidRPr="00DD046C" w:rsidRDefault="008A40A4" w:rsidP="00DD046C">
      <w:pPr>
        <w:spacing w:line="276" w:lineRule="auto"/>
        <w:rPr>
          <w:rFonts w:cs="Arial"/>
        </w:rPr>
      </w:pPr>
    </w:p>
    <w:p w14:paraId="2930CC2D" w14:textId="29BF0E98" w:rsidR="004F711D" w:rsidRDefault="00AE35FF" w:rsidP="00DD046C">
      <w:pPr>
        <w:spacing w:line="276" w:lineRule="auto"/>
        <w:rPr>
          <w:rFonts w:cs="Arial"/>
        </w:rPr>
      </w:pPr>
      <w:r w:rsidRPr="00AE35FF">
        <w:rPr>
          <w:noProof/>
        </w:rPr>
        <w:drawing>
          <wp:inline distT="0" distB="0" distL="0" distR="0" wp14:anchorId="51F90D8C" wp14:editId="3D227579">
            <wp:extent cx="5399405" cy="2306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9405" cy="2306320"/>
                    </a:xfrm>
                    <a:prstGeom prst="rect">
                      <a:avLst/>
                    </a:prstGeom>
                    <a:noFill/>
                    <a:ln>
                      <a:noFill/>
                    </a:ln>
                  </pic:spPr>
                </pic:pic>
              </a:graphicData>
            </a:graphic>
          </wp:inline>
        </w:drawing>
      </w:r>
    </w:p>
    <w:p w14:paraId="0970673E" w14:textId="5036C2B1" w:rsidR="000F471A" w:rsidRDefault="000F471A" w:rsidP="00DD046C">
      <w:pPr>
        <w:spacing w:line="276" w:lineRule="auto"/>
        <w:rPr>
          <w:rFonts w:cs="Arial"/>
        </w:rPr>
      </w:pPr>
    </w:p>
    <w:p w14:paraId="0507D701" w14:textId="085E7EEF" w:rsidR="00832EB9" w:rsidRPr="00DD046C" w:rsidRDefault="00221FB3" w:rsidP="00DD046C">
      <w:pPr>
        <w:spacing w:line="276" w:lineRule="auto"/>
        <w:rPr>
          <w:rFonts w:cs="Arial"/>
        </w:rPr>
      </w:pPr>
      <w:r w:rsidRPr="00221FB3">
        <w:rPr>
          <w:noProof/>
        </w:rPr>
        <w:drawing>
          <wp:inline distT="0" distB="0" distL="0" distR="0" wp14:anchorId="3BCC0B80" wp14:editId="614AB45C">
            <wp:extent cx="5399405" cy="173037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9405" cy="1730375"/>
                    </a:xfrm>
                    <a:prstGeom prst="rect">
                      <a:avLst/>
                    </a:prstGeom>
                    <a:noFill/>
                    <a:ln>
                      <a:noFill/>
                    </a:ln>
                  </pic:spPr>
                </pic:pic>
              </a:graphicData>
            </a:graphic>
          </wp:inline>
        </w:drawing>
      </w:r>
    </w:p>
    <w:p w14:paraId="1259B572" w14:textId="77777777" w:rsidR="00832EB9" w:rsidRDefault="00832EB9" w:rsidP="00DD046C">
      <w:pPr>
        <w:spacing w:line="276" w:lineRule="auto"/>
        <w:rPr>
          <w:rFonts w:cs="Arial"/>
        </w:rPr>
      </w:pPr>
    </w:p>
    <w:p w14:paraId="3D119C51" w14:textId="77777777" w:rsidR="0002159E" w:rsidRDefault="0002159E" w:rsidP="00DD046C">
      <w:pPr>
        <w:spacing w:line="276" w:lineRule="auto"/>
        <w:rPr>
          <w:rFonts w:cs="Arial"/>
        </w:rPr>
      </w:pPr>
    </w:p>
    <w:p w14:paraId="7E00167F" w14:textId="77777777" w:rsidR="0002159E" w:rsidRDefault="0002159E" w:rsidP="00DD046C">
      <w:pPr>
        <w:spacing w:line="276" w:lineRule="auto"/>
        <w:rPr>
          <w:rFonts w:cs="Arial"/>
        </w:rPr>
      </w:pPr>
    </w:p>
    <w:p w14:paraId="1FFF808F" w14:textId="77777777" w:rsidR="0002159E" w:rsidRDefault="0002159E" w:rsidP="00DD046C">
      <w:pPr>
        <w:spacing w:line="276" w:lineRule="auto"/>
        <w:rPr>
          <w:rFonts w:cs="Arial"/>
        </w:rPr>
      </w:pPr>
    </w:p>
    <w:p w14:paraId="4D7E0AFA" w14:textId="77777777" w:rsidR="0002159E" w:rsidRDefault="0002159E" w:rsidP="00DD046C">
      <w:pPr>
        <w:spacing w:line="276" w:lineRule="auto"/>
        <w:rPr>
          <w:rFonts w:cs="Arial"/>
        </w:rPr>
      </w:pPr>
    </w:p>
    <w:p w14:paraId="7C4C9C87" w14:textId="77777777" w:rsidR="00E112A1" w:rsidRDefault="00E112A1" w:rsidP="00DD046C">
      <w:pPr>
        <w:spacing w:line="276" w:lineRule="auto"/>
        <w:rPr>
          <w:rFonts w:cs="Arial"/>
        </w:rPr>
      </w:pPr>
    </w:p>
    <w:p w14:paraId="537269CB" w14:textId="77777777" w:rsidR="00E112A1" w:rsidRDefault="00E112A1" w:rsidP="00DD046C">
      <w:pPr>
        <w:spacing w:line="276" w:lineRule="auto"/>
        <w:rPr>
          <w:rFonts w:cs="Arial"/>
        </w:rPr>
      </w:pPr>
    </w:p>
    <w:p w14:paraId="51F2548E" w14:textId="77777777" w:rsidR="0002159E" w:rsidRDefault="0002159E" w:rsidP="00DD046C">
      <w:pPr>
        <w:spacing w:line="276" w:lineRule="auto"/>
        <w:rPr>
          <w:rFonts w:cs="Arial"/>
        </w:rPr>
      </w:pPr>
    </w:p>
    <w:p w14:paraId="76062CC1" w14:textId="3ED68174" w:rsidR="003C3A7E" w:rsidRDefault="006B3EF4" w:rsidP="006B3EF4">
      <w:pPr>
        <w:pStyle w:val="Kop3"/>
      </w:pPr>
      <w:r>
        <w:lastRenderedPageBreak/>
        <w:t>Vlottende activa</w:t>
      </w:r>
    </w:p>
    <w:p w14:paraId="3DFE1652" w14:textId="77777777" w:rsidR="006B3EF4" w:rsidRDefault="006B3EF4" w:rsidP="00DD046C">
      <w:pPr>
        <w:spacing w:line="276" w:lineRule="auto"/>
        <w:rPr>
          <w:rFonts w:cs="Arial"/>
        </w:rPr>
      </w:pPr>
    </w:p>
    <w:p w14:paraId="09706742" w14:textId="5A0C3BE0" w:rsidR="00AB7B05" w:rsidRPr="00DD046C" w:rsidRDefault="006C7290" w:rsidP="00DD046C">
      <w:pPr>
        <w:spacing w:line="276" w:lineRule="auto"/>
        <w:rPr>
          <w:rFonts w:cs="Arial"/>
        </w:rPr>
      </w:pPr>
      <w:r w:rsidRPr="006C7290">
        <w:rPr>
          <w:noProof/>
        </w:rPr>
        <w:drawing>
          <wp:inline distT="0" distB="0" distL="0" distR="0" wp14:anchorId="01DA28FB" wp14:editId="6C955B44">
            <wp:extent cx="5399405" cy="28962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9405" cy="2896235"/>
                    </a:xfrm>
                    <a:prstGeom prst="rect">
                      <a:avLst/>
                    </a:prstGeom>
                    <a:noFill/>
                    <a:ln>
                      <a:noFill/>
                    </a:ln>
                  </pic:spPr>
                </pic:pic>
              </a:graphicData>
            </a:graphic>
          </wp:inline>
        </w:drawing>
      </w:r>
    </w:p>
    <w:p w14:paraId="24922AED" w14:textId="77777777" w:rsidR="0029205F" w:rsidRPr="00DD046C" w:rsidRDefault="0029205F" w:rsidP="00DD046C">
      <w:pPr>
        <w:spacing w:line="276" w:lineRule="auto"/>
        <w:rPr>
          <w:rFonts w:cs="Arial"/>
        </w:rPr>
      </w:pPr>
    </w:p>
    <w:p w14:paraId="09706744" w14:textId="75536788" w:rsidR="00E0317D" w:rsidRPr="00DD046C" w:rsidRDefault="00D464CE" w:rsidP="00DD046C">
      <w:pPr>
        <w:spacing w:line="276" w:lineRule="auto"/>
        <w:rPr>
          <w:rFonts w:cs="Arial"/>
        </w:rPr>
      </w:pPr>
      <w:r w:rsidRPr="00D464CE">
        <w:rPr>
          <w:noProof/>
        </w:rPr>
        <w:drawing>
          <wp:inline distT="0" distB="0" distL="0" distR="0" wp14:anchorId="5BD381DD" wp14:editId="1F141893">
            <wp:extent cx="5399405" cy="12452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9405" cy="1245235"/>
                    </a:xfrm>
                    <a:prstGeom prst="rect">
                      <a:avLst/>
                    </a:prstGeom>
                    <a:noFill/>
                    <a:ln>
                      <a:noFill/>
                    </a:ln>
                  </pic:spPr>
                </pic:pic>
              </a:graphicData>
            </a:graphic>
          </wp:inline>
        </w:drawing>
      </w:r>
    </w:p>
    <w:p w14:paraId="0970674B" w14:textId="438EB770" w:rsidR="00D752BC" w:rsidRPr="00DD046C" w:rsidRDefault="00D752BC" w:rsidP="00DD046C">
      <w:pPr>
        <w:spacing w:line="276" w:lineRule="auto"/>
        <w:rPr>
          <w:rFonts w:cs="Arial"/>
        </w:rPr>
      </w:pPr>
    </w:p>
    <w:p w14:paraId="039FDCF2" w14:textId="77777777" w:rsidR="00D8056A" w:rsidRDefault="00D8056A" w:rsidP="00D8056A">
      <w:pPr>
        <w:spacing w:line="276" w:lineRule="auto"/>
        <w:rPr>
          <w:rFonts w:cs="Arial"/>
        </w:rPr>
      </w:pPr>
      <w:r w:rsidRPr="00DD046C">
        <w:rPr>
          <w:rFonts w:cs="Arial"/>
        </w:rPr>
        <w:t>De liquide middelen staan per balansdatum volledig vrij ter beschikking.</w:t>
      </w:r>
    </w:p>
    <w:p w14:paraId="26EBF0E1" w14:textId="77777777" w:rsidR="00D8056A" w:rsidRDefault="00D8056A" w:rsidP="00D8056A">
      <w:pPr>
        <w:spacing w:line="276" w:lineRule="auto"/>
        <w:rPr>
          <w:rFonts w:cs="Arial"/>
        </w:rPr>
      </w:pPr>
      <w:r>
        <w:rPr>
          <w:rFonts w:cs="Arial"/>
        </w:rPr>
        <w:t>HAPOB beschikt ook over een kredietfaciliteit van €950.000 om dips in de liquiditeit op te vangen (zie deel A,  §5.4).</w:t>
      </w:r>
    </w:p>
    <w:p w14:paraId="4484ADB9" w14:textId="77777777" w:rsidR="00D8056A" w:rsidRPr="00DD046C" w:rsidRDefault="00D8056A" w:rsidP="00D8056A">
      <w:pPr>
        <w:spacing w:line="276" w:lineRule="auto"/>
        <w:rPr>
          <w:rFonts w:cs="Arial"/>
        </w:rPr>
      </w:pPr>
      <w:r>
        <w:rPr>
          <w:rFonts w:cs="Arial"/>
        </w:rPr>
        <w:t>Bij deze kredietfaciliteit behoort ook een pandakte. In deze pandakte staat het onderpand beschreven, wat bestaat uit roerende zaken en alle rechten en vorderingen.</w:t>
      </w:r>
    </w:p>
    <w:p w14:paraId="0970674E" w14:textId="77777777" w:rsidR="00E0317D" w:rsidRPr="0000584F" w:rsidRDefault="00E0317D" w:rsidP="00DD046C">
      <w:pPr>
        <w:spacing w:line="276" w:lineRule="auto"/>
        <w:rPr>
          <w:rFonts w:cs="Arial"/>
          <w:b/>
          <w:bCs/>
          <w:szCs w:val="26"/>
        </w:rPr>
      </w:pPr>
    </w:p>
    <w:p w14:paraId="09706750" w14:textId="304DC326" w:rsidR="0058180D" w:rsidRDefault="00672DA5" w:rsidP="00DD046C">
      <w:pPr>
        <w:pStyle w:val="Kop3"/>
        <w:spacing w:line="276" w:lineRule="auto"/>
      </w:pPr>
      <w:r>
        <w:t>Eigen vermogen</w:t>
      </w:r>
    </w:p>
    <w:p w14:paraId="75781087" w14:textId="77777777" w:rsidR="00164AFD" w:rsidRPr="00164AFD" w:rsidRDefault="00164AFD" w:rsidP="00164AFD"/>
    <w:p w14:paraId="09706751" w14:textId="34B5EDB0" w:rsidR="00726F4E" w:rsidRDefault="00046DD6" w:rsidP="00DD046C">
      <w:pPr>
        <w:spacing w:line="276" w:lineRule="auto"/>
        <w:rPr>
          <w:rFonts w:cs="Arial"/>
        </w:rPr>
      </w:pPr>
      <w:r w:rsidRPr="00046DD6">
        <w:rPr>
          <w:noProof/>
        </w:rPr>
        <w:drawing>
          <wp:inline distT="0" distB="0" distL="0" distR="0" wp14:anchorId="5B41CA63" wp14:editId="0A3A5471">
            <wp:extent cx="5399405" cy="1394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9405" cy="1394460"/>
                    </a:xfrm>
                    <a:prstGeom prst="rect">
                      <a:avLst/>
                    </a:prstGeom>
                    <a:noFill/>
                    <a:ln>
                      <a:noFill/>
                    </a:ln>
                  </pic:spPr>
                </pic:pic>
              </a:graphicData>
            </a:graphic>
          </wp:inline>
        </w:drawing>
      </w:r>
    </w:p>
    <w:p w14:paraId="357307CC" w14:textId="77777777" w:rsidR="008B2A44" w:rsidRPr="00DD046C" w:rsidRDefault="008B2A44" w:rsidP="00DD046C">
      <w:pPr>
        <w:spacing w:line="276" w:lineRule="auto"/>
        <w:rPr>
          <w:rFonts w:cs="Arial"/>
        </w:rPr>
      </w:pPr>
    </w:p>
    <w:p w14:paraId="09706752" w14:textId="6EF4D1C6" w:rsidR="00913343" w:rsidRDefault="00046DD6" w:rsidP="00DD046C">
      <w:pPr>
        <w:spacing w:line="276" w:lineRule="auto"/>
        <w:rPr>
          <w:rFonts w:cs="Arial"/>
        </w:rPr>
      </w:pPr>
      <w:r w:rsidRPr="00046DD6">
        <w:rPr>
          <w:noProof/>
        </w:rPr>
        <w:lastRenderedPageBreak/>
        <w:drawing>
          <wp:inline distT="0" distB="0" distL="0" distR="0" wp14:anchorId="78CAC3E8" wp14:editId="218C119F">
            <wp:extent cx="5399405" cy="13944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9405" cy="1394460"/>
                    </a:xfrm>
                    <a:prstGeom prst="rect">
                      <a:avLst/>
                    </a:prstGeom>
                    <a:noFill/>
                    <a:ln>
                      <a:noFill/>
                    </a:ln>
                  </pic:spPr>
                </pic:pic>
              </a:graphicData>
            </a:graphic>
          </wp:inline>
        </w:drawing>
      </w:r>
    </w:p>
    <w:p w14:paraId="189B796A" w14:textId="77777777" w:rsidR="004B34A5" w:rsidRDefault="004B34A5" w:rsidP="00DD046C">
      <w:pPr>
        <w:spacing w:line="276" w:lineRule="auto"/>
        <w:rPr>
          <w:rFonts w:cs="Arial"/>
        </w:rPr>
      </w:pPr>
    </w:p>
    <w:p w14:paraId="722AA384" w14:textId="02C0D31A" w:rsidR="004B34A5" w:rsidRPr="00DD046C" w:rsidRDefault="00E95F65" w:rsidP="00DD046C">
      <w:pPr>
        <w:spacing w:line="276" w:lineRule="auto"/>
        <w:rPr>
          <w:rFonts w:cs="Arial"/>
        </w:rPr>
      </w:pPr>
      <w:r w:rsidRPr="00E95F65">
        <w:rPr>
          <w:noProof/>
        </w:rPr>
        <w:drawing>
          <wp:inline distT="0" distB="0" distL="0" distR="0" wp14:anchorId="7BCBA612" wp14:editId="5BDE0CB7">
            <wp:extent cx="5399405" cy="1520825"/>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9405" cy="1520825"/>
                    </a:xfrm>
                    <a:prstGeom prst="rect">
                      <a:avLst/>
                    </a:prstGeom>
                    <a:noFill/>
                    <a:ln>
                      <a:noFill/>
                    </a:ln>
                  </pic:spPr>
                </pic:pic>
              </a:graphicData>
            </a:graphic>
          </wp:inline>
        </w:drawing>
      </w:r>
    </w:p>
    <w:p w14:paraId="00B7A496" w14:textId="4FE6F45C" w:rsidR="00813D04" w:rsidRDefault="00813D04" w:rsidP="00DD046C">
      <w:pPr>
        <w:spacing w:line="276" w:lineRule="auto"/>
        <w:rPr>
          <w:rFonts w:cs="Arial"/>
          <w:szCs w:val="20"/>
        </w:rPr>
      </w:pPr>
    </w:p>
    <w:p w14:paraId="5880AE1D" w14:textId="38385626" w:rsidR="00E112F2" w:rsidRDefault="004819AD" w:rsidP="004819AD">
      <w:pPr>
        <w:pStyle w:val="Kop3"/>
        <w:rPr>
          <w:noProof/>
        </w:rPr>
      </w:pPr>
      <w:r>
        <w:rPr>
          <w:noProof/>
        </w:rPr>
        <w:t>Voorzieningen</w:t>
      </w:r>
    </w:p>
    <w:p w14:paraId="09706755" w14:textId="0D49B8DF" w:rsidR="00913343" w:rsidRPr="0000584F" w:rsidRDefault="00913343" w:rsidP="00DD046C">
      <w:pPr>
        <w:spacing w:line="276" w:lineRule="auto"/>
        <w:rPr>
          <w:rFonts w:cs="Arial"/>
          <w:szCs w:val="20"/>
        </w:rPr>
      </w:pPr>
    </w:p>
    <w:p w14:paraId="09706758" w14:textId="324774A2" w:rsidR="008C273A" w:rsidRPr="00DD046C" w:rsidRDefault="00AC39D1" w:rsidP="00DD046C">
      <w:pPr>
        <w:spacing w:line="276" w:lineRule="auto"/>
        <w:rPr>
          <w:rFonts w:cs="Arial"/>
        </w:rPr>
      </w:pPr>
      <w:r w:rsidRPr="00AC39D1">
        <w:rPr>
          <w:noProof/>
        </w:rPr>
        <w:drawing>
          <wp:inline distT="0" distB="0" distL="0" distR="0" wp14:anchorId="56832855" wp14:editId="372D80B6">
            <wp:extent cx="5399405" cy="1260475"/>
            <wp:effectExtent l="0" t="0" r="0" b="0"/>
            <wp:docPr id="1020156928" name="Picture 102015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9405" cy="1260475"/>
                    </a:xfrm>
                    <a:prstGeom prst="rect">
                      <a:avLst/>
                    </a:prstGeom>
                    <a:noFill/>
                    <a:ln>
                      <a:noFill/>
                    </a:ln>
                  </pic:spPr>
                </pic:pic>
              </a:graphicData>
            </a:graphic>
          </wp:inline>
        </w:drawing>
      </w:r>
    </w:p>
    <w:p w14:paraId="04046CB5" w14:textId="77777777" w:rsidR="00670DA6" w:rsidRDefault="00670DA6" w:rsidP="00670DA6">
      <w:pPr>
        <w:spacing w:line="276" w:lineRule="auto"/>
        <w:rPr>
          <w:rFonts w:cs="Arial"/>
        </w:rPr>
      </w:pPr>
      <w:r w:rsidRPr="00DD046C">
        <w:rPr>
          <w:rFonts w:cs="Arial"/>
        </w:rPr>
        <w:t xml:space="preserve">De voorziening jubileumuitkering betreft een voorziening die </w:t>
      </w:r>
      <w:r>
        <w:rPr>
          <w:rFonts w:cs="Arial"/>
        </w:rPr>
        <w:t>op termijn tot</w:t>
      </w:r>
      <w:r w:rsidRPr="00DD046C">
        <w:rPr>
          <w:rFonts w:cs="Arial"/>
        </w:rPr>
        <w:t xml:space="preserve"> uitkering zal komen. </w:t>
      </w:r>
      <w:r>
        <w:rPr>
          <w:rFonts w:cs="Arial"/>
        </w:rPr>
        <w:t>Het betreft een uitkering bij 12,5 en 25 jarig dienstverband.</w:t>
      </w:r>
    </w:p>
    <w:p w14:paraId="1BC0835B" w14:textId="33892B68" w:rsidR="001E7C02" w:rsidRDefault="00670DA6" w:rsidP="00DD046C">
      <w:pPr>
        <w:spacing w:line="276" w:lineRule="auto"/>
        <w:rPr>
          <w:rFonts w:cs="Arial"/>
        </w:rPr>
      </w:pPr>
      <w:r>
        <w:rPr>
          <w:rFonts w:cs="Arial"/>
        </w:rPr>
        <w:t>De algemene voorziening betreft  een korte termijn voorziening betreffende het eigen risico op de aansprakelijkheidsverzekering</w:t>
      </w:r>
      <w:r w:rsidR="00042F13">
        <w:rPr>
          <w:rFonts w:cs="Arial"/>
        </w:rPr>
        <w:t xml:space="preserve"> en </w:t>
      </w:r>
      <w:r w:rsidR="00161E57">
        <w:rPr>
          <w:rFonts w:cs="Arial"/>
        </w:rPr>
        <w:t>kosten die gemaakt zijn in 2022</w:t>
      </w:r>
      <w:r w:rsidR="00384264">
        <w:rPr>
          <w:rFonts w:cs="Arial"/>
        </w:rPr>
        <w:t>,</w:t>
      </w:r>
      <w:r w:rsidR="00161E57">
        <w:rPr>
          <w:rFonts w:cs="Arial"/>
        </w:rPr>
        <w:t xml:space="preserve"> maar waarop balansdatum nog geen factuur van was ontvangen.</w:t>
      </w:r>
    </w:p>
    <w:p w14:paraId="6AE9ABDD" w14:textId="77777777" w:rsidR="00550333" w:rsidRPr="00DD046C" w:rsidRDefault="00550333" w:rsidP="00DD046C">
      <w:pPr>
        <w:spacing w:line="276" w:lineRule="auto"/>
        <w:rPr>
          <w:rFonts w:cs="Arial"/>
        </w:rPr>
      </w:pPr>
    </w:p>
    <w:p w14:paraId="0970675B" w14:textId="79BE3128" w:rsidR="008C273A" w:rsidRPr="00DD046C" w:rsidRDefault="00F25AE7" w:rsidP="00DD046C">
      <w:pPr>
        <w:spacing w:line="276" w:lineRule="auto"/>
        <w:rPr>
          <w:rFonts w:cs="Arial"/>
        </w:rPr>
      </w:pPr>
      <w:r w:rsidRPr="00F25AE7">
        <w:rPr>
          <w:noProof/>
        </w:rPr>
        <w:drawing>
          <wp:inline distT="0" distB="0" distL="0" distR="0" wp14:anchorId="319AAAE8" wp14:editId="50952F6C">
            <wp:extent cx="5399405" cy="1543685"/>
            <wp:effectExtent l="0" t="0" r="0" b="0"/>
            <wp:docPr id="1020156969" name="Picture 1020156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9405" cy="1543685"/>
                    </a:xfrm>
                    <a:prstGeom prst="rect">
                      <a:avLst/>
                    </a:prstGeom>
                    <a:noFill/>
                    <a:ln>
                      <a:noFill/>
                    </a:ln>
                  </pic:spPr>
                </pic:pic>
              </a:graphicData>
            </a:graphic>
          </wp:inline>
        </w:drawing>
      </w:r>
    </w:p>
    <w:p w14:paraId="1C3CC8C2" w14:textId="77777777" w:rsidR="00942451" w:rsidRDefault="00942451" w:rsidP="00942451">
      <w:pPr>
        <w:spacing w:line="276" w:lineRule="auto"/>
        <w:rPr>
          <w:rFonts w:cs="Arial"/>
        </w:rPr>
      </w:pPr>
      <w:r>
        <w:rPr>
          <w:rFonts w:cs="Arial"/>
        </w:rPr>
        <w:t>De jubileumvoorziening wordt jaarlijks evenredig opgebouwd tot het bereiken van het jubileum. De blijfkans is oplopend in percentage naar gelang het aantal dienstjaren. De combinatie van deze twee factoren bepaald de hoogte van de voorziening</w:t>
      </w:r>
    </w:p>
    <w:p w14:paraId="0970675D" w14:textId="77777777" w:rsidR="00726F4E" w:rsidRPr="0000584F" w:rsidRDefault="00726F4E" w:rsidP="00DD046C">
      <w:pPr>
        <w:spacing w:line="276" w:lineRule="auto"/>
        <w:rPr>
          <w:rFonts w:cs="Arial"/>
          <w:szCs w:val="20"/>
        </w:rPr>
      </w:pPr>
    </w:p>
    <w:p w14:paraId="79511C53" w14:textId="4098122E" w:rsidR="004F3C98" w:rsidRDefault="007527E0" w:rsidP="00DD046C">
      <w:pPr>
        <w:spacing w:line="276" w:lineRule="auto"/>
        <w:rPr>
          <w:rFonts w:cs="Arial"/>
          <w:szCs w:val="20"/>
        </w:rPr>
      </w:pPr>
      <w:r w:rsidRPr="007527E0">
        <w:rPr>
          <w:noProof/>
        </w:rPr>
        <w:lastRenderedPageBreak/>
        <w:drawing>
          <wp:inline distT="0" distB="0" distL="0" distR="0" wp14:anchorId="77A6B8F2" wp14:editId="7905D85F">
            <wp:extent cx="5399405" cy="1543685"/>
            <wp:effectExtent l="0" t="0" r="0" b="0"/>
            <wp:docPr id="1020156932" name="Picture 1020156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9405" cy="1543685"/>
                    </a:xfrm>
                    <a:prstGeom prst="rect">
                      <a:avLst/>
                    </a:prstGeom>
                    <a:noFill/>
                    <a:ln>
                      <a:noFill/>
                    </a:ln>
                  </pic:spPr>
                </pic:pic>
              </a:graphicData>
            </a:graphic>
          </wp:inline>
        </w:drawing>
      </w:r>
    </w:p>
    <w:p w14:paraId="3D50C377" w14:textId="77777777" w:rsidR="004F3C98" w:rsidRPr="0000584F" w:rsidRDefault="004F3C98" w:rsidP="00DD046C">
      <w:pPr>
        <w:spacing w:line="276" w:lineRule="auto"/>
        <w:rPr>
          <w:rFonts w:cs="Arial"/>
          <w:szCs w:val="20"/>
        </w:rPr>
      </w:pPr>
    </w:p>
    <w:p w14:paraId="0899BE3E" w14:textId="034D789D" w:rsidR="0009737C" w:rsidRDefault="0009737C" w:rsidP="0009737C">
      <w:pPr>
        <w:pStyle w:val="Kop3"/>
      </w:pPr>
      <w:r>
        <w:t>Kortlopende schulden</w:t>
      </w:r>
    </w:p>
    <w:p w14:paraId="39446AFA" w14:textId="77777777" w:rsidR="0009737C" w:rsidRDefault="0009737C" w:rsidP="00DD046C">
      <w:pPr>
        <w:spacing w:line="276" w:lineRule="auto"/>
        <w:rPr>
          <w:rFonts w:cs="Arial"/>
          <w:szCs w:val="20"/>
        </w:rPr>
      </w:pPr>
    </w:p>
    <w:p w14:paraId="0970675E" w14:textId="0D2400EE" w:rsidR="00E0317D" w:rsidRPr="0000584F" w:rsidRDefault="00EF3C09" w:rsidP="00DD046C">
      <w:pPr>
        <w:spacing w:line="276" w:lineRule="auto"/>
        <w:rPr>
          <w:rFonts w:cs="Arial"/>
          <w:szCs w:val="20"/>
        </w:rPr>
      </w:pPr>
      <w:r w:rsidRPr="0000584F">
        <w:rPr>
          <w:rFonts w:cs="Arial"/>
          <w:szCs w:val="20"/>
        </w:rPr>
        <w:t>De vlottende passiva bestaan uit de kortlopende schulden en de overlopende passiva en zijn als volgt te specificeren:</w:t>
      </w:r>
    </w:p>
    <w:p w14:paraId="0970675F" w14:textId="2EF5D417" w:rsidR="00726F4E" w:rsidRPr="00DD046C" w:rsidRDefault="00726F4E" w:rsidP="00DD046C">
      <w:pPr>
        <w:spacing w:line="276" w:lineRule="auto"/>
        <w:rPr>
          <w:rFonts w:cs="Arial"/>
        </w:rPr>
      </w:pPr>
    </w:p>
    <w:p w14:paraId="09706761" w14:textId="33D63C69" w:rsidR="007B0BA2" w:rsidRPr="00DD046C" w:rsidRDefault="00AE1B7E" w:rsidP="00DD046C">
      <w:pPr>
        <w:spacing w:line="276" w:lineRule="auto"/>
        <w:rPr>
          <w:rFonts w:cs="Arial"/>
        </w:rPr>
      </w:pPr>
      <w:r w:rsidRPr="00AE1B7E">
        <w:rPr>
          <w:noProof/>
        </w:rPr>
        <w:drawing>
          <wp:inline distT="0" distB="0" distL="0" distR="0" wp14:anchorId="37ED945E" wp14:editId="6F4547D8">
            <wp:extent cx="5399405" cy="4646295"/>
            <wp:effectExtent l="0" t="0" r="0" b="1905"/>
            <wp:docPr id="1020156937" name="Picture 1020156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9405" cy="4646295"/>
                    </a:xfrm>
                    <a:prstGeom prst="rect">
                      <a:avLst/>
                    </a:prstGeom>
                    <a:noFill/>
                    <a:ln>
                      <a:noFill/>
                    </a:ln>
                  </pic:spPr>
                </pic:pic>
              </a:graphicData>
            </a:graphic>
          </wp:inline>
        </w:drawing>
      </w:r>
    </w:p>
    <w:p w14:paraId="599E6386" w14:textId="4AFF228E" w:rsidR="003F284A" w:rsidRDefault="003F284A" w:rsidP="00164AFD">
      <w:pPr>
        <w:spacing w:line="276" w:lineRule="auto"/>
        <w:rPr>
          <w:rFonts w:cs="Arial"/>
          <w:szCs w:val="20"/>
        </w:rPr>
      </w:pPr>
    </w:p>
    <w:p w14:paraId="00E06D4C" w14:textId="77777777" w:rsidR="006A0B61" w:rsidRDefault="006A0B61" w:rsidP="00164AFD">
      <w:pPr>
        <w:spacing w:line="276" w:lineRule="auto"/>
        <w:rPr>
          <w:rFonts w:cs="Arial"/>
          <w:szCs w:val="20"/>
        </w:rPr>
      </w:pPr>
    </w:p>
    <w:p w14:paraId="3D445A22" w14:textId="77777777" w:rsidR="00A324F8" w:rsidRDefault="00A324F8" w:rsidP="00164AFD">
      <w:pPr>
        <w:spacing w:line="276" w:lineRule="auto"/>
        <w:rPr>
          <w:rFonts w:cs="Arial"/>
          <w:szCs w:val="20"/>
        </w:rPr>
      </w:pPr>
    </w:p>
    <w:p w14:paraId="69FA651C" w14:textId="77777777" w:rsidR="00A324F8" w:rsidRDefault="00A324F8" w:rsidP="00164AFD">
      <w:pPr>
        <w:spacing w:line="276" w:lineRule="auto"/>
        <w:rPr>
          <w:rFonts w:cs="Arial"/>
          <w:szCs w:val="20"/>
        </w:rPr>
      </w:pPr>
    </w:p>
    <w:p w14:paraId="3E7F53F0" w14:textId="77777777" w:rsidR="00A324F8" w:rsidRDefault="00A324F8" w:rsidP="00164AFD">
      <w:pPr>
        <w:spacing w:line="276" w:lineRule="auto"/>
        <w:rPr>
          <w:rFonts w:cs="Arial"/>
          <w:szCs w:val="20"/>
        </w:rPr>
      </w:pPr>
    </w:p>
    <w:p w14:paraId="2C785BD5" w14:textId="77777777" w:rsidR="00A324F8" w:rsidRDefault="00A324F8" w:rsidP="00164AFD">
      <w:pPr>
        <w:spacing w:line="276" w:lineRule="auto"/>
        <w:rPr>
          <w:rFonts w:cs="Arial"/>
          <w:szCs w:val="20"/>
        </w:rPr>
      </w:pPr>
    </w:p>
    <w:p w14:paraId="79047820" w14:textId="77777777" w:rsidR="00A324F8" w:rsidRDefault="00A324F8" w:rsidP="00164AFD">
      <w:pPr>
        <w:spacing w:line="276" w:lineRule="auto"/>
        <w:rPr>
          <w:rFonts w:cs="Arial"/>
          <w:szCs w:val="20"/>
        </w:rPr>
      </w:pPr>
    </w:p>
    <w:p w14:paraId="6A3C37A9" w14:textId="77777777" w:rsidR="00A324F8" w:rsidRPr="00C82CAD" w:rsidRDefault="00A324F8" w:rsidP="00164AFD">
      <w:pPr>
        <w:spacing w:line="276" w:lineRule="auto"/>
        <w:rPr>
          <w:rFonts w:cs="Arial"/>
          <w:szCs w:val="20"/>
        </w:rPr>
      </w:pPr>
    </w:p>
    <w:p w14:paraId="09706768" w14:textId="77777777" w:rsidR="00AD3014" w:rsidRPr="0000584F" w:rsidRDefault="00AD3014" w:rsidP="00BD0551">
      <w:pPr>
        <w:pStyle w:val="Kop3"/>
        <w:spacing w:line="276" w:lineRule="auto"/>
        <w:rPr>
          <w:szCs w:val="20"/>
        </w:rPr>
      </w:pPr>
      <w:r w:rsidRPr="0000584F">
        <w:lastRenderedPageBreak/>
        <w:t>Niet in de balans opgenomen verplichtingen</w:t>
      </w:r>
    </w:p>
    <w:p w14:paraId="7B5FEB3E" w14:textId="77777777" w:rsidR="008A2CAE" w:rsidRPr="00DD046C" w:rsidRDefault="008A2CAE" w:rsidP="008A2CAE">
      <w:pPr>
        <w:spacing w:line="276" w:lineRule="auto"/>
        <w:rPr>
          <w:rFonts w:cs="Arial"/>
        </w:rPr>
      </w:pPr>
      <w:r>
        <w:rPr>
          <w:rFonts w:cs="Arial"/>
        </w:rPr>
        <w:t xml:space="preserve">HAPOB </w:t>
      </w:r>
      <w:r w:rsidRPr="00DD046C">
        <w:rPr>
          <w:rFonts w:cs="Arial"/>
        </w:rPr>
        <w:t>is meerjarige financiële verplichtingen aangegaan met een langlopend karakter.</w:t>
      </w:r>
    </w:p>
    <w:p w14:paraId="29D0A741" w14:textId="77777777" w:rsidR="008A2CAE" w:rsidRPr="00DD046C" w:rsidRDefault="008A2CAE" w:rsidP="008A2CAE">
      <w:pPr>
        <w:spacing w:line="276" w:lineRule="auto"/>
        <w:rPr>
          <w:rFonts w:cs="Arial"/>
        </w:rPr>
      </w:pPr>
    </w:p>
    <w:p w14:paraId="44AD3AA9" w14:textId="77777777" w:rsidR="008A2CAE" w:rsidRPr="00DD046C" w:rsidRDefault="008A2CAE" w:rsidP="008A2CAE">
      <w:pPr>
        <w:spacing w:line="276" w:lineRule="auto"/>
        <w:rPr>
          <w:rFonts w:cs="Arial"/>
        </w:rPr>
      </w:pPr>
      <w:r w:rsidRPr="00DD046C">
        <w:rPr>
          <w:rFonts w:cs="Arial"/>
        </w:rPr>
        <w:t>Huurovereenkomsten:</w:t>
      </w:r>
    </w:p>
    <w:p w14:paraId="44B03B43" w14:textId="04159ED8" w:rsidR="008A2CAE" w:rsidRDefault="008A2CAE" w:rsidP="00484FFE">
      <w:pPr>
        <w:pStyle w:val="Lijstopsomteken"/>
        <w:numPr>
          <w:ilvl w:val="0"/>
          <w:numId w:val="10"/>
        </w:numPr>
        <w:spacing w:line="276" w:lineRule="auto"/>
        <w:rPr>
          <w:rFonts w:cs="Arial"/>
        </w:rPr>
      </w:pPr>
      <w:r w:rsidRPr="55CA2C82">
        <w:rPr>
          <w:rFonts w:cs="Arial"/>
        </w:rPr>
        <w:t xml:space="preserve">Ingaande 1 april 2005 is een huurovereenkomst afgesloten met de Stichting Gezondheidscentrum Bommelerwaard inzake de huisartsenpost in Zaltbommel voor een periode van 10 jaar. De huur is, na de 10 jaarstermijn, jaarlijks opzegbaar. De huur bedraagt </w:t>
      </w:r>
      <w:r>
        <w:rPr>
          <w:rFonts w:cs="Arial"/>
        </w:rPr>
        <w:t>25.</w:t>
      </w:r>
      <w:r w:rsidR="00F8631D">
        <w:rPr>
          <w:rFonts w:cs="Arial"/>
        </w:rPr>
        <w:t>767</w:t>
      </w:r>
      <w:r w:rsidRPr="55CA2C82">
        <w:rPr>
          <w:rFonts w:cs="Arial"/>
        </w:rPr>
        <w:t xml:space="preserve"> euro per jaar.</w:t>
      </w:r>
      <w:r>
        <w:rPr>
          <w:rFonts w:cs="Arial"/>
        </w:rPr>
        <w:t xml:space="preserve"> De huurovereenkomst met Gezondheidscentrum Bommelerwaard is beëindigd per 1 april 2023.</w:t>
      </w:r>
    </w:p>
    <w:p w14:paraId="42EB9052" w14:textId="00675365" w:rsidR="00372460" w:rsidRDefault="00580B9A" w:rsidP="005134F3">
      <w:pPr>
        <w:pStyle w:val="Lijstopsomteken"/>
        <w:numPr>
          <w:ilvl w:val="0"/>
          <w:numId w:val="10"/>
        </w:numPr>
        <w:spacing w:line="276" w:lineRule="auto"/>
        <w:rPr>
          <w:rFonts w:cs="Arial"/>
        </w:rPr>
      </w:pPr>
      <w:r w:rsidRPr="55CA2C82">
        <w:rPr>
          <w:rFonts w:cs="Arial"/>
        </w:rPr>
        <w:t xml:space="preserve">Ingaande 1 </w:t>
      </w:r>
      <w:r w:rsidR="00235D47">
        <w:rPr>
          <w:rFonts w:cs="Arial"/>
        </w:rPr>
        <w:t>maart 2022</w:t>
      </w:r>
      <w:r w:rsidRPr="55CA2C82">
        <w:rPr>
          <w:rFonts w:cs="Arial"/>
        </w:rPr>
        <w:t xml:space="preserve"> is een huurovereenkomst afgesloten met </w:t>
      </w:r>
      <w:r w:rsidR="00CA1148">
        <w:rPr>
          <w:rFonts w:cs="Arial"/>
        </w:rPr>
        <w:t>Huisartsen Hedel</w:t>
      </w:r>
      <w:r w:rsidRPr="55CA2C82">
        <w:rPr>
          <w:rFonts w:cs="Arial"/>
        </w:rPr>
        <w:t xml:space="preserve"> inzake de huisartsenpost in </w:t>
      </w:r>
      <w:r w:rsidR="00CA1148">
        <w:rPr>
          <w:rFonts w:cs="Arial"/>
        </w:rPr>
        <w:t>Hedel</w:t>
      </w:r>
      <w:r w:rsidRPr="55CA2C82">
        <w:rPr>
          <w:rFonts w:cs="Arial"/>
        </w:rPr>
        <w:t xml:space="preserve"> voor een periode van </w:t>
      </w:r>
      <w:r w:rsidR="001C3421">
        <w:rPr>
          <w:rFonts w:cs="Arial"/>
        </w:rPr>
        <w:t>5</w:t>
      </w:r>
      <w:r w:rsidRPr="55CA2C82">
        <w:rPr>
          <w:rFonts w:cs="Arial"/>
        </w:rPr>
        <w:t xml:space="preserve"> jaar. De huur </w:t>
      </w:r>
      <w:r w:rsidR="005669BC">
        <w:rPr>
          <w:rFonts w:cs="Arial"/>
        </w:rPr>
        <w:t xml:space="preserve">wordt na </w:t>
      </w:r>
      <w:r w:rsidR="00BA632D">
        <w:rPr>
          <w:rFonts w:cs="Arial"/>
        </w:rPr>
        <w:t xml:space="preserve">de 5 jaarstermijn </w:t>
      </w:r>
      <w:r w:rsidR="00C9229F">
        <w:rPr>
          <w:rFonts w:cs="Arial"/>
        </w:rPr>
        <w:t>automatische verlengt</w:t>
      </w:r>
      <w:r w:rsidR="00E07FBC">
        <w:rPr>
          <w:rFonts w:cs="Arial"/>
        </w:rPr>
        <w:t xml:space="preserve"> (behoudens </w:t>
      </w:r>
      <w:r w:rsidR="009748C2">
        <w:rPr>
          <w:rFonts w:cs="Arial"/>
        </w:rPr>
        <w:t xml:space="preserve">beëindiging van </w:t>
      </w:r>
      <w:r w:rsidR="00FD1EB8">
        <w:rPr>
          <w:rFonts w:cs="Arial"/>
        </w:rPr>
        <w:t xml:space="preserve">de </w:t>
      </w:r>
      <w:r w:rsidR="00DC38BA">
        <w:rPr>
          <w:rFonts w:cs="Arial"/>
        </w:rPr>
        <w:t>overeenkomst</w:t>
      </w:r>
      <w:r w:rsidR="006E3F27">
        <w:rPr>
          <w:rFonts w:cs="Arial"/>
        </w:rPr>
        <w:t xml:space="preserve"> door opzegging)</w:t>
      </w:r>
      <w:r w:rsidR="00C9229F">
        <w:rPr>
          <w:rFonts w:cs="Arial"/>
        </w:rPr>
        <w:t xml:space="preserve"> met een periode van 2 jaar. </w:t>
      </w:r>
      <w:r w:rsidR="00D96998">
        <w:rPr>
          <w:rFonts w:cs="Arial"/>
        </w:rPr>
        <w:t xml:space="preserve">Na de </w:t>
      </w:r>
      <w:r w:rsidR="00637546">
        <w:rPr>
          <w:rFonts w:cs="Arial"/>
        </w:rPr>
        <w:t>7 jaartermijn</w:t>
      </w:r>
      <w:r w:rsidR="009D7512">
        <w:rPr>
          <w:rFonts w:cs="Arial"/>
        </w:rPr>
        <w:t xml:space="preserve"> is de huur </w:t>
      </w:r>
      <w:r w:rsidRPr="55CA2C82">
        <w:rPr>
          <w:rFonts w:cs="Arial"/>
        </w:rPr>
        <w:t xml:space="preserve">jaarlijks opzegbaar. De huur bedraagt </w:t>
      </w:r>
      <w:r w:rsidR="0095308A">
        <w:rPr>
          <w:rFonts w:cs="Arial"/>
        </w:rPr>
        <w:t>15.540</w:t>
      </w:r>
      <w:r w:rsidRPr="55CA2C82">
        <w:rPr>
          <w:rFonts w:cs="Arial"/>
        </w:rPr>
        <w:t xml:space="preserve"> euro per jaar.</w:t>
      </w:r>
      <w:r>
        <w:rPr>
          <w:rFonts w:cs="Arial"/>
        </w:rPr>
        <w:t xml:space="preserve"> </w:t>
      </w:r>
    </w:p>
    <w:p w14:paraId="6019B32E" w14:textId="2CD32D52" w:rsidR="003E7474" w:rsidRPr="003E7474" w:rsidRDefault="003E7474" w:rsidP="003E7474">
      <w:pPr>
        <w:pStyle w:val="Lijstopsomteken"/>
        <w:numPr>
          <w:ilvl w:val="0"/>
          <w:numId w:val="10"/>
        </w:numPr>
        <w:spacing w:line="276" w:lineRule="auto"/>
        <w:rPr>
          <w:rFonts w:cs="Arial"/>
        </w:rPr>
      </w:pPr>
      <w:r w:rsidRPr="00DD046C">
        <w:rPr>
          <w:rFonts w:cs="Arial"/>
        </w:rPr>
        <w:t xml:space="preserve">Per 1 december 2009 is een huurovereenkomst afgesloten met Stichting Catharina Ziekenhuis te Eindhoven, inzake callcenter, Michelangelolaan 2. De huurovereenkomst heeft een looptijd van 10 jaar, derhalve tot en met 30 november 2019 en wordt daarna telkens met één jaar verlengd. De huur bedraagt </w:t>
      </w:r>
      <w:r>
        <w:rPr>
          <w:rFonts w:cs="Arial"/>
        </w:rPr>
        <w:t xml:space="preserve">44.643 </w:t>
      </w:r>
      <w:r w:rsidRPr="00DD046C">
        <w:rPr>
          <w:rFonts w:cs="Arial"/>
        </w:rPr>
        <w:t xml:space="preserve">euro per jaar. </w:t>
      </w:r>
    </w:p>
    <w:p w14:paraId="37DE5953" w14:textId="591D19DB" w:rsidR="008A2CAE" w:rsidRPr="00DD046C" w:rsidRDefault="008A2CAE" w:rsidP="00484FFE">
      <w:pPr>
        <w:pStyle w:val="Lijstopsomteken"/>
        <w:numPr>
          <w:ilvl w:val="0"/>
          <w:numId w:val="10"/>
        </w:numPr>
        <w:spacing w:line="276" w:lineRule="auto"/>
        <w:rPr>
          <w:rFonts w:cs="Arial"/>
        </w:rPr>
      </w:pPr>
      <w:r w:rsidRPr="00DD046C">
        <w:rPr>
          <w:rFonts w:cs="Arial"/>
        </w:rPr>
        <w:t xml:space="preserve">Per 1 december 2008 is een huurovereenkomst afgesloten met Stichting Catharina Ziekenhuis te Eindhoven, inzake huisartsenpost Eindhoven, Michelangelolaan 2. De huurovereenkomst is oorspronkelijk aangegaan voor 10 jaar, en wordt telkens verlengd met één jaar. De huur bedraagt </w:t>
      </w:r>
      <w:r w:rsidR="00B4720B">
        <w:rPr>
          <w:rFonts w:cs="Arial"/>
        </w:rPr>
        <w:t>71.158</w:t>
      </w:r>
      <w:r w:rsidRPr="00DD046C">
        <w:rPr>
          <w:rFonts w:cs="Arial"/>
        </w:rPr>
        <w:t xml:space="preserve"> euro per jaar.</w:t>
      </w:r>
    </w:p>
    <w:p w14:paraId="681592C7" w14:textId="5210897A" w:rsidR="008A2CAE" w:rsidRPr="00DD046C" w:rsidRDefault="008A2CAE" w:rsidP="00484FFE">
      <w:pPr>
        <w:pStyle w:val="Lijstopsomteken"/>
        <w:numPr>
          <w:ilvl w:val="0"/>
          <w:numId w:val="10"/>
        </w:numPr>
        <w:spacing w:line="276" w:lineRule="auto"/>
        <w:rPr>
          <w:rFonts w:cs="Arial"/>
        </w:rPr>
      </w:pPr>
      <w:r w:rsidRPr="00DD046C">
        <w:rPr>
          <w:rFonts w:cs="Arial"/>
        </w:rPr>
        <w:t xml:space="preserve">Per 31 maart 2009 is een huurovereenkomst afgesloten met St. Anna Zorggroep te Geldrop, inzake Huisartsenpost te Geldrop, Bogardeind 2. De huurovereenkomst is verlengd tot 31 maart 2024. De huur bedraagt </w:t>
      </w:r>
      <w:r w:rsidR="0067648F">
        <w:rPr>
          <w:rFonts w:cs="Arial"/>
        </w:rPr>
        <w:t>40.847</w:t>
      </w:r>
      <w:r w:rsidRPr="00DD046C">
        <w:rPr>
          <w:rFonts w:cs="Arial"/>
        </w:rPr>
        <w:t xml:space="preserve"> euro per jaar.</w:t>
      </w:r>
    </w:p>
    <w:p w14:paraId="1EACBD07" w14:textId="1870F555" w:rsidR="008A2CAE" w:rsidRDefault="008A2CAE" w:rsidP="00484FFE">
      <w:pPr>
        <w:pStyle w:val="Lijstopsomteken"/>
        <w:numPr>
          <w:ilvl w:val="0"/>
          <w:numId w:val="10"/>
        </w:numPr>
        <w:spacing w:line="276" w:lineRule="auto"/>
        <w:rPr>
          <w:rFonts w:cs="Arial"/>
        </w:rPr>
      </w:pPr>
      <w:r w:rsidRPr="00DD046C">
        <w:rPr>
          <w:rFonts w:cs="Arial"/>
        </w:rPr>
        <w:t xml:space="preserve">Per 1 juli 2009 is een huurovereenkomst afgesloten met </w:t>
      </w:r>
      <w:r w:rsidR="0002698C">
        <w:rPr>
          <w:rFonts w:cs="Arial"/>
        </w:rPr>
        <w:t>Olio Invest</w:t>
      </w:r>
      <w:r w:rsidRPr="00DD046C">
        <w:rPr>
          <w:rFonts w:cs="Arial"/>
        </w:rPr>
        <w:t xml:space="preserve"> BV, inzake de huur van kantoorruimte aan de Bruistensingel 660-679 te 's-Hertogenbosch. Deze huurovereenkomst heeft een looptijd tot 30 juni 2024. De huur bedraagt </w:t>
      </w:r>
      <w:r w:rsidR="00F929B1">
        <w:rPr>
          <w:rFonts w:cs="Arial"/>
        </w:rPr>
        <w:t>148.</w:t>
      </w:r>
      <w:r w:rsidR="00E13852">
        <w:rPr>
          <w:rFonts w:cs="Arial"/>
        </w:rPr>
        <w:t>740</w:t>
      </w:r>
      <w:r w:rsidRPr="00DD046C">
        <w:rPr>
          <w:rFonts w:cs="Arial"/>
        </w:rPr>
        <w:t xml:space="preserve"> euro per jaar.</w:t>
      </w:r>
    </w:p>
    <w:p w14:paraId="74EA6B82" w14:textId="0AF2C687" w:rsidR="0002698C" w:rsidRPr="0002698C" w:rsidRDefault="0002698C" w:rsidP="0002698C">
      <w:pPr>
        <w:pStyle w:val="Lijstopsomteken"/>
        <w:numPr>
          <w:ilvl w:val="0"/>
          <w:numId w:val="10"/>
        </w:numPr>
        <w:spacing w:line="276" w:lineRule="auto"/>
        <w:rPr>
          <w:rFonts w:cs="Arial"/>
        </w:rPr>
      </w:pPr>
      <w:r w:rsidRPr="00DD046C">
        <w:rPr>
          <w:rFonts w:cs="Arial"/>
        </w:rPr>
        <w:t xml:space="preserve">Per 1 juli 2013 is een huurovereenkomst afgesloten met </w:t>
      </w:r>
      <w:r>
        <w:rPr>
          <w:rFonts w:cs="Arial"/>
        </w:rPr>
        <w:t>Olio Invest</w:t>
      </w:r>
      <w:r w:rsidRPr="00DD046C">
        <w:rPr>
          <w:rFonts w:cs="Arial"/>
        </w:rPr>
        <w:t xml:space="preserve"> BV, inzake kantoorruimte aan de Bruistensingel 640 te 's-Hertogenbosch, ten behoeve van triagepost. Deze huurovereenkomst heeft een looptijd tot en met 30 juni 2024. De huur bedraagt </w:t>
      </w:r>
      <w:r>
        <w:rPr>
          <w:rFonts w:cs="Arial"/>
        </w:rPr>
        <w:t>3</w:t>
      </w:r>
      <w:r w:rsidR="00510F3C">
        <w:rPr>
          <w:rFonts w:cs="Arial"/>
        </w:rPr>
        <w:t>6.303</w:t>
      </w:r>
      <w:r w:rsidRPr="00DD046C">
        <w:rPr>
          <w:rFonts w:cs="Arial"/>
        </w:rPr>
        <w:t xml:space="preserve"> euro per jaar.</w:t>
      </w:r>
    </w:p>
    <w:p w14:paraId="1C92B583" w14:textId="300DF617" w:rsidR="00A318D2" w:rsidRPr="00DD046C" w:rsidRDefault="00A318D2" w:rsidP="00484FFE">
      <w:pPr>
        <w:pStyle w:val="Lijstopsomteken"/>
        <w:numPr>
          <w:ilvl w:val="0"/>
          <w:numId w:val="10"/>
        </w:numPr>
        <w:spacing w:line="276" w:lineRule="auto"/>
        <w:rPr>
          <w:rFonts w:cs="Arial"/>
        </w:rPr>
      </w:pPr>
      <w:r w:rsidRPr="00DD046C">
        <w:rPr>
          <w:rFonts w:cs="Arial"/>
        </w:rPr>
        <w:t xml:space="preserve">Per 1 april 2013 is een huurovereenkomst aangegaan met de Stichting Ziekenhuis Bernhoven, inzake de huur van de huisartsenpost aan Nistelrodeseweg 10 te Uden. De huurovereenkomst heeft een looptijd van 10 jaar. </w:t>
      </w:r>
      <w:r w:rsidR="008A2CAE" w:rsidRPr="00DD046C">
        <w:rPr>
          <w:rFonts w:cs="Arial"/>
        </w:rPr>
        <w:t xml:space="preserve">De huur bedraagt </w:t>
      </w:r>
      <w:r w:rsidR="00CB01C2">
        <w:rPr>
          <w:rFonts w:cs="Arial"/>
        </w:rPr>
        <w:t>78.804</w:t>
      </w:r>
      <w:r w:rsidRPr="00DD046C">
        <w:rPr>
          <w:rFonts w:cs="Arial"/>
        </w:rPr>
        <w:t xml:space="preserve"> euro per jaar.</w:t>
      </w:r>
    </w:p>
    <w:p w14:paraId="0FAA1468" w14:textId="496D1263" w:rsidR="008A2CAE" w:rsidRPr="00DD046C" w:rsidRDefault="008A2CAE" w:rsidP="00484FFE">
      <w:pPr>
        <w:pStyle w:val="Lijstopsomteken"/>
        <w:numPr>
          <w:ilvl w:val="0"/>
          <w:numId w:val="10"/>
        </w:numPr>
        <w:spacing w:line="276" w:lineRule="auto"/>
        <w:rPr>
          <w:rFonts w:cs="Arial"/>
        </w:rPr>
      </w:pPr>
      <w:r w:rsidRPr="00DD046C">
        <w:rPr>
          <w:rFonts w:cs="Arial"/>
        </w:rPr>
        <w:t>Per 1 april 2014 is een huurovereenkomst afgesloten met Stichting Elkerliek Ziekenhuis te Helmond, inzake huisartsenpost Helmond, Wesselmanlaan 25. De huurovereenkomst is verlengd tot 31 maart 20</w:t>
      </w:r>
      <w:r>
        <w:rPr>
          <w:rFonts w:cs="Arial"/>
        </w:rPr>
        <w:t>24</w:t>
      </w:r>
      <w:r w:rsidRPr="00DD046C">
        <w:rPr>
          <w:rFonts w:cs="Arial"/>
        </w:rPr>
        <w:t xml:space="preserve">. Twaalf maanden voor het einde van het contract dient opzegging plaats te vinden anders wordt de huurovereenkomst verlengd met vijf jaar. De huur bedraagt </w:t>
      </w:r>
      <w:r w:rsidR="00A23AEC">
        <w:rPr>
          <w:rFonts w:cs="Arial"/>
        </w:rPr>
        <w:t>82.985</w:t>
      </w:r>
      <w:r w:rsidRPr="00DD046C">
        <w:rPr>
          <w:rFonts w:cs="Arial"/>
        </w:rPr>
        <w:t xml:space="preserve"> euro per jaar.</w:t>
      </w:r>
    </w:p>
    <w:p w14:paraId="0ADD95E1" w14:textId="1CAB573B" w:rsidR="008A2CAE" w:rsidRPr="00DD046C" w:rsidRDefault="008A2CAE" w:rsidP="00484FFE">
      <w:pPr>
        <w:pStyle w:val="Lijstopsomteken"/>
        <w:numPr>
          <w:ilvl w:val="0"/>
          <w:numId w:val="10"/>
        </w:numPr>
        <w:spacing w:line="276" w:lineRule="auto"/>
        <w:rPr>
          <w:rFonts w:cs="Arial"/>
        </w:rPr>
      </w:pPr>
      <w:r>
        <w:rPr>
          <w:rFonts w:cs="Arial"/>
        </w:rPr>
        <w:t xml:space="preserve">Per </w:t>
      </w:r>
      <w:r w:rsidRPr="00DD046C">
        <w:rPr>
          <w:rFonts w:cs="Arial"/>
        </w:rPr>
        <w:t xml:space="preserve">15 februari 2016, is een huurovereenkomst afgesloten met Brabant Wonen, inzake huisartsenpost Oss, Gezondheidslaan 1B te Oss, voor de periode van tien jaar, derhalve tot 14 februari 2026. De huurprijs bedraagt </w:t>
      </w:r>
      <w:r>
        <w:rPr>
          <w:rFonts w:cs="Arial"/>
        </w:rPr>
        <w:t>3</w:t>
      </w:r>
      <w:r w:rsidR="00D47791">
        <w:rPr>
          <w:rFonts w:cs="Arial"/>
        </w:rPr>
        <w:t>8</w:t>
      </w:r>
      <w:r>
        <w:rPr>
          <w:rFonts w:cs="Arial"/>
        </w:rPr>
        <w:t>.049</w:t>
      </w:r>
      <w:r w:rsidRPr="00DD046C">
        <w:rPr>
          <w:rFonts w:cs="Arial"/>
        </w:rPr>
        <w:t xml:space="preserve"> euro per jaar.</w:t>
      </w:r>
    </w:p>
    <w:p w14:paraId="71CB7FC6" w14:textId="47253285" w:rsidR="008A2CAE" w:rsidRPr="00DD046C" w:rsidRDefault="00A318D2" w:rsidP="00484FFE">
      <w:pPr>
        <w:pStyle w:val="Lijstopsomteken"/>
        <w:numPr>
          <w:ilvl w:val="0"/>
          <w:numId w:val="10"/>
        </w:numPr>
        <w:spacing w:line="276" w:lineRule="auto"/>
        <w:rPr>
          <w:rFonts w:cs="Arial"/>
        </w:rPr>
      </w:pPr>
      <w:r w:rsidRPr="00DD046C">
        <w:rPr>
          <w:rFonts w:cs="Arial"/>
        </w:rPr>
        <w:t xml:space="preserve">Per 15 juni 2015 is een huurovereenkomst afgesloten met Stichting Jeroen Bosch Ziekenhuis voor de huur van de huisartsenpost aan de Henri Dunantstraat 1 te 's-Hertogenbosch. De huurovereenkomst heeft een looptijd van 10 jaar, derhalve tot 15 juni 2025. </w:t>
      </w:r>
      <w:r w:rsidR="008A2CAE" w:rsidRPr="00DD046C">
        <w:rPr>
          <w:rFonts w:cs="Arial"/>
        </w:rPr>
        <w:t xml:space="preserve">De huur bedraagt </w:t>
      </w:r>
      <w:r w:rsidR="008A2CAE">
        <w:rPr>
          <w:rFonts w:cs="Arial"/>
        </w:rPr>
        <w:t>11</w:t>
      </w:r>
      <w:r w:rsidR="00ED516D">
        <w:rPr>
          <w:rFonts w:cs="Arial"/>
        </w:rPr>
        <w:t>8.943</w:t>
      </w:r>
      <w:r w:rsidR="008A2CAE" w:rsidRPr="00DD046C">
        <w:rPr>
          <w:rFonts w:cs="Arial"/>
        </w:rPr>
        <w:t xml:space="preserve"> euro per jaar.</w:t>
      </w:r>
    </w:p>
    <w:p w14:paraId="26F1C11F" w14:textId="77777777" w:rsidR="008A2CAE" w:rsidRPr="00DD046C" w:rsidRDefault="008A2CAE" w:rsidP="008A2CAE">
      <w:pPr>
        <w:pStyle w:val="Lijstopsomteken"/>
        <w:numPr>
          <w:ilvl w:val="0"/>
          <w:numId w:val="0"/>
        </w:numPr>
        <w:spacing w:line="276" w:lineRule="auto"/>
        <w:ind w:left="284"/>
        <w:rPr>
          <w:rFonts w:cs="Arial"/>
        </w:rPr>
      </w:pPr>
    </w:p>
    <w:p w14:paraId="788FD2F5" w14:textId="77777777" w:rsidR="00ED516D" w:rsidRDefault="00ED516D" w:rsidP="00A318D2">
      <w:pPr>
        <w:spacing w:line="276" w:lineRule="auto"/>
        <w:rPr>
          <w:rFonts w:cs="Arial"/>
        </w:rPr>
      </w:pPr>
    </w:p>
    <w:p w14:paraId="03D7C575" w14:textId="5F91D471" w:rsidR="00A318D2" w:rsidRPr="00DD046C" w:rsidRDefault="00A318D2" w:rsidP="00A318D2">
      <w:pPr>
        <w:spacing w:line="276" w:lineRule="auto"/>
        <w:rPr>
          <w:rFonts w:cs="Arial"/>
        </w:rPr>
      </w:pPr>
      <w:r w:rsidRPr="00DD046C">
        <w:rPr>
          <w:rFonts w:cs="Arial"/>
        </w:rPr>
        <w:lastRenderedPageBreak/>
        <w:t>Leaseverplichtingen:</w:t>
      </w:r>
    </w:p>
    <w:p w14:paraId="07BECFFB" w14:textId="452C157F" w:rsidR="00A318D2" w:rsidRDefault="00A318D2" w:rsidP="008A2CAE">
      <w:pPr>
        <w:pStyle w:val="Lijstopsomteken"/>
        <w:tabs>
          <w:tab w:val="clear" w:pos="360"/>
          <w:tab w:val="num" w:pos="709"/>
        </w:tabs>
        <w:spacing w:line="276" w:lineRule="auto"/>
        <w:ind w:left="709" w:hanging="283"/>
        <w:rPr>
          <w:rFonts w:cs="Arial"/>
        </w:rPr>
      </w:pPr>
      <w:r w:rsidRPr="00DD046C">
        <w:rPr>
          <w:rFonts w:cs="Arial"/>
        </w:rPr>
        <w:t xml:space="preserve">Met </w:t>
      </w:r>
      <w:r>
        <w:rPr>
          <w:rFonts w:cs="Arial"/>
        </w:rPr>
        <w:t>Oostendorp autol</w:t>
      </w:r>
      <w:r w:rsidRPr="00DD046C">
        <w:rPr>
          <w:rFonts w:cs="Arial"/>
        </w:rPr>
        <w:t xml:space="preserve">ease is per </w:t>
      </w:r>
      <w:r>
        <w:rPr>
          <w:rFonts w:cs="Arial"/>
        </w:rPr>
        <w:t>3 augustus 2020</w:t>
      </w:r>
      <w:r w:rsidRPr="00DD046C">
        <w:rPr>
          <w:rFonts w:cs="Arial"/>
        </w:rPr>
        <w:t xml:space="preserve"> een overeenkomst gesloten tot lease van een personenauto. Het contract heeft een looptijd </w:t>
      </w:r>
      <w:r>
        <w:rPr>
          <w:rFonts w:cs="Arial"/>
        </w:rPr>
        <w:t xml:space="preserve">van 60 maanden </w:t>
      </w:r>
      <w:r w:rsidRPr="00DD046C">
        <w:rPr>
          <w:rFonts w:cs="Arial"/>
        </w:rPr>
        <w:t xml:space="preserve">tot </w:t>
      </w:r>
      <w:r>
        <w:rPr>
          <w:rFonts w:cs="Arial"/>
        </w:rPr>
        <w:t>3 augustus 2025</w:t>
      </w:r>
      <w:r w:rsidRPr="00DD046C">
        <w:rPr>
          <w:rFonts w:cs="Arial"/>
        </w:rPr>
        <w:t>. De jaarlijkse leaseprijs is 10.</w:t>
      </w:r>
      <w:r w:rsidR="008A2CAE">
        <w:rPr>
          <w:rFonts w:cs="Arial"/>
        </w:rPr>
        <w:t>475</w:t>
      </w:r>
      <w:r w:rsidR="008A2CAE" w:rsidRPr="00DD046C">
        <w:rPr>
          <w:rFonts w:cs="Arial"/>
        </w:rPr>
        <w:t xml:space="preserve"> euro</w:t>
      </w:r>
      <w:r w:rsidR="008A2CAE">
        <w:rPr>
          <w:rFonts w:cs="Arial"/>
        </w:rPr>
        <w:t xml:space="preserve"> (excl.</w:t>
      </w:r>
      <w:r>
        <w:rPr>
          <w:rFonts w:cs="Arial"/>
        </w:rPr>
        <w:t xml:space="preserve"> BTW)</w:t>
      </w:r>
      <w:r w:rsidRPr="00DD046C">
        <w:rPr>
          <w:rFonts w:cs="Arial"/>
        </w:rPr>
        <w:t xml:space="preserve"> per jaar.</w:t>
      </w:r>
      <w:r w:rsidR="00073B43">
        <w:rPr>
          <w:rFonts w:cs="Arial"/>
        </w:rPr>
        <w:t xml:space="preserve"> Het lea</w:t>
      </w:r>
      <w:r w:rsidR="00637AEA">
        <w:rPr>
          <w:rFonts w:cs="Arial"/>
        </w:rPr>
        <w:t>secontract met Oostendor</w:t>
      </w:r>
      <w:r w:rsidR="00754513">
        <w:rPr>
          <w:rFonts w:cs="Arial"/>
        </w:rPr>
        <w:t>please is beëindigd per 1 januari 2023.</w:t>
      </w:r>
    </w:p>
    <w:p w14:paraId="457EACD7" w14:textId="77777777" w:rsidR="00595767" w:rsidRDefault="00595767" w:rsidP="00595767">
      <w:pPr>
        <w:pStyle w:val="Lijstopsomteken"/>
        <w:numPr>
          <w:ilvl w:val="0"/>
          <w:numId w:val="0"/>
        </w:numPr>
        <w:spacing w:line="276" w:lineRule="auto"/>
        <w:ind w:left="360" w:hanging="360"/>
        <w:rPr>
          <w:rFonts w:cs="Arial"/>
        </w:rPr>
      </w:pPr>
    </w:p>
    <w:p w14:paraId="138D39D7" w14:textId="541608E3" w:rsidR="00595767" w:rsidRDefault="00595767" w:rsidP="00595767">
      <w:pPr>
        <w:pStyle w:val="Lijstopsomteken"/>
        <w:numPr>
          <w:ilvl w:val="0"/>
          <w:numId w:val="0"/>
        </w:numPr>
        <w:spacing w:line="276" w:lineRule="auto"/>
        <w:ind w:left="360" w:hanging="360"/>
        <w:rPr>
          <w:rFonts w:cs="Arial"/>
        </w:rPr>
      </w:pPr>
      <w:r>
        <w:rPr>
          <w:rFonts w:cs="Arial"/>
        </w:rPr>
        <w:t>Bankgarantie</w:t>
      </w:r>
      <w:r w:rsidR="00D55477">
        <w:rPr>
          <w:rFonts w:cs="Arial"/>
        </w:rPr>
        <w:t>:</w:t>
      </w:r>
    </w:p>
    <w:p w14:paraId="6214AF6A" w14:textId="4E54D5A0" w:rsidR="000322AA" w:rsidRDefault="000322AA" w:rsidP="00755361">
      <w:pPr>
        <w:pStyle w:val="Lijstopsomteken"/>
        <w:numPr>
          <w:ilvl w:val="0"/>
          <w:numId w:val="0"/>
        </w:numPr>
        <w:spacing w:line="276" w:lineRule="auto"/>
        <w:ind w:left="360"/>
        <w:rPr>
          <w:rFonts w:cs="Arial"/>
        </w:rPr>
      </w:pPr>
      <w:r>
        <w:rPr>
          <w:rFonts w:cs="Arial"/>
        </w:rPr>
        <w:t xml:space="preserve">Er is een bankgarantie afgegeven bij de Rabobank </w:t>
      </w:r>
      <w:r w:rsidR="00563322">
        <w:rPr>
          <w:rFonts w:cs="Arial"/>
        </w:rPr>
        <w:t>met betrekking tot huurovereenkomst</w:t>
      </w:r>
      <w:r w:rsidR="00543392">
        <w:rPr>
          <w:rFonts w:cs="Arial"/>
        </w:rPr>
        <w:t xml:space="preserve"> </w:t>
      </w:r>
      <w:r w:rsidR="00563322">
        <w:rPr>
          <w:rFonts w:cs="Arial"/>
        </w:rPr>
        <w:t>RTGD21T02796</w:t>
      </w:r>
      <w:r w:rsidR="002F53E4">
        <w:rPr>
          <w:rFonts w:cs="Arial"/>
        </w:rPr>
        <w:t xml:space="preserve">. </w:t>
      </w:r>
      <w:r w:rsidR="00543392">
        <w:rPr>
          <w:rFonts w:cs="Arial"/>
        </w:rPr>
        <w:t>Betreft</w:t>
      </w:r>
      <w:r w:rsidR="001A2759">
        <w:rPr>
          <w:rFonts w:cs="Arial"/>
        </w:rPr>
        <w:t xml:space="preserve"> de huur van kantoorruimte aan de Bruistensingel </w:t>
      </w:r>
      <w:r w:rsidR="00CC6F91">
        <w:rPr>
          <w:rFonts w:cs="Arial"/>
        </w:rPr>
        <w:t>660-679, 5332 AJ ’s-Hertogenbosch via verhuurder Amstelrode Vastgoed B.V.</w:t>
      </w:r>
      <w:r w:rsidR="00C15BED">
        <w:rPr>
          <w:rFonts w:cs="Arial"/>
        </w:rPr>
        <w:t>.</w:t>
      </w:r>
    </w:p>
    <w:p w14:paraId="7A762846" w14:textId="7BDAA86F" w:rsidR="00C15BED" w:rsidRPr="00DD046C" w:rsidRDefault="00C15BED" w:rsidP="00755361">
      <w:pPr>
        <w:pStyle w:val="Lijstopsomteken"/>
        <w:numPr>
          <w:ilvl w:val="0"/>
          <w:numId w:val="0"/>
        </w:numPr>
        <w:spacing w:line="276" w:lineRule="auto"/>
        <w:ind w:left="360"/>
        <w:rPr>
          <w:rFonts w:cs="Arial"/>
        </w:rPr>
      </w:pPr>
      <w:r>
        <w:rPr>
          <w:rFonts w:cs="Arial"/>
        </w:rPr>
        <w:t>Het bedrag waarvoor de bank op grond van de bankgarantie kan worden aangesproken bedraagt</w:t>
      </w:r>
      <w:r w:rsidR="00B0771A">
        <w:rPr>
          <w:rFonts w:cs="Arial"/>
        </w:rPr>
        <w:t xml:space="preserve"> maximaal €35.851,08</w:t>
      </w:r>
    </w:p>
    <w:p w14:paraId="3E3D85AF" w14:textId="77777777" w:rsidR="00F6212B" w:rsidRDefault="00F6212B" w:rsidP="008A2CAE">
      <w:pPr>
        <w:pStyle w:val="Lijstopsomteken"/>
        <w:numPr>
          <w:ilvl w:val="0"/>
          <w:numId w:val="0"/>
        </w:numPr>
        <w:spacing w:line="276" w:lineRule="auto"/>
        <w:ind w:left="709"/>
        <w:rPr>
          <w:rFonts w:cs="Arial"/>
        </w:rPr>
      </w:pPr>
    </w:p>
    <w:p w14:paraId="78B5EB23" w14:textId="7CB7E25A" w:rsidR="00F6212B" w:rsidRDefault="00F6212B" w:rsidP="00B64B5B">
      <w:pPr>
        <w:pStyle w:val="Kop3"/>
        <w:spacing w:line="276" w:lineRule="auto"/>
      </w:pPr>
      <w:r>
        <w:t>Gebeurtenissen na balansdatum</w:t>
      </w:r>
    </w:p>
    <w:p w14:paraId="760A8962" w14:textId="77777777" w:rsidR="00F6212B" w:rsidRDefault="00F6212B" w:rsidP="00F6212B"/>
    <w:p w14:paraId="09706776" w14:textId="14C71010" w:rsidR="00A96FE7" w:rsidRDefault="00693C09" w:rsidP="00DD046C">
      <w:pPr>
        <w:spacing w:line="276" w:lineRule="auto"/>
        <w:rPr>
          <w:rFonts w:cs="Arial"/>
          <w:iCs/>
          <w:szCs w:val="20"/>
        </w:rPr>
      </w:pPr>
      <w:r>
        <w:rPr>
          <w:rFonts w:cs="Arial"/>
          <w:iCs/>
          <w:szCs w:val="20"/>
        </w:rPr>
        <w:t xml:space="preserve">Bij het opstellen van de jaarrekening is gebleken dat </w:t>
      </w:r>
      <w:r w:rsidR="00491C77">
        <w:rPr>
          <w:rFonts w:cs="Arial"/>
          <w:iCs/>
          <w:szCs w:val="20"/>
        </w:rPr>
        <w:t xml:space="preserve">de WLZ omzet </w:t>
      </w:r>
      <w:r w:rsidR="0065344F">
        <w:rPr>
          <w:rFonts w:cs="Arial"/>
          <w:iCs/>
          <w:szCs w:val="20"/>
        </w:rPr>
        <w:t xml:space="preserve">in de winst en verliesrekening niet volledig was. Belangrijkste gevolg is dat de toekenning van de </w:t>
      </w:r>
      <w:r w:rsidR="00412FBC">
        <w:rPr>
          <w:rFonts w:cs="Arial"/>
          <w:iCs/>
          <w:szCs w:val="20"/>
        </w:rPr>
        <w:t>WLZ opbrengsten aan de Coöperatie te laag is berekend</w:t>
      </w:r>
      <w:r w:rsidR="006C5650">
        <w:rPr>
          <w:rFonts w:cs="Arial"/>
          <w:iCs/>
          <w:szCs w:val="20"/>
        </w:rPr>
        <w:t>. Feitelijk zijn in de jaarrekening de opbrengsten</w:t>
      </w:r>
      <w:r w:rsidR="00251B5A">
        <w:rPr>
          <w:rFonts w:cs="Arial"/>
          <w:iCs/>
          <w:szCs w:val="20"/>
        </w:rPr>
        <w:t xml:space="preserve"> WLZ</w:t>
      </w:r>
      <w:r w:rsidR="006C5650">
        <w:rPr>
          <w:rFonts w:cs="Arial"/>
          <w:iCs/>
          <w:szCs w:val="20"/>
        </w:rPr>
        <w:t xml:space="preserve"> te hoog en de kosten te laag</w:t>
      </w:r>
      <w:r w:rsidR="003F3E64">
        <w:rPr>
          <w:rFonts w:cs="Arial"/>
          <w:iCs/>
          <w:szCs w:val="20"/>
        </w:rPr>
        <w:t xml:space="preserve"> opgenomen</w:t>
      </w:r>
      <w:r w:rsidR="0071567A">
        <w:rPr>
          <w:rFonts w:cs="Arial"/>
          <w:iCs/>
          <w:szCs w:val="20"/>
        </w:rPr>
        <w:t>.</w:t>
      </w:r>
    </w:p>
    <w:p w14:paraId="5A396BA4" w14:textId="77777777" w:rsidR="005D14FF" w:rsidRDefault="005D14FF" w:rsidP="00DD046C">
      <w:pPr>
        <w:spacing w:line="276" w:lineRule="auto"/>
        <w:rPr>
          <w:rFonts w:cs="Arial"/>
          <w:iCs/>
          <w:szCs w:val="20"/>
        </w:rPr>
      </w:pPr>
    </w:p>
    <w:p w14:paraId="67778328" w14:textId="2C17CA29" w:rsidR="0071567A" w:rsidRDefault="0071567A" w:rsidP="00DD046C">
      <w:pPr>
        <w:spacing w:line="276" w:lineRule="auto"/>
        <w:rPr>
          <w:rFonts w:cs="Arial"/>
          <w:iCs/>
          <w:szCs w:val="20"/>
        </w:rPr>
      </w:pPr>
      <w:r w:rsidRPr="0071567A">
        <w:rPr>
          <w:noProof/>
        </w:rPr>
        <w:drawing>
          <wp:inline distT="0" distB="0" distL="0" distR="0" wp14:anchorId="6C16FBC3" wp14:editId="03A54DBA">
            <wp:extent cx="2557661" cy="285238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7805" cy="2886000"/>
                    </a:xfrm>
                    <a:prstGeom prst="rect">
                      <a:avLst/>
                    </a:prstGeom>
                    <a:noFill/>
                    <a:ln>
                      <a:noFill/>
                    </a:ln>
                  </pic:spPr>
                </pic:pic>
              </a:graphicData>
            </a:graphic>
          </wp:inline>
        </w:drawing>
      </w:r>
    </w:p>
    <w:p w14:paraId="25481D3A" w14:textId="77777777" w:rsidR="001C4C39" w:rsidRDefault="001C4C39" w:rsidP="00DD046C">
      <w:pPr>
        <w:spacing w:line="276" w:lineRule="auto"/>
        <w:rPr>
          <w:rFonts w:cs="Arial"/>
          <w:iCs/>
          <w:szCs w:val="20"/>
        </w:rPr>
      </w:pPr>
    </w:p>
    <w:p w14:paraId="45FD5790" w14:textId="38A7DA1E" w:rsidR="001C4C39" w:rsidRPr="00B64B5B" w:rsidRDefault="001C4C39" w:rsidP="00DD046C">
      <w:pPr>
        <w:spacing w:line="276" w:lineRule="auto"/>
        <w:rPr>
          <w:rFonts w:cs="Arial"/>
          <w:iCs/>
          <w:szCs w:val="20"/>
        </w:rPr>
      </w:pPr>
      <w:r>
        <w:rPr>
          <w:rFonts w:cs="Arial"/>
          <w:iCs/>
          <w:szCs w:val="20"/>
        </w:rPr>
        <w:t xml:space="preserve">De </w:t>
      </w:r>
      <w:r w:rsidR="00F32B6A">
        <w:rPr>
          <w:rFonts w:cs="Arial"/>
          <w:iCs/>
          <w:szCs w:val="20"/>
        </w:rPr>
        <w:t xml:space="preserve">kosten </w:t>
      </w:r>
      <w:r w:rsidR="005D14FF">
        <w:rPr>
          <w:rFonts w:cs="Arial"/>
          <w:iCs/>
          <w:szCs w:val="20"/>
        </w:rPr>
        <w:t xml:space="preserve">van ca. 15K </w:t>
      </w:r>
      <w:r w:rsidR="00F32B6A">
        <w:rPr>
          <w:rFonts w:cs="Arial"/>
          <w:iCs/>
          <w:szCs w:val="20"/>
        </w:rPr>
        <w:t>zullen worden meegenomen in de winst- en verliesrekening van 2023.</w:t>
      </w:r>
    </w:p>
    <w:p w14:paraId="05F07F52" w14:textId="77777777" w:rsidR="00E16EA5" w:rsidRDefault="00E16EA5" w:rsidP="00DD046C">
      <w:pPr>
        <w:spacing w:line="276" w:lineRule="auto"/>
        <w:rPr>
          <w:rFonts w:cs="Arial"/>
          <w:b/>
          <w:bCs/>
          <w:iCs/>
          <w:sz w:val="22"/>
          <w:szCs w:val="28"/>
        </w:rPr>
      </w:pPr>
    </w:p>
    <w:p w14:paraId="17AD2B7A" w14:textId="77777777" w:rsidR="00C52ED9" w:rsidRDefault="00C52ED9" w:rsidP="00DD046C">
      <w:pPr>
        <w:spacing w:line="276" w:lineRule="auto"/>
        <w:rPr>
          <w:rFonts w:cs="Arial"/>
          <w:b/>
          <w:bCs/>
          <w:iCs/>
          <w:sz w:val="22"/>
          <w:szCs w:val="28"/>
        </w:rPr>
      </w:pPr>
    </w:p>
    <w:p w14:paraId="1694B10E" w14:textId="77777777" w:rsidR="00C52ED9" w:rsidRDefault="00C52ED9" w:rsidP="00DD046C">
      <w:pPr>
        <w:spacing w:line="276" w:lineRule="auto"/>
        <w:rPr>
          <w:rFonts w:cs="Arial"/>
          <w:b/>
          <w:bCs/>
          <w:iCs/>
          <w:sz w:val="22"/>
          <w:szCs w:val="28"/>
        </w:rPr>
      </w:pPr>
    </w:p>
    <w:p w14:paraId="55E84D4B" w14:textId="77777777" w:rsidR="00C52ED9" w:rsidRDefault="00C52ED9" w:rsidP="00DD046C">
      <w:pPr>
        <w:spacing w:line="276" w:lineRule="auto"/>
        <w:rPr>
          <w:rFonts w:cs="Arial"/>
          <w:b/>
          <w:bCs/>
          <w:iCs/>
          <w:sz w:val="22"/>
          <w:szCs w:val="28"/>
        </w:rPr>
      </w:pPr>
    </w:p>
    <w:p w14:paraId="4E32E160" w14:textId="77777777" w:rsidR="00C52ED9" w:rsidRDefault="00C52ED9" w:rsidP="00DD046C">
      <w:pPr>
        <w:spacing w:line="276" w:lineRule="auto"/>
        <w:rPr>
          <w:rFonts w:cs="Arial"/>
          <w:b/>
          <w:bCs/>
          <w:iCs/>
          <w:sz w:val="22"/>
          <w:szCs w:val="28"/>
        </w:rPr>
      </w:pPr>
    </w:p>
    <w:p w14:paraId="0652B096" w14:textId="77777777" w:rsidR="00C52ED9" w:rsidRDefault="00C52ED9" w:rsidP="00DD046C">
      <w:pPr>
        <w:spacing w:line="276" w:lineRule="auto"/>
        <w:rPr>
          <w:rFonts w:cs="Arial"/>
          <w:b/>
          <w:bCs/>
          <w:iCs/>
          <w:sz w:val="22"/>
          <w:szCs w:val="28"/>
        </w:rPr>
      </w:pPr>
    </w:p>
    <w:p w14:paraId="30A91094" w14:textId="77777777" w:rsidR="00C52ED9" w:rsidRDefault="00C52ED9" w:rsidP="00DD046C">
      <w:pPr>
        <w:spacing w:line="276" w:lineRule="auto"/>
        <w:rPr>
          <w:rFonts w:cs="Arial"/>
          <w:b/>
          <w:bCs/>
          <w:iCs/>
          <w:sz w:val="22"/>
          <w:szCs w:val="28"/>
        </w:rPr>
      </w:pPr>
    </w:p>
    <w:p w14:paraId="67C16048" w14:textId="77777777" w:rsidR="00C52ED9" w:rsidRDefault="00C52ED9" w:rsidP="00DD046C">
      <w:pPr>
        <w:spacing w:line="276" w:lineRule="auto"/>
        <w:rPr>
          <w:rFonts w:cs="Arial"/>
          <w:b/>
          <w:bCs/>
          <w:iCs/>
          <w:sz w:val="22"/>
          <w:szCs w:val="28"/>
        </w:rPr>
      </w:pPr>
    </w:p>
    <w:p w14:paraId="2CD44E33" w14:textId="77777777" w:rsidR="00C52ED9" w:rsidRPr="0000584F" w:rsidRDefault="00C52ED9" w:rsidP="00DD046C">
      <w:pPr>
        <w:spacing w:line="276" w:lineRule="auto"/>
        <w:rPr>
          <w:rFonts w:cs="Arial"/>
          <w:b/>
          <w:bCs/>
          <w:iCs/>
          <w:sz w:val="22"/>
          <w:szCs w:val="28"/>
        </w:rPr>
      </w:pPr>
    </w:p>
    <w:p w14:paraId="09706777" w14:textId="53237636" w:rsidR="00690684" w:rsidRPr="0000584F" w:rsidRDefault="00690684" w:rsidP="009D7DE3">
      <w:pPr>
        <w:pStyle w:val="Kop2"/>
        <w:tabs>
          <w:tab w:val="num" w:pos="567"/>
        </w:tabs>
        <w:spacing w:line="276" w:lineRule="auto"/>
        <w:ind w:left="567"/>
        <w:rPr>
          <w:szCs w:val="20"/>
        </w:rPr>
      </w:pPr>
      <w:bookmarkStart w:id="71" w:name="_Toc129872730"/>
      <w:r w:rsidRPr="0000584F">
        <w:lastRenderedPageBreak/>
        <w:t xml:space="preserve">Toelichting op de </w:t>
      </w:r>
      <w:r w:rsidR="008F31A6" w:rsidRPr="0000584F">
        <w:t xml:space="preserve">enkelvoudige </w:t>
      </w:r>
      <w:r w:rsidRPr="0000584F">
        <w:t>winst-en-verliesrekening</w:t>
      </w:r>
      <w:r w:rsidR="006511F5" w:rsidRPr="0000584F">
        <w:t xml:space="preserve"> van de </w:t>
      </w:r>
      <w:r w:rsidR="00ED3431" w:rsidRPr="0000584F">
        <w:t xml:space="preserve">Huisartsenposten </w:t>
      </w:r>
      <w:r w:rsidR="00ED3431" w:rsidRPr="0000584F">
        <w:rPr>
          <w:szCs w:val="20"/>
        </w:rPr>
        <w:t>Oost-Brabant</w:t>
      </w:r>
      <w:r w:rsidR="00F47E9C">
        <w:rPr>
          <w:szCs w:val="20"/>
        </w:rPr>
        <w:t xml:space="preserve"> BV</w:t>
      </w:r>
      <w:bookmarkEnd w:id="71"/>
    </w:p>
    <w:p w14:paraId="09706778" w14:textId="77777777" w:rsidR="00690684" w:rsidRPr="00DD046C" w:rsidRDefault="00690684" w:rsidP="00DD046C">
      <w:pPr>
        <w:spacing w:line="276" w:lineRule="auto"/>
        <w:rPr>
          <w:rFonts w:cs="Arial"/>
        </w:rPr>
      </w:pPr>
    </w:p>
    <w:p w14:paraId="09706779" w14:textId="3E12E823" w:rsidR="005129D8" w:rsidRDefault="005129D8" w:rsidP="00BD0551">
      <w:pPr>
        <w:pStyle w:val="Kop3"/>
        <w:spacing w:line="276" w:lineRule="auto"/>
      </w:pPr>
      <w:r w:rsidRPr="0000584F">
        <w:t>Bedrijfsopbrengsten</w:t>
      </w:r>
    </w:p>
    <w:p w14:paraId="76605FE0" w14:textId="77777777" w:rsidR="00BD0551" w:rsidRPr="00BD0551" w:rsidRDefault="00BD0551" w:rsidP="00BD0551"/>
    <w:p w14:paraId="0970677A" w14:textId="08C9F5A7" w:rsidR="005129D8" w:rsidRPr="00DD046C" w:rsidRDefault="003B4CD5" w:rsidP="00DD046C">
      <w:pPr>
        <w:spacing w:line="276" w:lineRule="auto"/>
        <w:rPr>
          <w:rFonts w:cs="Arial"/>
        </w:rPr>
      </w:pPr>
      <w:r w:rsidRPr="003B4CD5">
        <w:rPr>
          <w:noProof/>
        </w:rPr>
        <w:drawing>
          <wp:inline distT="0" distB="0" distL="0" distR="0" wp14:anchorId="3DEB794E" wp14:editId="7E140823">
            <wp:extent cx="5399405" cy="26162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9405" cy="2616200"/>
                    </a:xfrm>
                    <a:prstGeom prst="rect">
                      <a:avLst/>
                    </a:prstGeom>
                    <a:noFill/>
                    <a:ln>
                      <a:noFill/>
                    </a:ln>
                  </pic:spPr>
                </pic:pic>
              </a:graphicData>
            </a:graphic>
          </wp:inline>
        </w:drawing>
      </w:r>
    </w:p>
    <w:p w14:paraId="177DF9BA" w14:textId="77777777" w:rsidR="00710B9F" w:rsidRPr="0000584F" w:rsidRDefault="00710B9F" w:rsidP="00DD046C">
      <w:pPr>
        <w:spacing w:line="276" w:lineRule="auto"/>
        <w:rPr>
          <w:rFonts w:cs="Arial"/>
          <w:szCs w:val="20"/>
        </w:rPr>
      </w:pPr>
    </w:p>
    <w:p w14:paraId="09706782" w14:textId="1228F94A" w:rsidR="008C273A" w:rsidRPr="0000584F" w:rsidRDefault="00EE4C38" w:rsidP="00DD046C">
      <w:pPr>
        <w:spacing w:line="276" w:lineRule="auto"/>
        <w:rPr>
          <w:rFonts w:cs="Arial"/>
          <w:szCs w:val="20"/>
        </w:rPr>
      </w:pPr>
      <w:r w:rsidRPr="00EE4C38">
        <w:rPr>
          <w:noProof/>
        </w:rPr>
        <w:drawing>
          <wp:inline distT="0" distB="0" distL="0" distR="0" wp14:anchorId="312B8256" wp14:editId="05C390DC">
            <wp:extent cx="5399405" cy="1736090"/>
            <wp:effectExtent l="0" t="0" r="0" b="0"/>
            <wp:docPr id="1020156945" name="Picture 102015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9405" cy="1736090"/>
                    </a:xfrm>
                    <a:prstGeom prst="rect">
                      <a:avLst/>
                    </a:prstGeom>
                    <a:noFill/>
                    <a:ln>
                      <a:noFill/>
                    </a:ln>
                  </pic:spPr>
                </pic:pic>
              </a:graphicData>
            </a:graphic>
          </wp:inline>
        </w:drawing>
      </w:r>
    </w:p>
    <w:p w14:paraId="5CC5DD48" w14:textId="77777777" w:rsidR="007D4C24" w:rsidRDefault="007D4C24" w:rsidP="00DD046C">
      <w:pPr>
        <w:spacing w:line="276" w:lineRule="auto"/>
        <w:rPr>
          <w:rFonts w:cs="Arial"/>
          <w:szCs w:val="20"/>
        </w:rPr>
      </w:pPr>
    </w:p>
    <w:p w14:paraId="625C9D15" w14:textId="0B98F088" w:rsidR="009A7380" w:rsidRPr="0000584F" w:rsidRDefault="003B4CD5" w:rsidP="003B4CD5">
      <w:pPr>
        <w:spacing w:line="240" w:lineRule="auto"/>
        <w:rPr>
          <w:rFonts w:cs="Arial"/>
          <w:szCs w:val="20"/>
        </w:rPr>
      </w:pPr>
      <w:r>
        <w:rPr>
          <w:rFonts w:cs="Arial"/>
          <w:szCs w:val="20"/>
        </w:rPr>
        <w:br w:type="page"/>
      </w:r>
    </w:p>
    <w:p w14:paraId="0970678B" w14:textId="64D14D34" w:rsidR="00690684" w:rsidRPr="0000584F" w:rsidRDefault="00256814" w:rsidP="00BD0551">
      <w:pPr>
        <w:pStyle w:val="Kop3"/>
        <w:spacing w:line="276" w:lineRule="auto"/>
      </w:pPr>
      <w:r>
        <w:lastRenderedPageBreak/>
        <w:t>B</w:t>
      </w:r>
      <w:r w:rsidR="005129D8" w:rsidRPr="0000584F">
        <w:t>edrijfslasten</w:t>
      </w:r>
    </w:p>
    <w:p w14:paraId="0970678C" w14:textId="77777777" w:rsidR="00BE3235" w:rsidRPr="00DD046C" w:rsidRDefault="00BE3235" w:rsidP="00DD046C">
      <w:pPr>
        <w:spacing w:line="276" w:lineRule="auto"/>
        <w:rPr>
          <w:rFonts w:cs="Arial"/>
        </w:rPr>
      </w:pPr>
    </w:p>
    <w:p w14:paraId="0970678D" w14:textId="1070C6B7" w:rsidR="000A4156" w:rsidRPr="00DD046C" w:rsidRDefault="00F27FD8" w:rsidP="00DD046C">
      <w:pPr>
        <w:spacing w:line="276" w:lineRule="auto"/>
        <w:rPr>
          <w:rFonts w:cs="Arial"/>
        </w:rPr>
      </w:pPr>
      <w:r w:rsidRPr="00F27FD8">
        <w:rPr>
          <w:noProof/>
        </w:rPr>
        <w:drawing>
          <wp:inline distT="0" distB="0" distL="0" distR="0" wp14:anchorId="3D3905F3" wp14:editId="23828718">
            <wp:extent cx="5399405" cy="5760085"/>
            <wp:effectExtent l="0" t="0" r="0" b="0"/>
            <wp:docPr id="1020156970" name="Picture 102015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9405" cy="5760085"/>
                    </a:xfrm>
                    <a:prstGeom prst="rect">
                      <a:avLst/>
                    </a:prstGeom>
                    <a:noFill/>
                    <a:ln>
                      <a:noFill/>
                    </a:ln>
                  </pic:spPr>
                </pic:pic>
              </a:graphicData>
            </a:graphic>
          </wp:inline>
        </w:drawing>
      </w:r>
    </w:p>
    <w:p w14:paraId="09706791" w14:textId="77777777" w:rsidR="00690684" w:rsidRPr="00DD046C" w:rsidRDefault="000A4156" w:rsidP="00DD046C">
      <w:pPr>
        <w:spacing w:line="276" w:lineRule="auto"/>
        <w:rPr>
          <w:rFonts w:cs="Arial"/>
        </w:rPr>
      </w:pPr>
      <w:r w:rsidRPr="00DD046C">
        <w:rPr>
          <w:rFonts w:cs="Arial"/>
        </w:rPr>
        <w:t>Voor de bezoldiging van bestuurders wordt verwezen naar de toelichting in het kader van de WNT.</w:t>
      </w:r>
    </w:p>
    <w:p w14:paraId="09706792" w14:textId="77777777" w:rsidR="00A17CFE" w:rsidRPr="00DD046C" w:rsidRDefault="00A17CFE" w:rsidP="00DD046C">
      <w:pPr>
        <w:spacing w:line="276" w:lineRule="auto"/>
        <w:rPr>
          <w:rFonts w:cs="Arial"/>
        </w:rPr>
      </w:pPr>
    </w:p>
    <w:p w14:paraId="09706793" w14:textId="42F85D7B" w:rsidR="00690684" w:rsidRPr="00DD046C" w:rsidRDefault="00690684" w:rsidP="00DD046C">
      <w:pPr>
        <w:spacing w:line="276" w:lineRule="auto"/>
        <w:rPr>
          <w:rFonts w:cs="Arial"/>
        </w:rPr>
      </w:pPr>
    </w:p>
    <w:p w14:paraId="09706795" w14:textId="77777777" w:rsidR="00DE72F0" w:rsidRPr="00DD046C" w:rsidRDefault="00DE72F0" w:rsidP="00DD046C">
      <w:pPr>
        <w:spacing w:line="276" w:lineRule="auto"/>
        <w:rPr>
          <w:rFonts w:cs="Arial"/>
        </w:rPr>
      </w:pPr>
    </w:p>
    <w:p w14:paraId="09706796" w14:textId="4D27114C" w:rsidR="00494E2D" w:rsidRPr="00DD046C" w:rsidRDefault="00494E2D" w:rsidP="00DD046C">
      <w:pPr>
        <w:spacing w:line="276" w:lineRule="auto"/>
        <w:rPr>
          <w:rFonts w:cs="Arial"/>
        </w:rPr>
      </w:pPr>
    </w:p>
    <w:p w14:paraId="09706797" w14:textId="5FDDC2D7" w:rsidR="003E5A06" w:rsidRPr="0000584F" w:rsidRDefault="007133A9" w:rsidP="00DD046C">
      <w:pPr>
        <w:spacing w:line="276" w:lineRule="auto"/>
        <w:rPr>
          <w:rFonts w:cs="Arial"/>
          <w:szCs w:val="20"/>
        </w:rPr>
      </w:pPr>
      <w:r w:rsidRPr="007133A9">
        <w:rPr>
          <w:noProof/>
        </w:rPr>
        <w:lastRenderedPageBreak/>
        <w:drawing>
          <wp:inline distT="0" distB="0" distL="0" distR="0" wp14:anchorId="32804E0F" wp14:editId="6F51CD62">
            <wp:extent cx="5399405" cy="2118360"/>
            <wp:effectExtent l="0" t="0" r="0" b="0"/>
            <wp:docPr id="1020156953" name="Picture 102015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9405" cy="2118360"/>
                    </a:xfrm>
                    <a:prstGeom prst="rect">
                      <a:avLst/>
                    </a:prstGeom>
                    <a:noFill/>
                    <a:ln>
                      <a:noFill/>
                    </a:ln>
                  </pic:spPr>
                </pic:pic>
              </a:graphicData>
            </a:graphic>
          </wp:inline>
        </w:drawing>
      </w:r>
    </w:p>
    <w:p w14:paraId="09706798" w14:textId="17819668" w:rsidR="00956C4C" w:rsidRPr="00DD046C" w:rsidRDefault="00956C4C" w:rsidP="00DD046C">
      <w:pPr>
        <w:spacing w:line="276" w:lineRule="auto"/>
        <w:rPr>
          <w:rFonts w:cs="Arial"/>
        </w:rPr>
      </w:pPr>
    </w:p>
    <w:p w14:paraId="097067A5" w14:textId="483CF896" w:rsidR="00690684" w:rsidRPr="0000584F" w:rsidRDefault="007476C0" w:rsidP="00DD046C">
      <w:pPr>
        <w:spacing w:line="276" w:lineRule="auto"/>
        <w:rPr>
          <w:rFonts w:cs="Arial"/>
        </w:rPr>
      </w:pPr>
      <w:r w:rsidRPr="007476C0">
        <w:rPr>
          <w:noProof/>
        </w:rPr>
        <w:drawing>
          <wp:inline distT="0" distB="0" distL="0" distR="0" wp14:anchorId="3FD852C5" wp14:editId="04680A08">
            <wp:extent cx="5399405" cy="223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9405" cy="2237740"/>
                    </a:xfrm>
                    <a:prstGeom prst="rect">
                      <a:avLst/>
                    </a:prstGeom>
                    <a:noFill/>
                    <a:ln>
                      <a:noFill/>
                    </a:ln>
                  </pic:spPr>
                </pic:pic>
              </a:graphicData>
            </a:graphic>
          </wp:inline>
        </w:drawing>
      </w:r>
    </w:p>
    <w:p w14:paraId="097067A6" w14:textId="77777777" w:rsidR="000A4156" w:rsidRPr="0000584F" w:rsidRDefault="000A4156" w:rsidP="00DD046C">
      <w:pPr>
        <w:spacing w:line="276" w:lineRule="auto"/>
        <w:rPr>
          <w:rFonts w:cs="Arial"/>
          <w:color w:val="000000"/>
          <w:szCs w:val="20"/>
        </w:rPr>
      </w:pPr>
    </w:p>
    <w:p w14:paraId="097067A7" w14:textId="2D4941A0" w:rsidR="000A4156" w:rsidRPr="0000584F" w:rsidRDefault="00EC7DC4" w:rsidP="00DD046C">
      <w:pPr>
        <w:spacing w:line="276" w:lineRule="auto"/>
        <w:rPr>
          <w:rFonts w:cs="Arial"/>
          <w:color w:val="000000"/>
          <w:szCs w:val="20"/>
        </w:rPr>
      </w:pPr>
      <w:r w:rsidRPr="00EC7DC4">
        <w:rPr>
          <w:noProof/>
        </w:rPr>
        <w:drawing>
          <wp:inline distT="0" distB="0" distL="0" distR="0" wp14:anchorId="164FE713" wp14:editId="55F118CB">
            <wp:extent cx="5399405" cy="1366520"/>
            <wp:effectExtent l="0" t="0" r="0" b="5080"/>
            <wp:docPr id="1020156956" name="Picture 102015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99405" cy="1366520"/>
                    </a:xfrm>
                    <a:prstGeom prst="rect">
                      <a:avLst/>
                    </a:prstGeom>
                    <a:noFill/>
                    <a:ln>
                      <a:noFill/>
                    </a:ln>
                  </pic:spPr>
                </pic:pic>
              </a:graphicData>
            </a:graphic>
          </wp:inline>
        </w:drawing>
      </w:r>
    </w:p>
    <w:p w14:paraId="097067A8" w14:textId="77777777" w:rsidR="00BE3235" w:rsidRPr="00DD046C" w:rsidRDefault="00BE3235" w:rsidP="00DD046C">
      <w:pPr>
        <w:spacing w:line="276" w:lineRule="auto"/>
        <w:rPr>
          <w:rFonts w:cs="Arial"/>
        </w:rPr>
      </w:pPr>
    </w:p>
    <w:p w14:paraId="097067A9" w14:textId="08E7CC2A" w:rsidR="000A4156" w:rsidRPr="00DD046C" w:rsidRDefault="00F361BA" w:rsidP="00DD046C">
      <w:pPr>
        <w:spacing w:line="276" w:lineRule="auto"/>
        <w:rPr>
          <w:rFonts w:cs="Arial"/>
        </w:rPr>
      </w:pPr>
      <w:r w:rsidRPr="00F361BA">
        <w:rPr>
          <w:noProof/>
        </w:rPr>
        <w:drawing>
          <wp:inline distT="0" distB="0" distL="0" distR="0" wp14:anchorId="696F483C" wp14:editId="0E7C3F2E">
            <wp:extent cx="5399405" cy="1540510"/>
            <wp:effectExtent l="0" t="0" r="0" b="2540"/>
            <wp:docPr id="1020156957" name="Picture 102015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9405" cy="1540510"/>
                    </a:xfrm>
                    <a:prstGeom prst="rect">
                      <a:avLst/>
                    </a:prstGeom>
                    <a:noFill/>
                    <a:ln>
                      <a:noFill/>
                    </a:ln>
                  </pic:spPr>
                </pic:pic>
              </a:graphicData>
            </a:graphic>
          </wp:inline>
        </w:drawing>
      </w:r>
    </w:p>
    <w:p w14:paraId="097067AA" w14:textId="77777777" w:rsidR="00BE3235" w:rsidRPr="00DD046C" w:rsidRDefault="00BE3235" w:rsidP="00DD046C">
      <w:pPr>
        <w:spacing w:line="276" w:lineRule="auto"/>
        <w:rPr>
          <w:rFonts w:cs="Arial"/>
        </w:rPr>
      </w:pPr>
    </w:p>
    <w:p w14:paraId="097067AB" w14:textId="00D79D1C" w:rsidR="00253C7F" w:rsidRPr="00DD046C" w:rsidRDefault="00817C8D" w:rsidP="00DD046C">
      <w:pPr>
        <w:spacing w:line="276" w:lineRule="auto"/>
        <w:rPr>
          <w:rFonts w:cs="Arial"/>
        </w:rPr>
      </w:pPr>
      <w:r w:rsidRPr="00817C8D">
        <w:rPr>
          <w:noProof/>
        </w:rPr>
        <w:lastRenderedPageBreak/>
        <w:drawing>
          <wp:inline distT="0" distB="0" distL="0" distR="0" wp14:anchorId="3F7F5BDA" wp14:editId="6D327FC1">
            <wp:extent cx="5399405" cy="1235710"/>
            <wp:effectExtent l="0" t="0" r="0" b="2540"/>
            <wp:docPr id="1020156959" name="Picture 1020156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9405" cy="1235710"/>
                    </a:xfrm>
                    <a:prstGeom prst="rect">
                      <a:avLst/>
                    </a:prstGeom>
                    <a:noFill/>
                    <a:ln>
                      <a:noFill/>
                    </a:ln>
                  </pic:spPr>
                </pic:pic>
              </a:graphicData>
            </a:graphic>
          </wp:inline>
        </w:drawing>
      </w:r>
    </w:p>
    <w:p w14:paraId="097067AC" w14:textId="1F53E3B0" w:rsidR="00BE3235" w:rsidRPr="00DD046C" w:rsidRDefault="00BE3235" w:rsidP="00DD046C">
      <w:pPr>
        <w:spacing w:line="276" w:lineRule="auto"/>
        <w:rPr>
          <w:rFonts w:cs="Arial"/>
        </w:rPr>
      </w:pPr>
    </w:p>
    <w:p w14:paraId="097067AD" w14:textId="3D8B39B7" w:rsidR="00253C7F" w:rsidRDefault="001A438A" w:rsidP="00DD046C">
      <w:pPr>
        <w:spacing w:line="276" w:lineRule="auto"/>
        <w:rPr>
          <w:rFonts w:cs="Arial"/>
        </w:rPr>
      </w:pPr>
      <w:r w:rsidRPr="001A438A">
        <w:rPr>
          <w:noProof/>
        </w:rPr>
        <w:drawing>
          <wp:inline distT="0" distB="0" distL="0" distR="0" wp14:anchorId="4208991B" wp14:editId="0C3F967B">
            <wp:extent cx="5399405" cy="3008630"/>
            <wp:effectExtent l="0" t="0" r="0" b="1270"/>
            <wp:docPr id="1020156961" name="Picture 1020156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99405" cy="3008630"/>
                    </a:xfrm>
                    <a:prstGeom prst="rect">
                      <a:avLst/>
                    </a:prstGeom>
                    <a:noFill/>
                    <a:ln>
                      <a:noFill/>
                    </a:ln>
                  </pic:spPr>
                </pic:pic>
              </a:graphicData>
            </a:graphic>
          </wp:inline>
        </w:drawing>
      </w:r>
    </w:p>
    <w:p w14:paraId="233E88E0" w14:textId="15404AD3" w:rsidR="009C6D57" w:rsidRDefault="009C6D57" w:rsidP="00873130">
      <w:pPr>
        <w:pStyle w:val="Lijstopsomteken"/>
      </w:pPr>
      <w:r>
        <w:t>De kosten voor de cliëntenraad zijn verdisconteerd in de overige posten binnen de organisatiekosten. De kosten voor de cliëntenraad bedroeg</w:t>
      </w:r>
      <w:r w:rsidR="00F27113">
        <w:t>en</w:t>
      </w:r>
      <w:r>
        <w:t xml:space="preserve"> in 202</w:t>
      </w:r>
      <w:r w:rsidR="00C676F8">
        <w:t>2</w:t>
      </w:r>
      <w:r>
        <w:t xml:space="preserve"> € 18.6</w:t>
      </w:r>
      <w:r w:rsidR="00D54D6C">
        <w:t>17</w:t>
      </w:r>
      <w:r w:rsidR="0045049F">
        <w:t xml:space="preserve">, deze kosten waren </w:t>
      </w:r>
      <w:r w:rsidR="00A34C38">
        <w:t xml:space="preserve">nagenoeg </w:t>
      </w:r>
      <w:r w:rsidR="0045049F">
        <w:t>gelijk aan de kosten voor over 2021 (€18.635)</w:t>
      </w:r>
      <w:r w:rsidR="00A34C38">
        <w:t>.</w:t>
      </w:r>
    </w:p>
    <w:p w14:paraId="11FACA02" w14:textId="17A8ACDC" w:rsidR="000D626D" w:rsidRDefault="000D626D" w:rsidP="00873130">
      <w:pPr>
        <w:pStyle w:val="Lijstopsomteken"/>
      </w:pPr>
      <w:r>
        <w:t>De accountantskosten betreffen enkel de kosten voor de controle van de jaarrekening. De kosten van fiscaal advies</w:t>
      </w:r>
      <w:r w:rsidR="00413C34">
        <w:t xml:space="preserve"> door de accountant zijn opgenomen in de advieskosten.</w:t>
      </w:r>
    </w:p>
    <w:p w14:paraId="1E69DF45" w14:textId="0629737F" w:rsidR="006945F2" w:rsidRDefault="006945F2" w:rsidP="00873130">
      <w:pPr>
        <w:pStyle w:val="Lijstopsomteken"/>
      </w:pPr>
      <w:r>
        <w:t xml:space="preserve">Na aanleiding van </w:t>
      </w:r>
      <w:r w:rsidR="00DC2DC8">
        <w:t>een opmerking in het accountantsverslag over 2021 zijn d</w:t>
      </w:r>
      <w:r w:rsidR="00293181">
        <w:t>it jaar de accountantskosten opgenomen over boekjaar 20</w:t>
      </w:r>
      <w:r w:rsidR="007D6FC7">
        <w:t>21 en 2022</w:t>
      </w:r>
      <w:r w:rsidR="00BA2B1F">
        <w:t xml:space="preserve">. </w:t>
      </w:r>
      <w:r w:rsidR="009E5EDC">
        <w:t xml:space="preserve">Voorheen nam </w:t>
      </w:r>
      <w:r w:rsidR="003C7A87">
        <w:t>HAPOB de kosten voor de accountantskosten op in het jaar dat de controle plaats vond</w:t>
      </w:r>
      <w:r w:rsidR="000C3965">
        <w:t>.</w:t>
      </w:r>
    </w:p>
    <w:p w14:paraId="133109DA" w14:textId="77777777" w:rsidR="001A3AD1" w:rsidRPr="00DD046C" w:rsidRDefault="001A3AD1" w:rsidP="00DD046C">
      <w:pPr>
        <w:spacing w:line="276" w:lineRule="auto"/>
        <w:rPr>
          <w:rFonts w:cs="Arial"/>
        </w:rPr>
      </w:pPr>
    </w:p>
    <w:p w14:paraId="097067B1" w14:textId="77777777" w:rsidR="005129D8" w:rsidRPr="0000584F" w:rsidRDefault="005129D8" w:rsidP="00BD0551">
      <w:pPr>
        <w:pStyle w:val="Kop3"/>
        <w:spacing w:line="276" w:lineRule="auto"/>
      </w:pPr>
      <w:r w:rsidRPr="0000584F">
        <w:t>Financiële baten en lasten</w:t>
      </w:r>
    </w:p>
    <w:p w14:paraId="09E582E3" w14:textId="2F8D5800" w:rsidR="00256814" w:rsidRDefault="00256814" w:rsidP="00DD046C">
      <w:pPr>
        <w:spacing w:line="276" w:lineRule="auto"/>
        <w:rPr>
          <w:rFonts w:cs="Arial"/>
        </w:rPr>
      </w:pPr>
    </w:p>
    <w:p w14:paraId="577A21A6" w14:textId="37DC3C55" w:rsidR="009456F9" w:rsidRDefault="00670223" w:rsidP="00DD046C">
      <w:pPr>
        <w:spacing w:line="276" w:lineRule="auto"/>
        <w:rPr>
          <w:rFonts w:cs="Arial"/>
        </w:rPr>
      </w:pPr>
      <w:r w:rsidRPr="00670223">
        <w:rPr>
          <w:noProof/>
        </w:rPr>
        <w:drawing>
          <wp:inline distT="0" distB="0" distL="0" distR="0" wp14:anchorId="0E6D7B9F" wp14:editId="0926A188">
            <wp:extent cx="5399405" cy="1078865"/>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99405" cy="1078865"/>
                    </a:xfrm>
                    <a:prstGeom prst="rect">
                      <a:avLst/>
                    </a:prstGeom>
                    <a:noFill/>
                    <a:ln>
                      <a:noFill/>
                    </a:ln>
                  </pic:spPr>
                </pic:pic>
              </a:graphicData>
            </a:graphic>
          </wp:inline>
        </w:drawing>
      </w:r>
    </w:p>
    <w:p w14:paraId="6E0EAFAA" w14:textId="77777777" w:rsidR="00484DC3" w:rsidRDefault="00484DC3" w:rsidP="00DD046C">
      <w:pPr>
        <w:spacing w:line="276" w:lineRule="auto"/>
        <w:rPr>
          <w:rFonts w:cs="Arial"/>
        </w:rPr>
      </w:pPr>
    </w:p>
    <w:p w14:paraId="34A3815C" w14:textId="77777777" w:rsidR="00484DC3" w:rsidRDefault="00484DC3" w:rsidP="00DD046C">
      <w:pPr>
        <w:spacing w:line="276" w:lineRule="auto"/>
        <w:rPr>
          <w:rFonts w:cs="Arial"/>
        </w:rPr>
      </w:pPr>
    </w:p>
    <w:p w14:paraId="2F03F980" w14:textId="77777777" w:rsidR="00484DC3" w:rsidRDefault="00484DC3" w:rsidP="00DD046C">
      <w:pPr>
        <w:spacing w:line="276" w:lineRule="auto"/>
        <w:rPr>
          <w:rFonts w:cs="Arial"/>
        </w:rPr>
      </w:pPr>
    </w:p>
    <w:p w14:paraId="53E9666B" w14:textId="77777777" w:rsidR="00484DC3" w:rsidRDefault="00484DC3" w:rsidP="00DD046C">
      <w:pPr>
        <w:spacing w:line="276" w:lineRule="auto"/>
        <w:rPr>
          <w:rFonts w:cs="Arial"/>
        </w:rPr>
      </w:pPr>
    </w:p>
    <w:p w14:paraId="0CC0F0C6" w14:textId="77777777" w:rsidR="00484DC3" w:rsidRDefault="00484DC3" w:rsidP="00DD046C">
      <w:pPr>
        <w:spacing w:line="276" w:lineRule="auto"/>
        <w:rPr>
          <w:rFonts w:cs="Arial"/>
        </w:rPr>
      </w:pPr>
    </w:p>
    <w:p w14:paraId="4783E33F" w14:textId="77777777" w:rsidR="00484DC3" w:rsidRPr="00DD046C" w:rsidRDefault="00484DC3" w:rsidP="00DD046C">
      <w:pPr>
        <w:spacing w:line="276" w:lineRule="auto"/>
        <w:rPr>
          <w:rFonts w:cs="Arial"/>
        </w:rPr>
      </w:pPr>
    </w:p>
    <w:p w14:paraId="097067B5" w14:textId="77201BD1" w:rsidR="005129D8" w:rsidRPr="0000584F" w:rsidRDefault="00F76471" w:rsidP="00BD0551">
      <w:pPr>
        <w:pStyle w:val="Kop3"/>
        <w:spacing w:line="276" w:lineRule="auto"/>
      </w:pPr>
      <w:r>
        <w:lastRenderedPageBreak/>
        <w:t>Vennootschapsbelasting</w:t>
      </w:r>
    </w:p>
    <w:p w14:paraId="097067B6" w14:textId="77777777" w:rsidR="00533F72" w:rsidRDefault="00533F72" w:rsidP="00DD046C">
      <w:pPr>
        <w:spacing w:line="276" w:lineRule="auto"/>
        <w:rPr>
          <w:rFonts w:cs="Arial"/>
        </w:rPr>
      </w:pPr>
    </w:p>
    <w:p w14:paraId="38F5CEA2" w14:textId="5B68DF9B" w:rsidR="00484DC3" w:rsidRPr="00DD046C" w:rsidRDefault="008D4D5B" w:rsidP="00DD046C">
      <w:pPr>
        <w:spacing w:line="276" w:lineRule="auto"/>
        <w:rPr>
          <w:rFonts w:cs="Arial"/>
        </w:rPr>
      </w:pPr>
      <w:r w:rsidRPr="008D4D5B">
        <w:rPr>
          <w:noProof/>
        </w:rPr>
        <w:drawing>
          <wp:inline distT="0" distB="0" distL="0" distR="0" wp14:anchorId="382D7365" wp14:editId="5729C7A8">
            <wp:extent cx="5399405" cy="10553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99405" cy="1055370"/>
                    </a:xfrm>
                    <a:prstGeom prst="rect">
                      <a:avLst/>
                    </a:prstGeom>
                    <a:noFill/>
                    <a:ln>
                      <a:noFill/>
                    </a:ln>
                  </pic:spPr>
                </pic:pic>
              </a:graphicData>
            </a:graphic>
          </wp:inline>
        </w:drawing>
      </w:r>
    </w:p>
    <w:p w14:paraId="76696C6E" w14:textId="77777777" w:rsidR="00FF560C" w:rsidRPr="00B75BA8" w:rsidRDefault="00FF560C" w:rsidP="00FF560C">
      <w:pPr>
        <w:spacing w:line="276" w:lineRule="auto"/>
        <w:rPr>
          <w:rFonts w:cs="Arial"/>
          <w:szCs w:val="26"/>
        </w:rPr>
      </w:pPr>
    </w:p>
    <w:p w14:paraId="4571A74E" w14:textId="617FC46D" w:rsidR="00FF560C" w:rsidRPr="0000584F" w:rsidRDefault="00DB0E16" w:rsidP="00FF560C">
      <w:pPr>
        <w:pStyle w:val="Kop3"/>
        <w:spacing w:line="276" w:lineRule="auto"/>
      </w:pPr>
      <w:r>
        <w:t>Fiscale jaarrekening</w:t>
      </w:r>
    </w:p>
    <w:p w14:paraId="319EFC58" w14:textId="77777777" w:rsidR="00697561" w:rsidRDefault="00697561" w:rsidP="00697561">
      <w:pPr>
        <w:spacing w:line="276" w:lineRule="auto"/>
        <w:rPr>
          <w:rFonts w:cs="Arial"/>
          <w:szCs w:val="26"/>
        </w:rPr>
      </w:pPr>
    </w:p>
    <w:p w14:paraId="54D64CCB" w14:textId="3077825A" w:rsidR="00971B1C" w:rsidRDefault="00B75BA8" w:rsidP="00DD046C">
      <w:pPr>
        <w:spacing w:line="276" w:lineRule="auto"/>
        <w:rPr>
          <w:rFonts w:cs="Arial"/>
          <w:szCs w:val="26"/>
        </w:rPr>
      </w:pPr>
      <w:r>
        <w:rPr>
          <w:rFonts w:cs="Arial"/>
          <w:szCs w:val="26"/>
        </w:rPr>
        <w:t xml:space="preserve">De </w:t>
      </w:r>
      <w:r w:rsidR="002728CA">
        <w:rPr>
          <w:rFonts w:cs="Arial"/>
          <w:szCs w:val="26"/>
        </w:rPr>
        <w:t xml:space="preserve">te betalen </w:t>
      </w:r>
      <w:r>
        <w:rPr>
          <w:rFonts w:cs="Arial"/>
          <w:szCs w:val="26"/>
        </w:rPr>
        <w:t>vennootschapsbelasting</w:t>
      </w:r>
      <w:r w:rsidR="00DE6D8C">
        <w:rPr>
          <w:rFonts w:cs="Arial"/>
          <w:szCs w:val="26"/>
        </w:rPr>
        <w:t xml:space="preserve"> (VPB)</w:t>
      </w:r>
      <w:r>
        <w:rPr>
          <w:rFonts w:cs="Arial"/>
          <w:szCs w:val="26"/>
        </w:rPr>
        <w:t xml:space="preserve"> is bepaald op basis van </w:t>
      </w:r>
      <w:r w:rsidR="00484DC3">
        <w:rPr>
          <w:rFonts w:cs="Arial"/>
          <w:szCs w:val="26"/>
        </w:rPr>
        <w:t>het verlies</w:t>
      </w:r>
      <w:r w:rsidR="00EC2A3F">
        <w:rPr>
          <w:rFonts w:cs="Arial"/>
          <w:szCs w:val="26"/>
        </w:rPr>
        <w:t xml:space="preserve"> zoals bepaald in de </w:t>
      </w:r>
      <w:r>
        <w:rPr>
          <w:rFonts w:cs="Arial"/>
          <w:szCs w:val="26"/>
        </w:rPr>
        <w:t xml:space="preserve">fiscale jaarrekening. </w:t>
      </w:r>
      <w:r w:rsidR="007B4F27">
        <w:rPr>
          <w:rFonts w:cs="Arial"/>
          <w:szCs w:val="26"/>
        </w:rPr>
        <w:t xml:space="preserve">Het verschil tussen de </w:t>
      </w:r>
      <w:r w:rsidR="00DE6D8C">
        <w:rPr>
          <w:rFonts w:cs="Arial"/>
          <w:szCs w:val="26"/>
        </w:rPr>
        <w:t>VPB</w:t>
      </w:r>
      <w:r w:rsidR="00705047">
        <w:rPr>
          <w:rFonts w:cs="Arial"/>
          <w:szCs w:val="26"/>
        </w:rPr>
        <w:t xml:space="preserve"> in de commerciële jaarrekening </w:t>
      </w:r>
      <w:r w:rsidR="00BB16DF">
        <w:rPr>
          <w:rFonts w:cs="Arial"/>
          <w:szCs w:val="26"/>
        </w:rPr>
        <w:t xml:space="preserve">en de te </w:t>
      </w:r>
      <w:r w:rsidR="00B71DC7">
        <w:rPr>
          <w:rFonts w:cs="Arial"/>
          <w:szCs w:val="26"/>
        </w:rPr>
        <w:t>vorderen</w:t>
      </w:r>
      <w:r w:rsidR="00BB16DF">
        <w:rPr>
          <w:rFonts w:cs="Arial"/>
          <w:szCs w:val="26"/>
        </w:rPr>
        <w:t xml:space="preserve"> </w:t>
      </w:r>
      <w:r w:rsidR="00DE6D8C">
        <w:rPr>
          <w:rFonts w:cs="Arial"/>
          <w:szCs w:val="26"/>
        </w:rPr>
        <w:t>VPB</w:t>
      </w:r>
      <w:r w:rsidR="00527937">
        <w:rPr>
          <w:rFonts w:cs="Arial"/>
          <w:szCs w:val="26"/>
        </w:rPr>
        <w:t>,</w:t>
      </w:r>
      <w:r w:rsidR="00DE6D8C">
        <w:rPr>
          <w:rFonts w:cs="Arial"/>
          <w:szCs w:val="26"/>
        </w:rPr>
        <w:t xml:space="preserve"> </w:t>
      </w:r>
      <w:r w:rsidR="003F20C7">
        <w:rPr>
          <w:rFonts w:cs="Arial"/>
          <w:szCs w:val="26"/>
        </w:rPr>
        <w:t>volgens de fiscale winst</w:t>
      </w:r>
      <w:r w:rsidR="00195039">
        <w:rPr>
          <w:rFonts w:cs="Arial"/>
          <w:szCs w:val="26"/>
        </w:rPr>
        <w:t>,</w:t>
      </w:r>
      <w:r w:rsidR="003F20C7">
        <w:rPr>
          <w:rFonts w:cs="Arial"/>
          <w:szCs w:val="26"/>
        </w:rPr>
        <w:t xml:space="preserve"> is opgenomen als</w:t>
      </w:r>
      <w:r w:rsidR="00971B1C">
        <w:rPr>
          <w:rFonts w:cs="Arial"/>
          <w:szCs w:val="26"/>
        </w:rPr>
        <w:t xml:space="preserve"> </w:t>
      </w:r>
      <w:r w:rsidR="003F20C7">
        <w:rPr>
          <w:rFonts w:cs="Arial"/>
          <w:szCs w:val="26"/>
        </w:rPr>
        <w:t>belastinglatentie</w:t>
      </w:r>
      <w:r w:rsidR="00971B1C">
        <w:rPr>
          <w:rFonts w:cs="Arial"/>
          <w:szCs w:val="26"/>
        </w:rPr>
        <w:t>.</w:t>
      </w:r>
    </w:p>
    <w:p w14:paraId="7C73B302" w14:textId="36848C56" w:rsidR="008E2ECF" w:rsidRDefault="00EC2A3F" w:rsidP="00DD046C">
      <w:pPr>
        <w:spacing w:line="276" w:lineRule="auto"/>
        <w:rPr>
          <w:rFonts w:cs="Arial"/>
          <w:szCs w:val="26"/>
        </w:rPr>
      </w:pPr>
      <w:r>
        <w:rPr>
          <w:rFonts w:cs="Arial"/>
          <w:szCs w:val="26"/>
        </w:rPr>
        <w:t xml:space="preserve">De </w:t>
      </w:r>
      <w:r w:rsidR="00195039">
        <w:rPr>
          <w:rFonts w:cs="Arial"/>
          <w:szCs w:val="26"/>
        </w:rPr>
        <w:t xml:space="preserve">fiscale </w:t>
      </w:r>
      <w:r w:rsidR="006B7219">
        <w:rPr>
          <w:rFonts w:cs="Arial"/>
          <w:szCs w:val="26"/>
        </w:rPr>
        <w:t xml:space="preserve">winst </w:t>
      </w:r>
      <w:r w:rsidR="00195039">
        <w:rPr>
          <w:rFonts w:cs="Arial"/>
          <w:szCs w:val="26"/>
        </w:rPr>
        <w:t xml:space="preserve">en latentie zijn </w:t>
      </w:r>
      <w:r w:rsidR="006B7219">
        <w:rPr>
          <w:rFonts w:cs="Arial"/>
          <w:szCs w:val="26"/>
        </w:rPr>
        <w:t>als volgt bepaald:</w:t>
      </w:r>
    </w:p>
    <w:p w14:paraId="1D4B2498" w14:textId="77777777" w:rsidR="0019575E" w:rsidRDefault="0019575E" w:rsidP="00DD046C">
      <w:pPr>
        <w:spacing w:line="276" w:lineRule="auto"/>
        <w:rPr>
          <w:rFonts w:cs="Arial"/>
          <w:szCs w:val="26"/>
        </w:rPr>
      </w:pPr>
    </w:p>
    <w:p w14:paraId="436CCAEB" w14:textId="27CAE976" w:rsidR="006B7219" w:rsidRDefault="00CD1536" w:rsidP="00DD046C">
      <w:pPr>
        <w:spacing w:line="276" w:lineRule="auto"/>
        <w:rPr>
          <w:rFonts w:cs="Arial"/>
          <w:szCs w:val="26"/>
        </w:rPr>
      </w:pPr>
      <w:r w:rsidRPr="00CD1536">
        <w:rPr>
          <w:noProof/>
        </w:rPr>
        <w:drawing>
          <wp:inline distT="0" distB="0" distL="0" distR="0" wp14:anchorId="1CF3AE60" wp14:editId="67FC58CB">
            <wp:extent cx="3903980" cy="1383665"/>
            <wp:effectExtent l="0" t="0" r="1270" b="6985"/>
            <wp:docPr id="1020156966" name="Picture 102015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03980" cy="1383665"/>
                    </a:xfrm>
                    <a:prstGeom prst="rect">
                      <a:avLst/>
                    </a:prstGeom>
                    <a:noFill/>
                    <a:ln>
                      <a:noFill/>
                    </a:ln>
                  </pic:spPr>
                </pic:pic>
              </a:graphicData>
            </a:graphic>
          </wp:inline>
        </w:drawing>
      </w:r>
    </w:p>
    <w:p w14:paraId="16F6A0C6" w14:textId="77777777" w:rsidR="006B7219" w:rsidRDefault="006B7219" w:rsidP="00DD046C">
      <w:pPr>
        <w:spacing w:line="276" w:lineRule="auto"/>
        <w:rPr>
          <w:rFonts w:cs="Arial"/>
          <w:szCs w:val="26"/>
        </w:rPr>
      </w:pPr>
    </w:p>
    <w:p w14:paraId="5A48208E" w14:textId="1912075A" w:rsidR="00767CC4" w:rsidRDefault="002B7BD7" w:rsidP="00DD046C">
      <w:pPr>
        <w:spacing w:line="276" w:lineRule="auto"/>
        <w:rPr>
          <w:rFonts w:cs="Arial"/>
          <w:szCs w:val="26"/>
        </w:rPr>
      </w:pPr>
      <w:r w:rsidRPr="002B7BD7">
        <w:rPr>
          <w:noProof/>
        </w:rPr>
        <w:drawing>
          <wp:inline distT="0" distB="0" distL="0" distR="0" wp14:anchorId="185BA3CF" wp14:editId="353DA5E5">
            <wp:extent cx="3905250" cy="6000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05250" cy="600075"/>
                    </a:xfrm>
                    <a:prstGeom prst="rect">
                      <a:avLst/>
                    </a:prstGeom>
                    <a:noFill/>
                    <a:ln>
                      <a:noFill/>
                    </a:ln>
                  </pic:spPr>
                </pic:pic>
              </a:graphicData>
            </a:graphic>
          </wp:inline>
        </w:drawing>
      </w:r>
    </w:p>
    <w:p w14:paraId="3B67A48B" w14:textId="77777777" w:rsidR="00EC2A3F" w:rsidRPr="00B75BA8" w:rsidRDefault="00EC2A3F" w:rsidP="00DD046C">
      <w:pPr>
        <w:spacing w:line="276" w:lineRule="auto"/>
        <w:rPr>
          <w:rFonts w:cs="Arial"/>
          <w:szCs w:val="26"/>
        </w:rPr>
      </w:pPr>
    </w:p>
    <w:p w14:paraId="097067BD" w14:textId="77777777" w:rsidR="006511F5" w:rsidRPr="0000584F" w:rsidRDefault="00A96FE7" w:rsidP="00BD0551">
      <w:pPr>
        <w:pStyle w:val="Kop3"/>
        <w:spacing w:line="276" w:lineRule="auto"/>
      </w:pPr>
      <w:r w:rsidRPr="0000584F">
        <w:t>Winstbestemming</w:t>
      </w:r>
    </w:p>
    <w:p w14:paraId="097067BE" w14:textId="77777777" w:rsidR="00A96FE7" w:rsidRPr="00DD046C" w:rsidRDefault="00A96FE7" w:rsidP="00DD046C">
      <w:pPr>
        <w:spacing w:line="276" w:lineRule="auto"/>
        <w:rPr>
          <w:rFonts w:cs="Arial"/>
        </w:rPr>
      </w:pPr>
    </w:p>
    <w:p w14:paraId="097067BF" w14:textId="77777777" w:rsidR="00077724" w:rsidRPr="00DD046C" w:rsidRDefault="00956C4C" w:rsidP="00DD046C">
      <w:pPr>
        <w:spacing w:line="276" w:lineRule="auto"/>
        <w:rPr>
          <w:rFonts w:cs="Arial"/>
        </w:rPr>
      </w:pPr>
      <w:r w:rsidRPr="00DD046C">
        <w:rPr>
          <w:rFonts w:cs="Arial"/>
        </w:rPr>
        <w:t>De sta</w:t>
      </w:r>
      <w:r w:rsidR="00077724" w:rsidRPr="00DD046C">
        <w:rPr>
          <w:rFonts w:cs="Arial"/>
        </w:rPr>
        <w:t>tutaire r</w:t>
      </w:r>
      <w:r w:rsidRPr="00DD046C">
        <w:rPr>
          <w:rFonts w:cs="Arial"/>
        </w:rPr>
        <w:t xml:space="preserve">egeling omtrent winstbestemming is als volgt. </w:t>
      </w:r>
    </w:p>
    <w:p w14:paraId="097067C0" w14:textId="77777777" w:rsidR="002430E4" w:rsidRPr="00DD046C" w:rsidRDefault="002430E4" w:rsidP="00DD046C">
      <w:pPr>
        <w:spacing w:line="276" w:lineRule="auto"/>
        <w:rPr>
          <w:rFonts w:cs="Arial"/>
        </w:rPr>
      </w:pPr>
    </w:p>
    <w:p w14:paraId="097067C1" w14:textId="31124FE1" w:rsidR="002430E4" w:rsidRPr="00DD046C" w:rsidRDefault="00077724" w:rsidP="00DD046C">
      <w:pPr>
        <w:spacing w:line="276" w:lineRule="auto"/>
        <w:rPr>
          <w:rFonts w:cs="Arial"/>
        </w:rPr>
      </w:pPr>
      <w:r w:rsidRPr="00DD046C">
        <w:rPr>
          <w:rFonts w:cs="Arial"/>
        </w:rPr>
        <w:t>Artikel 2</w:t>
      </w:r>
      <w:r w:rsidR="00F060EA">
        <w:rPr>
          <w:rFonts w:cs="Arial"/>
        </w:rPr>
        <w:t>6.1</w:t>
      </w:r>
      <w:r w:rsidR="00956C4C" w:rsidRPr="00DD046C">
        <w:rPr>
          <w:rFonts w:cs="Arial"/>
        </w:rPr>
        <w:t xml:space="preserve">: </w:t>
      </w:r>
      <w:r w:rsidRPr="00DD046C">
        <w:rPr>
          <w:rFonts w:cs="Arial"/>
        </w:rPr>
        <w:t xml:space="preserve">Van de eventuele winst, zoals die uit de jaarrekening blijkt, kan een door de </w:t>
      </w:r>
      <w:r w:rsidR="00AD542F">
        <w:rPr>
          <w:rFonts w:cs="Arial"/>
        </w:rPr>
        <w:t>algemene vergadering</w:t>
      </w:r>
      <w:r w:rsidRPr="00DD046C">
        <w:rPr>
          <w:rFonts w:cs="Arial"/>
        </w:rPr>
        <w:t xml:space="preserve"> te bepalen</w:t>
      </w:r>
      <w:r w:rsidR="002430E4" w:rsidRPr="00DD046C">
        <w:rPr>
          <w:rFonts w:cs="Arial"/>
        </w:rPr>
        <w:t xml:space="preserve"> gedeelte worden gereserveerd. </w:t>
      </w:r>
    </w:p>
    <w:p w14:paraId="097067C2" w14:textId="77777777" w:rsidR="002430E4" w:rsidRPr="00DD046C" w:rsidRDefault="002430E4" w:rsidP="00DD046C">
      <w:pPr>
        <w:spacing w:line="276" w:lineRule="auto"/>
        <w:rPr>
          <w:rFonts w:cs="Arial"/>
        </w:rPr>
      </w:pPr>
    </w:p>
    <w:p w14:paraId="097067C3" w14:textId="06856D74" w:rsidR="00077724" w:rsidRPr="00DD046C" w:rsidRDefault="00077724" w:rsidP="00DD046C">
      <w:pPr>
        <w:spacing w:line="276" w:lineRule="auto"/>
        <w:rPr>
          <w:rFonts w:cs="Arial"/>
        </w:rPr>
      </w:pPr>
      <w:r w:rsidRPr="00DD046C">
        <w:rPr>
          <w:rFonts w:cs="Arial"/>
        </w:rPr>
        <w:t>Artikel 2</w:t>
      </w:r>
      <w:r w:rsidR="00652C72">
        <w:rPr>
          <w:rFonts w:cs="Arial"/>
        </w:rPr>
        <w:t>6</w:t>
      </w:r>
      <w:r w:rsidRPr="00DD046C">
        <w:rPr>
          <w:rFonts w:cs="Arial"/>
        </w:rPr>
        <w:t>.</w:t>
      </w:r>
      <w:r w:rsidR="00401E60">
        <w:rPr>
          <w:rFonts w:cs="Arial"/>
        </w:rPr>
        <w:t>3</w:t>
      </w:r>
      <w:r w:rsidR="00956C4C" w:rsidRPr="00DD046C">
        <w:rPr>
          <w:rFonts w:cs="Arial"/>
        </w:rPr>
        <w:t xml:space="preserve">: </w:t>
      </w:r>
      <w:r w:rsidRPr="00DD046C">
        <w:rPr>
          <w:rFonts w:cs="Arial"/>
        </w:rPr>
        <w:t xml:space="preserve">Het na inachtneming van het vorige lid resterende wordt aangewend ten bate van een vrijgesteld lichaam </w:t>
      </w:r>
      <w:r w:rsidR="001F633B">
        <w:rPr>
          <w:rFonts w:cs="Arial"/>
        </w:rPr>
        <w:t>en/of een lic</w:t>
      </w:r>
      <w:r w:rsidR="00A14029">
        <w:rPr>
          <w:rFonts w:cs="Arial"/>
        </w:rPr>
        <w:t>h</w:t>
      </w:r>
      <w:r w:rsidR="001F633B">
        <w:rPr>
          <w:rFonts w:cs="Arial"/>
        </w:rPr>
        <w:t>aam dat een algemeen ma</w:t>
      </w:r>
      <w:r w:rsidR="007F5CCA">
        <w:rPr>
          <w:rFonts w:cs="Arial"/>
        </w:rPr>
        <w:t>atschappelijk belang behart</w:t>
      </w:r>
      <w:r w:rsidR="00A14029">
        <w:rPr>
          <w:rFonts w:cs="Arial"/>
        </w:rPr>
        <w:t xml:space="preserve">igt </w:t>
      </w:r>
      <w:r w:rsidRPr="00DD046C">
        <w:rPr>
          <w:rFonts w:cs="Arial"/>
        </w:rPr>
        <w:t>in de zin van artikel 5, lid 1, onderdeel c Wet op de vennootschapsbelasting 1969 of een algemeen maatschappelijk belang.</w:t>
      </w:r>
    </w:p>
    <w:p w14:paraId="097067C4" w14:textId="77777777" w:rsidR="002430E4" w:rsidRPr="00DD046C" w:rsidRDefault="002430E4" w:rsidP="00DD046C">
      <w:pPr>
        <w:spacing w:line="276" w:lineRule="auto"/>
        <w:rPr>
          <w:rFonts w:cs="Arial"/>
        </w:rPr>
      </w:pPr>
    </w:p>
    <w:p w14:paraId="097067C5" w14:textId="769B7CF3" w:rsidR="00077724" w:rsidRPr="00DD046C" w:rsidRDefault="00077724" w:rsidP="00DD046C">
      <w:pPr>
        <w:spacing w:line="276" w:lineRule="auto"/>
        <w:rPr>
          <w:rFonts w:cs="Arial"/>
        </w:rPr>
      </w:pPr>
      <w:r w:rsidRPr="55CA2C82">
        <w:rPr>
          <w:rFonts w:cs="Arial"/>
        </w:rPr>
        <w:t xml:space="preserve">Het </w:t>
      </w:r>
      <w:r w:rsidR="00C409F2" w:rsidRPr="55CA2C82">
        <w:rPr>
          <w:rFonts w:cs="Arial"/>
        </w:rPr>
        <w:t>voorstel is het resultaat te verdelen</w:t>
      </w:r>
      <w:r w:rsidRPr="55CA2C82">
        <w:rPr>
          <w:rFonts w:cs="Arial"/>
        </w:rPr>
        <w:t xml:space="preserve"> volgens de verdeling </w:t>
      </w:r>
      <w:r w:rsidR="00AB4FCF" w:rsidRPr="55CA2C82">
        <w:rPr>
          <w:rFonts w:cs="Arial"/>
        </w:rPr>
        <w:t xml:space="preserve">van het </w:t>
      </w:r>
      <w:r w:rsidRPr="55CA2C82">
        <w:rPr>
          <w:rFonts w:cs="Arial"/>
        </w:rPr>
        <w:t xml:space="preserve">exploitatiesaldo in de </w:t>
      </w:r>
      <w:r w:rsidR="0731DF1C" w:rsidRPr="55CA2C82">
        <w:rPr>
          <w:rFonts w:cs="Arial"/>
        </w:rPr>
        <w:t>w</w:t>
      </w:r>
      <w:r w:rsidR="00AB4FCF" w:rsidRPr="55CA2C82">
        <w:rPr>
          <w:rFonts w:cs="Arial"/>
        </w:rPr>
        <w:t>inst</w:t>
      </w:r>
      <w:r w:rsidR="32B47ED1" w:rsidRPr="55CA2C82">
        <w:rPr>
          <w:rFonts w:cs="Arial"/>
        </w:rPr>
        <w:t>-</w:t>
      </w:r>
      <w:r w:rsidR="00AB4FCF" w:rsidRPr="55CA2C82">
        <w:rPr>
          <w:rFonts w:cs="Arial"/>
        </w:rPr>
        <w:t xml:space="preserve"> en </w:t>
      </w:r>
      <w:r w:rsidR="378026D6" w:rsidRPr="55CA2C82">
        <w:rPr>
          <w:rFonts w:cs="Arial"/>
        </w:rPr>
        <w:t>v</w:t>
      </w:r>
      <w:r w:rsidR="00AB4FCF" w:rsidRPr="55CA2C82">
        <w:rPr>
          <w:rFonts w:cs="Arial"/>
        </w:rPr>
        <w:t xml:space="preserve">erlies </w:t>
      </w:r>
      <w:r w:rsidRPr="55CA2C82">
        <w:rPr>
          <w:rFonts w:cs="Arial"/>
        </w:rPr>
        <w:t>rekening.</w:t>
      </w:r>
    </w:p>
    <w:p w14:paraId="097067C6" w14:textId="77777777" w:rsidR="00600B1D" w:rsidRPr="00DD046C" w:rsidRDefault="00600B1D" w:rsidP="00DD046C">
      <w:pPr>
        <w:spacing w:line="276" w:lineRule="auto"/>
        <w:rPr>
          <w:rFonts w:cs="Arial"/>
        </w:rPr>
      </w:pPr>
    </w:p>
    <w:p w14:paraId="097067C9" w14:textId="77777777" w:rsidR="002C4F4B" w:rsidRPr="00B64B5B" w:rsidRDefault="009F4A64" w:rsidP="00B34485">
      <w:pPr>
        <w:pStyle w:val="Kop2"/>
        <w:spacing w:line="276" w:lineRule="auto"/>
        <w:ind w:left="567"/>
        <w:rPr>
          <w:sz w:val="20"/>
          <w:szCs w:val="20"/>
        </w:rPr>
      </w:pPr>
      <w:bookmarkStart w:id="72" w:name="_Toc129872731"/>
      <w:r w:rsidRPr="00B64B5B">
        <w:rPr>
          <w:sz w:val="20"/>
          <w:szCs w:val="20"/>
        </w:rPr>
        <w:t>Toelichting bezoldiging topinkomens</w:t>
      </w:r>
      <w:bookmarkEnd w:id="72"/>
    </w:p>
    <w:p w14:paraId="097067CA" w14:textId="0AE2D754" w:rsidR="00956C4C" w:rsidRPr="00DD046C" w:rsidRDefault="009F4A64" w:rsidP="00DD046C">
      <w:pPr>
        <w:spacing w:line="276" w:lineRule="auto"/>
        <w:rPr>
          <w:rFonts w:cs="Arial"/>
        </w:rPr>
      </w:pPr>
      <w:r w:rsidRPr="00DD046C">
        <w:rPr>
          <w:rFonts w:cs="Arial"/>
        </w:rPr>
        <w:t>Per</w:t>
      </w:r>
      <w:r w:rsidR="002B4EB8" w:rsidRPr="00DD046C">
        <w:rPr>
          <w:rFonts w:cs="Arial"/>
        </w:rPr>
        <w:t xml:space="preserve"> </w:t>
      </w:r>
      <w:r w:rsidRPr="00DD046C">
        <w:rPr>
          <w:rFonts w:cs="Arial"/>
        </w:rPr>
        <w:t>1 januari 2013 is de Wet Normering bezoldiging Topfu</w:t>
      </w:r>
      <w:r w:rsidR="00271EDD" w:rsidRPr="00DD046C">
        <w:rPr>
          <w:rFonts w:cs="Arial"/>
        </w:rPr>
        <w:t xml:space="preserve">nctionarissen publieke en </w:t>
      </w:r>
      <w:r w:rsidR="00601B2B" w:rsidRPr="00DD046C">
        <w:rPr>
          <w:rFonts w:cs="Arial"/>
        </w:rPr>
        <w:t>semipublieke</w:t>
      </w:r>
      <w:r w:rsidRPr="00DD046C">
        <w:rPr>
          <w:rFonts w:cs="Arial"/>
        </w:rPr>
        <w:t xml:space="preserve"> sec</w:t>
      </w:r>
      <w:r w:rsidR="00956C4C" w:rsidRPr="00DD046C">
        <w:rPr>
          <w:rFonts w:cs="Arial"/>
        </w:rPr>
        <w:t>tor (WNT)</w:t>
      </w:r>
      <w:r w:rsidR="002B4EB8" w:rsidRPr="00DD046C">
        <w:rPr>
          <w:rFonts w:cs="Arial"/>
        </w:rPr>
        <w:t xml:space="preserve"> </w:t>
      </w:r>
      <w:r w:rsidR="00956C4C" w:rsidRPr="00DD046C">
        <w:rPr>
          <w:rFonts w:cs="Arial"/>
        </w:rPr>
        <w:t xml:space="preserve">in werking getreden. </w:t>
      </w:r>
      <w:r w:rsidR="00E67BB2">
        <w:rPr>
          <w:rFonts w:cs="Arial"/>
        </w:rPr>
        <w:t xml:space="preserve">HAPOB </w:t>
      </w:r>
      <w:r w:rsidRPr="00DD046C">
        <w:rPr>
          <w:rFonts w:cs="Arial"/>
        </w:rPr>
        <w:t>valt als huisartsendienstenstructuur onder d</w:t>
      </w:r>
      <w:r w:rsidR="00956C4C" w:rsidRPr="00DD046C">
        <w:rPr>
          <w:rFonts w:cs="Arial"/>
        </w:rPr>
        <w:t>e</w:t>
      </w:r>
      <w:r w:rsidRPr="00DD046C">
        <w:rPr>
          <w:rFonts w:cs="Arial"/>
        </w:rPr>
        <w:t xml:space="preserve"> werking van deze wet.</w:t>
      </w:r>
      <w:r w:rsidR="00956C4C" w:rsidRPr="00DD046C">
        <w:rPr>
          <w:rFonts w:cs="Arial"/>
        </w:rPr>
        <w:t xml:space="preserve"> </w:t>
      </w:r>
      <w:r w:rsidR="00E67BB2">
        <w:rPr>
          <w:rFonts w:cs="Arial"/>
        </w:rPr>
        <w:t xml:space="preserve">HAPOB </w:t>
      </w:r>
      <w:r w:rsidRPr="00DD046C">
        <w:rPr>
          <w:rFonts w:cs="Arial"/>
        </w:rPr>
        <w:t xml:space="preserve">is op basis van de klasse- indeling in het kader van de WNT ingedeeld in klasse IV. </w:t>
      </w:r>
    </w:p>
    <w:p w14:paraId="097067CB" w14:textId="77777777" w:rsidR="00CC0EEA" w:rsidRPr="00DD046C" w:rsidRDefault="00CC0EEA" w:rsidP="00DD046C">
      <w:pPr>
        <w:spacing w:line="276" w:lineRule="auto"/>
        <w:rPr>
          <w:rFonts w:cs="Arial"/>
        </w:rPr>
      </w:pPr>
    </w:p>
    <w:p w14:paraId="097067CC" w14:textId="2750B3C6" w:rsidR="007552FB" w:rsidRPr="00DD046C" w:rsidRDefault="00CC0EEA" w:rsidP="00DD046C">
      <w:pPr>
        <w:spacing w:line="276" w:lineRule="auto"/>
        <w:rPr>
          <w:rFonts w:cs="Arial"/>
        </w:rPr>
      </w:pPr>
      <w:r w:rsidRPr="00DD046C">
        <w:rPr>
          <w:rFonts w:cs="Arial"/>
        </w:rPr>
        <w:lastRenderedPageBreak/>
        <w:t>1a. Leidinggevende topfunctionarissen met dienstbetrekking en leidinggevende topfunctionarissen zonder dienstbetrekking vanaf de 13e maand van de functievervulling</w:t>
      </w:r>
      <w:r w:rsidR="00C17B8C">
        <w:rPr>
          <w:rFonts w:cs="Arial"/>
        </w:rPr>
        <w:t xml:space="preserve"> alsmede </w:t>
      </w:r>
      <w:r w:rsidR="00486200">
        <w:rPr>
          <w:rFonts w:cs="Arial"/>
        </w:rPr>
        <w:t>degenen die op grond van hun voormalige functie nog 4 jaar als topfunctionaris worden aangemerkt.</w:t>
      </w:r>
    </w:p>
    <w:p w14:paraId="097067CD" w14:textId="214C7487" w:rsidR="00533F72" w:rsidRPr="00DD046C" w:rsidRDefault="00533F72" w:rsidP="00DD046C">
      <w:pPr>
        <w:spacing w:line="276" w:lineRule="auto"/>
        <w:rPr>
          <w:rFonts w:cs="Arial"/>
        </w:rPr>
      </w:pPr>
    </w:p>
    <w:p w14:paraId="097067CE" w14:textId="33609476" w:rsidR="002272DF" w:rsidRDefault="001526EB" w:rsidP="00DD046C">
      <w:pPr>
        <w:spacing w:line="276" w:lineRule="auto"/>
        <w:rPr>
          <w:rFonts w:cs="Arial"/>
        </w:rPr>
      </w:pPr>
      <w:r w:rsidRPr="001526EB">
        <w:rPr>
          <w:noProof/>
        </w:rPr>
        <w:drawing>
          <wp:inline distT="0" distB="0" distL="0" distR="0" wp14:anchorId="4A6313BF" wp14:editId="717FFE26">
            <wp:extent cx="5399405" cy="644461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99405" cy="6444615"/>
                    </a:xfrm>
                    <a:prstGeom prst="rect">
                      <a:avLst/>
                    </a:prstGeom>
                    <a:noFill/>
                    <a:ln>
                      <a:noFill/>
                    </a:ln>
                  </pic:spPr>
                </pic:pic>
              </a:graphicData>
            </a:graphic>
          </wp:inline>
        </w:drawing>
      </w:r>
    </w:p>
    <w:p w14:paraId="2EDDA9B0" w14:textId="77777777" w:rsidR="00D233E4" w:rsidRDefault="00D233E4" w:rsidP="00DD046C">
      <w:pPr>
        <w:spacing w:line="276" w:lineRule="auto"/>
        <w:rPr>
          <w:rFonts w:cs="Arial"/>
        </w:rPr>
      </w:pPr>
    </w:p>
    <w:p w14:paraId="50760F15" w14:textId="77777777" w:rsidR="00D233E4" w:rsidRPr="00DD046C" w:rsidRDefault="00D233E4" w:rsidP="00DD046C">
      <w:pPr>
        <w:spacing w:line="276" w:lineRule="auto"/>
        <w:rPr>
          <w:rFonts w:cs="Arial"/>
        </w:rPr>
      </w:pPr>
    </w:p>
    <w:p w14:paraId="097067D5" w14:textId="63DF1650" w:rsidR="0035470D" w:rsidRPr="001F47DD" w:rsidRDefault="0035470D" w:rsidP="00DD046C">
      <w:pPr>
        <w:spacing w:line="276" w:lineRule="auto"/>
        <w:rPr>
          <w:rFonts w:cs="Arial"/>
        </w:rPr>
      </w:pPr>
      <w:r w:rsidRPr="00DD046C">
        <w:rPr>
          <w:rFonts w:cs="Arial"/>
          <w:highlight w:val="red"/>
        </w:rPr>
        <w:br w:type="page"/>
      </w:r>
    </w:p>
    <w:p w14:paraId="3EE7EA6E" w14:textId="77777777" w:rsidR="00AF2716" w:rsidRDefault="00AF2716" w:rsidP="00DD046C">
      <w:pPr>
        <w:spacing w:line="276" w:lineRule="auto"/>
        <w:rPr>
          <w:rFonts w:cs="Arial"/>
          <w:highlight w:val="red"/>
        </w:rPr>
      </w:pPr>
    </w:p>
    <w:p w14:paraId="50587BB1" w14:textId="77777777" w:rsidR="00451A42" w:rsidRDefault="00451A42" w:rsidP="00DD046C">
      <w:pPr>
        <w:spacing w:line="276" w:lineRule="auto"/>
        <w:rPr>
          <w:rFonts w:cs="Arial"/>
          <w:highlight w:val="red"/>
        </w:rPr>
      </w:pPr>
    </w:p>
    <w:p w14:paraId="097067D6" w14:textId="4E7F36F0" w:rsidR="00451A42" w:rsidRPr="00DD046C" w:rsidRDefault="00352DCA" w:rsidP="00DD046C">
      <w:pPr>
        <w:spacing w:line="276" w:lineRule="auto"/>
        <w:rPr>
          <w:rFonts w:cs="Arial"/>
          <w:highlight w:val="red"/>
        </w:rPr>
        <w:sectPr w:rsidR="00451A42" w:rsidRPr="00DD046C" w:rsidSect="00654179">
          <w:headerReference w:type="even" r:id="rId51"/>
          <w:headerReference w:type="default" r:id="rId52"/>
          <w:headerReference w:type="first" r:id="rId53"/>
          <w:pgSz w:w="11906" w:h="16838" w:code="9"/>
          <w:pgMar w:top="1418" w:right="1418" w:bottom="1418" w:left="1985" w:header="709" w:footer="709" w:gutter="0"/>
          <w:cols w:space="708"/>
          <w:noEndnote/>
          <w:docGrid w:linePitch="272"/>
        </w:sectPr>
      </w:pPr>
      <w:r>
        <w:rPr>
          <w:noProof/>
        </w:rPr>
        <w:drawing>
          <wp:inline distT="0" distB="0" distL="0" distR="0" wp14:anchorId="016B8223" wp14:editId="0F8C096C">
            <wp:extent cx="5399405" cy="4853305"/>
            <wp:effectExtent l="0" t="0" r="0" b="4445"/>
            <wp:docPr id="30" name="Afbeelding 3">
              <a:extLst xmlns:a="http://schemas.openxmlformats.org/drawingml/2006/main">
                <a:ext uri="{FF2B5EF4-FFF2-40B4-BE49-F238E27FC236}">
                  <a16:creationId xmlns:a16="http://schemas.microsoft.com/office/drawing/2014/main" id="{FEB92E57-408C-8315-F36B-439FE0D38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FEB92E57-408C-8315-F36B-439FE0D38424}"/>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99405" cy="4853305"/>
                    </a:xfrm>
                    <a:prstGeom prst="rect">
                      <a:avLst/>
                    </a:prstGeom>
                    <a:noFill/>
                  </pic:spPr>
                </pic:pic>
              </a:graphicData>
            </a:graphic>
          </wp:inline>
        </w:drawing>
      </w:r>
    </w:p>
    <w:p w14:paraId="097067D7" w14:textId="77777777" w:rsidR="009F4A64" w:rsidRPr="00DD046C" w:rsidRDefault="009F4A64" w:rsidP="00DD046C">
      <w:pPr>
        <w:spacing w:line="276" w:lineRule="auto"/>
        <w:rPr>
          <w:rFonts w:cs="Arial"/>
          <w:highlight w:val="red"/>
        </w:rPr>
      </w:pPr>
    </w:p>
    <w:p w14:paraId="097067D9" w14:textId="30A6A951" w:rsidR="00B5315C" w:rsidRPr="009456F9" w:rsidRDefault="00767801" w:rsidP="00DD046C">
      <w:pPr>
        <w:spacing w:line="276" w:lineRule="auto"/>
        <w:rPr>
          <w:rFonts w:cs="Arial"/>
        </w:rPr>
      </w:pPr>
      <w:r w:rsidRPr="00DD046C">
        <w:rPr>
          <w:rFonts w:cs="Arial"/>
        </w:rPr>
        <w:t xml:space="preserve">1c. </w:t>
      </w:r>
      <w:r w:rsidR="00B5315C" w:rsidRPr="00DD046C">
        <w:rPr>
          <w:rFonts w:cs="Arial"/>
        </w:rPr>
        <w:t xml:space="preserve">Toezichthoudende </w:t>
      </w:r>
      <w:r w:rsidR="00201005" w:rsidRPr="00DD046C">
        <w:rPr>
          <w:rFonts w:cs="Arial"/>
        </w:rPr>
        <w:t>topfunctionarissen</w:t>
      </w:r>
      <w:r w:rsidR="007552FB" w:rsidRPr="00DD046C">
        <w:rPr>
          <w:rFonts w:cs="Arial"/>
        </w:rPr>
        <w:t>:</w:t>
      </w:r>
    </w:p>
    <w:p w14:paraId="097067DA" w14:textId="77777777" w:rsidR="006E02BE" w:rsidRPr="00DD046C" w:rsidRDefault="006E02BE" w:rsidP="00DD046C">
      <w:pPr>
        <w:spacing w:line="276" w:lineRule="auto"/>
        <w:rPr>
          <w:rFonts w:cs="Arial"/>
        </w:rPr>
      </w:pPr>
    </w:p>
    <w:p w14:paraId="097067DC" w14:textId="2ECAD1CD" w:rsidR="00024974" w:rsidRDefault="003765AC" w:rsidP="00DD046C">
      <w:pPr>
        <w:spacing w:line="276" w:lineRule="auto"/>
        <w:rPr>
          <w:rFonts w:cs="Arial"/>
        </w:rPr>
      </w:pPr>
      <w:r>
        <w:rPr>
          <w:rFonts w:cs="Arial"/>
        </w:rPr>
        <w:t>Zoals in</w:t>
      </w:r>
      <w:r w:rsidR="00B5315C" w:rsidRPr="55CA2C82">
        <w:rPr>
          <w:rFonts w:cs="Arial"/>
        </w:rPr>
        <w:t xml:space="preserve"> de hierboven vermelde topfunctionarissen zijn er </w:t>
      </w:r>
      <w:r w:rsidR="00D3082B">
        <w:rPr>
          <w:rFonts w:cs="Arial"/>
        </w:rPr>
        <w:t>evenmin</w:t>
      </w:r>
      <w:r w:rsidR="00B5315C" w:rsidRPr="55CA2C82">
        <w:rPr>
          <w:rFonts w:cs="Arial"/>
        </w:rPr>
        <w:t xml:space="preserve"> overige functionarissen </w:t>
      </w:r>
      <w:r w:rsidR="001F7B12" w:rsidRPr="55CA2C82">
        <w:rPr>
          <w:rFonts w:cs="Arial"/>
        </w:rPr>
        <w:t>met dienstbetrekking die in 20</w:t>
      </w:r>
      <w:r w:rsidR="00442BF3">
        <w:rPr>
          <w:rFonts w:cs="Arial"/>
        </w:rPr>
        <w:t>2</w:t>
      </w:r>
      <w:r w:rsidR="00055162">
        <w:rPr>
          <w:rFonts w:cs="Arial"/>
        </w:rPr>
        <w:t>2</w:t>
      </w:r>
      <w:r w:rsidR="0035470D" w:rsidRPr="55CA2C82">
        <w:rPr>
          <w:rFonts w:cs="Arial"/>
        </w:rPr>
        <w:t xml:space="preserve"> </w:t>
      </w:r>
      <w:r w:rsidR="001F7B12" w:rsidRPr="55CA2C82">
        <w:rPr>
          <w:rFonts w:cs="Arial"/>
        </w:rPr>
        <w:t>een bezoldiging boven het individuele WNT maximum hebben ontvangen. Er zijn geen ontslagvergoedingen betaald aan overige functionarissen die op grond van de WNT dienen te worden vermeld, of die in eerdere jaren op grond van de WOPT of de WNT vermel</w:t>
      </w:r>
      <w:r w:rsidR="007552FB" w:rsidRPr="55CA2C82">
        <w:rPr>
          <w:rFonts w:cs="Arial"/>
        </w:rPr>
        <w:t>d zijn</w:t>
      </w:r>
      <w:r w:rsidR="16E0E9A2" w:rsidRPr="55CA2C82">
        <w:rPr>
          <w:rFonts w:cs="Arial"/>
        </w:rPr>
        <w:t>,</w:t>
      </w:r>
      <w:r w:rsidR="007552FB" w:rsidRPr="55CA2C82">
        <w:rPr>
          <w:rFonts w:cs="Arial"/>
        </w:rPr>
        <w:t xml:space="preserve"> of hadden moeten worden.</w:t>
      </w:r>
    </w:p>
    <w:p w14:paraId="0C484F9C" w14:textId="77777777" w:rsidR="00D80AC1" w:rsidRDefault="00D80AC1" w:rsidP="00DD046C">
      <w:pPr>
        <w:spacing w:line="276" w:lineRule="auto"/>
        <w:rPr>
          <w:rFonts w:cs="Arial"/>
        </w:rPr>
      </w:pPr>
    </w:p>
    <w:p w14:paraId="389E5509" w14:textId="2C4529E4" w:rsidR="00D80AC1" w:rsidRDefault="00D80AC1" w:rsidP="00DD046C">
      <w:pPr>
        <w:spacing w:line="276" w:lineRule="auto"/>
      </w:pPr>
      <w:r w:rsidRPr="00D80AC1">
        <w:rPr>
          <w:noProof/>
        </w:rPr>
        <w:drawing>
          <wp:inline distT="0" distB="0" distL="0" distR="0" wp14:anchorId="1FCCA510" wp14:editId="7B2614C7">
            <wp:extent cx="8891270" cy="377952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1270" cy="3779520"/>
                    </a:xfrm>
                    <a:prstGeom prst="rect">
                      <a:avLst/>
                    </a:prstGeom>
                    <a:noFill/>
                    <a:ln>
                      <a:noFill/>
                    </a:ln>
                  </pic:spPr>
                </pic:pic>
              </a:graphicData>
            </a:graphic>
          </wp:inline>
        </w:drawing>
      </w:r>
    </w:p>
    <w:p w14:paraId="56F30A4C" w14:textId="77777777" w:rsidR="009E36D8" w:rsidRPr="00DD046C" w:rsidRDefault="009E36D8" w:rsidP="00DD046C">
      <w:pPr>
        <w:spacing w:line="276" w:lineRule="auto"/>
        <w:rPr>
          <w:rFonts w:cs="Arial"/>
        </w:rPr>
      </w:pPr>
    </w:p>
    <w:p w14:paraId="097067DD" w14:textId="15D7B3EE" w:rsidR="00AF2716" w:rsidRPr="00DD046C" w:rsidRDefault="00AF2716" w:rsidP="00DD046C">
      <w:pPr>
        <w:spacing w:line="276" w:lineRule="auto"/>
        <w:rPr>
          <w:rFonts w:cs="Arial"/>
        </w:rPr>
        <w:sectPr w:rsidR="00AF2716" w:rsidRPr="00DD046C" w:rsidSect="00024974">
          <w:pgSz w:w="16838" w:h="11906" w:orient="landscape" w:code="9"/>
          <w:pgMar w:top="1985" w:right="1418" w:bottom="1418" w:left="1418" w:header="709" w:footer="709" w:gutter="0"/>
          <w:cols w:space="708"/>
          <w:noEndnote/>
          <w:docGrid w:linePitch="272"/>
        </w:sectPr>
      </w:pPr>
    </w:p>
    <w:p w14:paraId="097067DE" w14:textId="77777777" w:rsidR="00654179" w:rsidRPr="00DD046C" w:rsidRDefault="00654179" w:rsidP="00DD046C">
      <w:pPr>
        <w:spacing w:line="276" w:lineRule="auto"/>
        <w:rPr>
          <w:rFonts w:cs="Arial"/>
        </w:rPr>
      </w:pPr>
    </w:p>
    <w:p w14:paraId="2B35299C" w14:textId="77777777" w:rsidR="00F463E6" w:rsidRDefault="00F463E6">
      <w:pPr>
        <w:rPr>
          <w:b/>
          <w:bCs/>
        </w:rPr>
      </w:pPr>
    </w:p>
    <w:p w14:paraId="6ECA6AF0" w14:textId="77777777" w:rsidR="00B947AE" w:rsidRDefault="00B947AE">
      <w:pPr>
        <w:rPr>
          <w:b/>
          <w:bCs/>
        </w:rPr>
      </w:pPr>
    </w:p>
    <w:p w14:paraId="439C44A0" w14:textId="77777777" w:rsidR="00B947AE" w:rsidRDefault="00B947AE">
      <w:pPr>
        <w:rPr>
          <w:b/>
          <w:bCs/>
        </w:rPr>
      </w:pPr>
    </w:p>
    <w:p w14:paraId="216D6203" w14:textId="77777777" w:rsidR="00B947AE" w:rsidRDefault="00B947AE">
      <w:pPr>
        <w:rPr>
          <w:b/>
          <w:bCs/>
        </w:rPr>
      </w:pPr>
    </w:p>
    <w:p w14:paraId="05107B14" w14:textId="77777777" w:rsidR="00B947AE" w:rsidRDefault="00B947AE">
      <w:pPr>
        <w:rPr>
          <w:b/>
          <w:bCs/>
        </w:rPr>
      </w:pPr>
    </w:p>
    <w:p w14:paraId="2E64838F" w14:textId="77777777" w:rsidR="00B947AE" w:rsidRDefault="00B947AE">
      <w:pPr>
        <w:rPr>
          <w:b/>
          <w:bCs/>
        </w:rPr>
      </w:pPr>
    </w:p>
    <w:p w14:paraId="69359ACC" w14:textId="77777777" w:rsidR="00B947AE" w:rsidRDefault="00B947AE">
      <w:pPr>
        <w:rPr>
          <w:b/>
          <w:bCs/>
        </w:rPr>
      </w:pPr>
    </w:p>
    <w:p w14:paraId="5C93FFC8" w14:textId="48F798C1" w:rsidR="00D55824" w:rsidRPr="000418A6" w:rsidRDefault="00D55824"/>
    <w:tbl>
      <w:tblPr>
        <w:tblpPr w:topFromText="5670" w:vertAnchor="page" w:horzAnchor="margin" w:tblpY="7939"/>
        <w:tblOverlap w:val="never"/>
        <w:tblW w:w="0" w:type="auto"/>
        <w:tblCellMar>
          <w:left w:w="0" w:type="dxa"/>
          <w:right w:w="0" w:type="dxa"/>
        </w:tblCellMar>
        <w:tblLook w:val="01E0" w:firstRow="1" w:lastRow="1" w:firstColumn="1" w:lastColumn="1" w:noHBand="0" w:noVBand="0"/>
      </w:tblPr>
      <w:tblGrid>
        <w:gridCol w:w="8503"/>
      </w:tblGrid>
      <w:tr w:rsidR="00654179" w:rsidRPr="0000584F" w14:paraId="097067E0" w14:textId="77777777" w:rsidTr="00F463E6">
        <w:trPr>
          <w:cantSplit/>
        </w:trPr>
        <w:tc>
          <w:tcPr>
            <w:tcW w:w="8503" w:type="dxa"/>
            <w:shd w:val="clear" w:color="auto" w:fill="auto"/>
            <w:tcMar>
              <w:bottom w:w="284" w:type="dxa"/>
            </w:tcMar>
          </w:tcPr>
          <w:p w14:paraId="097067DF" w14:textId="677B36E8" w:rsidR="00654179" w:rsidRPr="0000584F" w:rsidRDefault="00654179" w:rsidP="00DD046C">
            <w:pPr>
              <w:pStyle w:val="Kop1"/>
              <w:numPr>
                <w:ilvl w:val="0"/>
                <w:numId w:val="0"/>
              </w:numPr>
              <w:spacing w:line="276" w:lineRule="auto"/>
              <w:ind w:left="567" w:hanging="567"/>
            </w:pPr>
            <w:bookmarkStart w:id="73" w:name="_Toc129872732"/>
            <w:r w:rsidRPr="0000584F">
              <w:t xml:space="preserve">DEEL </w:t>
            </w:r>
            <w:r w:rsidR="009D03A1">
              <w:t>C</w:t>
            </w:r>
            <w:r w:rsidRPr="0000584F">
              <w:t>. Specificaties behorende bij de jaarrekening</w:t>
            </w:r>
            <w:bookmarkEnd w:id="73"/>
          </w:p>
        </w:tc>
      </w:tr>
    </w:tbl>
    <w:p w14:paraId="097067E1" w14:textId="77777777" w:rsidR="00AF2716" w:rsidRPr="00DD046C" w:rsidRDefault="00AF2716" w:rsidP="00DD046C">
      <w:pPr>
        <w:spacing w:line="276" w:lineRule="auto"/>
        <w:rPr>
          <w:rFonts w:cs="Arial"/>
        </w:rPr>
        <w:sectPr w:rsidR="00AF2716" w:rsidRPr="00DD046C" w:rsidSect="00654179">
          <w:pgSz w:w="11906" w:h="16838" w:code="9"/>
          <w:pgMar w:top="1418" w:right="1418" w:bottom="1418" w:left="1985" w:header="709" w:footer="709" w:gutter="0"/>
          <w:cols w:space="708"/>
          <w:noEndnote/>
          <w:docGrid w:linePitch="272"/>
        </w:sectPr>
      </w:pPr>
    </w:p>
    <w:p w14:paraId="097067F1" w14:textId="4895D622" w:rsidR="00654179" w:rsidRPr="00DD046C" w:rsidRDefault="00654179" w:rsidP="00DD046C">
      <w:pPr>
        <w:pStyle w:val="Kop7"/>
        <w:numPr>
          <w:ilvl w:val="0"/>
          <w:numId w:val="0"/>
        </w:numPr>
        <w:spacing w:line="276" w:lineRule="auto"/>
        <w:rPr>
          <w:rFonts w:cs="Arial"/>
        </w:rPr>
      </w:pPr>
      <w:r w:rsidRPr="00DD046C">
        <w:rPr>
          <w:rFonts w:cs="Arial"/>
        </w:rPr>
        <w:lastRenderedPageBreak/>
        <w:t xml:space="preserve">Specificatie </w:t>
      </w:r>
      <w:r w:rsidR="00D129EC">
        <w:rPr>
          <w:rFonts w:cs="Arial"/>
        </w:rPr>
        <w:t>A</w:t>
      </w:r>
      <w:r w:rsidRPr="00DD046C">
        <w:rPr>
          <w:rFonts w:cs="Arial"/>
        </w:rPr>
        <w:t>. Overzicht materiële vaste activa van de enkelvoudige balans</w:t>
      </w:r>
    </w:p>
    <w:p w14:paraId="762C80E3" w14:textId="77777777" w:rsidR="00702C7E" w:rsidRDefault="00702C7E" w:rsidP="009E36D8">
      <w:pPr>
        <w:spacing w:line="276" w:lineRule="auto"/>
        <w:rPr>
          <w:rFonts w:cs="Arial"/>
        </w:rPr>
      </w:pPr>
    </w:p>
    <w:p w14:paraId="68F55DAB" w14:textId="099376A5" w:rsidR="00F53E6F" w:rsidRDefault="00F53E6F" w:rsidP="00702C7E">
      <w:pPr>
        <w:pStyle w:val="Lijstalinea"/>
        <w:spacing w:line="276" w:lineRule="auto"/>
        <w:rPr>
          <w:rFonts w:cs="Arial"/>
        </w:rPr>
      </w:pPr>
    </w:p>
    <w:p w14:paraId="70EACA3E" w14:textId="2224755C" w:rsidR="00A222DC" w:rsidRDefault="00702C7E" w:rsidP="00DD046C">
      <w:pPr>
        <w:tabs>
          <w:tab w:val="left" w:pos="8026"/>
        </w:tabs>
        <w:spacing w:line="276" w:lineRule="auto"/>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00A43603">
        <w:rPr>
          <w:rFonts w:cs="Arial"/>
          <w:noProof/>
        </w:rPr>
        <w:tab/>
      </w:r>
      <w:r w:rsidR="00764EBD">
        <w:rPr>
          <w:rFonts w:cs="Arial"/>
          <w:noProof/>
        </w:rPr>
        <w:t xml:space="preserve">  </w:t>
      </w:r>
    </w:p>
    <w:p w14:paraId="097067F7" w14:textId="5526F0F4" w:rsidR="00654179" w:rsidRPr="00DD046C" w:rsidRDefault="00A222DC" w:rsidP="00DD046C">
      <w:pPr>
        <w:tabs>
          <w:tab w:val="left" w:pos="8026"/>
        </w:tabs>
        <w:spacing w:line="276" w:lineRule="auto"/>
        <w:rPr>
          <w:rFonts w:cs="Arial"/>
          <w:noProof/>
        </w:rPr>
      </w:pPr>
      <w:r w:rsidRPr="00A222DC">
        <w:rPr>
          <w:noProof/>
        </w:rPr>
        <w:drawing>
          <wp:inline distT="0" distB="0" distL="0" distR="0" wp14:anchorId="0A703C4D" wp14:editId="39E53E87">
            <wp:extent cx="9415085" cy="1333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19053" cy="1334062"/>
                    </a:xfrm>
                    <a:prstGeom prst="rect">
                      <a:avLst/>
                    </a:prstGeom>
                    <a:noFill/>
                    <a:ln>
                      <a:noFill/>
                    </a:ln>
                  </pic:spPr>
                </pic:pic>
              </a:graphicData>
            </a:graphic>
          </wp:inline>
        </w:drawing>
      </w:r>
      <w:r w:rsidR="00151906">
        <w:rPr>
          <w:rFonts w:cs="Arial"/>
          <w:noProof/>
        </w:rPr>
        <w:tab/>
      </w:r>
      <w:r w:rsidR="00764EBD">
        <w:rPr>
          <w:rFonts w:cs="Arial"/>
          <w:noProof/>
        </w:rPr>
        <w:tab/>
      </w:r>
      <w:r w:rsidR="00764EBD">
        <w:rPr>
          <w:rFonts w:cs="Arial"/>
          <w:noProof/>
        </w:rPr>
        <w:tab/>
      </w:r>
      <w:r w:rsidR="0000584F" w:rsidRPr="00DD046C">
        <w:rPr>
          <w:rFonts w:cs="Arial"/>
          <w:noProof/>
        </w:rPr>
        <w:tab/>
      </w:r>
    </w:p>
    <w:p w14:paraId="097067F8" w14:textId="0CC173AB" w:rsidR="00AF2716" w:rsidRPr="00DD046C" w:rsidRDefault="00AF2716" w:rsidP="00DD046C">
      <w:pPr>
        <w:spacing w:line="276" w:lineRule="auto"/>
        <w:rPr>
          <w:rFonts w:cs="Arial"/>
        </w:rPr>
        <w:sectPr w:rsidR="00AF2716" w:rsidRPr="00DD046C" w:rsidSect="00654179">
          <w:headerReference w:type="even" r:id="rId57"/>
          <w:headerReference w:type="default" r:id="rId58"/>
          <w:headerReference w:type="first" r:id="rId59"/>
          <w:pgSz w:w="16838" w:h="11906" w:orient="landscape" w:code="9"/>
          <w:pgMar w:top="1985" w:right="1985" w:bottom="1417" w:left="1417" w:header="708" w:footer="708" w:gutter="0"/>
          <w:cols w:space="708"/>
          <w:noEndnote/>
        </w:sectPr>
      </w:pPr>
    </w:p>
    <w:p w14:paraId="097067F9" w14:textId="77777777" w:rsidR="007552FB" w:rsidRPr="00DD046C" w:rsidRDefault="007552FB" w:rsidP="00DD046C">
      <w:pPr>
        <w:spacing w:line="276" w:lineRule="auto"/>
        <w:rPr>
          <w:rFonts w:cs="Arial"/>
        </w:rPr>
      </w:pPr>
    </w:p>
    <w:tbl>
      <w:tblPr>
        <w:tblpPr w:topFromText="5670" w:vertAnchor="page" w:horzAnchor="margin" w:tblpY="7939"/>
        <w:tblOverlap w:val="never"/>
        <w:tblW w:w="0" w:type="auto"/>
        <w:tblCellMar>
          <w:left w:w="0" w:type="dxa"/>
          <w:right w:w="0" w:type="dxa"/>
        </w:tblCellMar>
        <w:tblLook w:val="01E0" w:firstRow="1" w:lastRow="1" w:firstColumn="1" w:lastColumn="1" w:noHBand="0" w:noVBand="0"/>
      </w:tblPr>
      <w:tblGrid>
        <w:gridCol w:w="8503"/>
      </w:tblGrid>
      <w:tr w:rsidR="007552FB" w:rsidRPr="0000584F" w14:paraId="097067FB" w14:textId="77777777" w:rsidTr="002C102F">
        <w:trPr>
          <w:cantSplit/>
        </w:trPr>
        <w:tc>
          <w:tcPr>
            <w:tcW w:w="8505" w:type="dxa"/>
            <w:shd w:val="clear" w:color="auto" w:fill="auto"/>
            <w:tcMar>
              <w:bottom w:w="284" w:type="dxa"/>
            </w:tcMar>
          </w:tcPr>
          <w:p w14:paraId="097067FA" w14:textId="0E9B155C" w:rsidR="007552FB" w:rsidRPr="0000584F" w:rsidRDefault="00654179" w:rsidP="00DD046C">
            <w:pPr>
              <w:pStyle w:val="Kop1"/>
              <w:numPr>
                <w:ilvl w:val="0"/>
                <w:numId w:val="0"/>
              </w:numPr>
              <w:spacing w:line="276" w:lineRule="auto"/>
              <w:ind w:left="567" w:hanging="567"/>
            </w:pPr>
            <w:bookmarkStart w:id="74" w:name="_Toc129872733"/>
            <w:r w:rsidRPr="0000584F">
              <w:t xml:space="preserve">DEEL </w:t>
            </w:r>
            <w:r w:rsidR="009D03A1">
              <w:t>D</w:t>
            </w:r>
            <w:r w:rsidR="007552FB" w:rsidRPr="0000584F">
              <w:t>. Ondertekening jaarverslag &amp; jaarrekening</w:t>
            </w:r>
            <w:bookmarkEnd w:id="74"/>
          </w:p>
        </w:tc>
      </w:tr>
    </w:tbl>
    <w:p w14:paraId="097067FC" w14:textId="3F4B75D5" w:rsidR="007552FB" w:rsidRPr="00DD046C" w:rsidRDefault="007552FB" w:rsidP="00DD046C">
      <w:pPr>
        <w:spacing w:line="276" w:lineRule="auto"/>
        <w:rPr>
          <w:rFonts w:cs="Arial"/>
        </w:rPr>
      </w:pPr>
      <w:r w:rsidRPr="00DD046C">
        <w:rPr>
          <w:rFonts w:cs="Arial"/>
        </w:rPr>
        <w:br w:type="page"/>
      </w:r>
    </w:p>
    <w:p w14:paraId="097067FD" w14:textId="77777777" w:rsidR="00B5315C" w:rsidRPr="0000584F" w:rsidRDefault="00201005" w:rsidP="000919AD">
      <w:pPr>
        <w:pStyle w:val="Kop1"/>
        <w:numPr>
          <w:ilvl w:val="0"/>
          <w:numId w:val="0"/>
        </w:numPr>
        <w:spacing w:line="276" w:lineRule="auto"/>
        <w:ind w:left="567" w:hanging="567"/>
      </w:pPr>
      <w:bookmarkStart w:id="75" w:name="_Toc129872734"/>
      <w:r w:rsidRPr="0000584F">
        <w:lastRenderedPageBreak/>
        <w:t>Ondertekening</w:t>
      </w:r>
      <w:r w:rsidR="002B4EB8" w:rsidRPr="0000584F">
        <w:t xml:space="preserve"> </w:t>
      </w:r>
      <w:r w:rsidR="00B5315C" w:rsidRPr="0000584F">
        <w:t>J</w:t>
      </w:r>
      <w:r w:rsidR="005129D8" w:rsidRPr="0000584F">
        <w:t>aarverslag &amp; j</w:t>
      </w:r>
      <w:r w:rsidR="00B5315C" w:rsidRPr="0000584F">
        <w:t>aarrekening</w:t>
      </w:r>
      <w:bookmarkEnd w:id="75"/>
    </w:p>
    <w:p w14:paraId="097067FE" w14:textId="6CEAECC0" w:rsidR="001F7B12" w:rsidRPr="00DD046C" w:rsidRDefault="001F7B12" w:rsidP="00DD046C">
      <w:pPr>
        <w:spacing w:line="276" w:lineRule="auto"/>
        <w:rPr>
          <w:rFonts w:cs="Arial"/>
        </w:rPr>
      </w:pPr>
      <w:r w:rsidRPr="00DD046C">
        <w:rPr>
          <w:rFonts w:cs="Arial"/>
        </w:rPr>
        <w:t xml:space="preserve">De jaarrekening is </w:t>
      </w:r>
      <w:r w:rsidR="00201005" w:rsidRPr="00DD046C">
        <w:rPr>
          <w:rFonts w:cs="Arial"/>
        </w:rPr>
        <w:t xml:space="preserve">besproken </w:t>
      </w:r>
      <w:r w:rsidRPr="00DD046C">
        <w:rPr>
          <w:rFonts w:cs="Arial"/>
        </w:rPr>
        <w:t xml:space="preserve">in de vergadering van de </w:t>
      </w:r>
      <w:r w:rsidR="00E67BB2">
        <w:rPr>
          <w:rFonts w:cs="Arial"/>
        </w:rPr>
        <w:t>r</w:t>
      </w:r>
      <w:r w:rsidRPr="00DD046C">
        <w:rPr>
          <w:rFonts w:cs="Arial"/>
        </w:rPr>
        <w:t xml:space="preserve">aad van </w:t>
      </w:r>
      <w:r w:rsidR="00E67BB2">
        <w:rPr>
          <w:rFonts w:cs="Arial"/>
        </w:rPr>
        <w:t>b</w:t>
      </w:r>
      <w:r w:rsidRPr="00DD046C">
        <w:rPr>
          <w:rFonts w:cs="Arial"/>
        </w:rPr>
        <w:t xml:space="preserve">estuur </w:t>
      </w:r>
      <w:r w:rsidR="00600B1D" w:rsidRPr="00DD046C">
        <w:rPr>
          <w:rFonts w:cs="Arial"/>
        </w:rPr>
        <w:t xml:space="preserve">van </w:t>
      </w:r>
      <w:r w:rsidR="00AE6E02">
        <w:rPr>
          <w:rFonts w:cs="Arial"/>
        </w:rPr>
        <w:t xml:space="preserve">19 mei </w:t>
      </w:r>
      <w:r w:rsidR="00A97D6C">
        <w:rPr>
          <w:rFonts w:cs="Arial"/>
        </w:rPr>
        <w:t>202</w:t>
      </w:r>
      <w:r w:rsidR="00DA50E0">
        <w:rPr>
          <w:rFonts w:cs="Arial"/>
        </w:rPr>
        <w:t>1</w:t>
      </w:r>
      <w:r w:rsidR="00A97D6C">
        <w:rPr>
          <w:rFonts w:cs="Arial"/>
        </w:rPr>
        <w:t xml:space="preserve"> </w:t>
      </w:r>
      <w:r w:rsidR="007552FB" w:rsidRPr="00DD046C">
        <w:rPr>
          <w:rFonts w:cs="Arial"/>
        </w:rPr>
        <w:t xml:space="preserve">. </w:t>
      </w:r>
      <w:r w:rsidR="00201005" w:rsidRPr="00DD046C">
        <w:rPr>
          <w:rFonts w:cs="Arial"/>
        </w:rPr>
        <w:t xml:space="preserve">Blijkens ondertekening </w:t>
      </w:r>
      <w:r w:rsidR="00E67BB2">
        <w:rPr>
          <w:rFonts w:cs="Arial"/>
        </w:rPr>
        <w:t>gaat de raad b</w:t>
      </w:r>
      <w:r w:rsidR="00201005" w:rsidRPr="00DD046C">
        <w:rPr>
          <w:rFonts w:cs="Arial"/>
        </w:rPr>
        <w:t>estuur akkoord met de jaarrekening.</w:t>
      </w:r>
    </w:p>
    <w:p w14:paraId="097067FF" w14:textId="77777777" w:rsidR="001F7B12" w:rsidRPr="00DD046C" w:rsidRDefault="001F7B12" w:rsidP="00DD046C">
      <w:pPr>
        <w:spacing w:line="276" w:lineRule="auto"/>
        <w:rPr>
          <w:rFonts w:cs="Arial"/>
        </w:rPr>
      </w:pPr>
    </w:p>
    <w:p w14:paraId="09706800" w14:textId="77777777" w:rsidR="007552FB" w:rsidRPr="00DD046C" w:rsidRDefault="007552FB" w:rsidP="00DD046C">
      <w:pPr>
        <w:spacing w:line="276" w:lineRule="auto"/>
        <w:rPr>
          <w:rFonts w:cs="Arial"/>
        </w:rPr>
      </w:pPr>
    </w:p>
    <w:tbl>
      <w:tblPr>
        <w:tblStyle w:val="TabelHOV-CHP"/>
        <w:tblW w:w="0" w:type="auto"/>
        <w:shd w:val="clear" w:color="auto" w:fill="D9D9D9" w:themeFill="background1" w:themeFillShade="D9"/>
        <w:tblLook w:val="04A0" w:firstRow="1" w:lastRow="0" w:firstColumn="1" w:lastColumn="0" w:noHBand="0" w:noVBand="1"/>
      </w:tblPr>
      <w:tblGrid>
        <w:gridCol w:w="2268"/>
        <w:gridCol w:w="2345"/>
        <w:gridCol w:w="1945"/>
        <w:gridCol w:w="1945"/>
      </w:tblGrid>
      <w:tr w:rsidR="007552FB" w:rsidRPr="0000584F" w14:paraId="09706806" w14:textId="77777777" w:rsidTr="00C75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nil"/>
              <w:right w:val="nil"/>
            </w:tcBorders>
            <w:shd w:val="clear" w:color="auto" w:fill="D9D9D9" w:themeFill="background1" w:themeFillShade="D9"/>
          </w:tcPr>
          <w:p w14:paraId="09706801" w14:textId="5963E379" w:rsidR="007552FB" w:rsidRPr="00DD046C" w:rsidRDefault="00CE319E" w:rsidP="00DD046C">
            <w:pPr>
              <w:spacing w:line="276" w:lineRule="auto"/>
              <w:rPr>
                <w:rFonts w:cs="Arial"/>
              </w:rPr>
            </w:pPr>
            <w:r w:rsidRPr="00DD046C">
              <w:rPr>
                <w:rFonts w:cs="Arial"/>
              </w:rPr>
              <w:t xml:space="preserve">De heer </w:t>
            </w:r>
            <w:r w:rsidR="008F0F30">
              <w:rPr>
                <w:rFonts w:cs="Arial"/>
              </w:rPr>
              <w:t>B.A.F.M. ten Dam</w:t>
            </w:r>
            <w:r w:rsidR="007552FB" w:rsidRPr="00DD046C">
              <w:rPr>
                <w:rFonts w:cs="Arial"/>
              </w:rPr>
              <w:tab/>
            </w:r>
          </w:p>
          <w:p w14:paraId="09706802" w14:textId="77777777" w:rsidR="007552FB" w:rsidRPr="00DD046C" w:rsidRDefault="007552FB" w:rsidP="00DD046C">
            <w:pPr>
              <w:spacing w:line="276" w:lineRule="auto"/>
              <w:rPr>
                <w:rFonts w:cs="Arial"/>
              </w:rPr>
            </w:pPr>
            <w:r w:rsidRPr="00DD046C">
              <w:rPr>
                <w:rFonts w:cs="Arial"/>
              </w:rPr>
              <w:tab/>
            </w:r>
            <w:r w:rsidRPr="00DD046C">
              <w:rPr>
                <w:rFonts w:cs="Arial"/>
              </w:rPr>
              <w:tab/>
            </w:r>
          </w:p>
        </w:tc>
        <w:tc>
          <w:tcPr>
            <w:tcW w:w="2345" w:type="dxa"/>
            <w:tcBorders>
              <w:left w:val="nil"/>
              <w:bottom w:val="nil"/>
              <w:right w:val="nil"/>
            </w:tcBorders>
            <w:shd w:val="clear" w:color="auto" w:fill="D9D9D9" w:themeFill="background1" w:themeFillShade="D9"/>
          </w:tcPr>
          <w:p w14:paraId="09706803" w14:textId="77777777" w:rsidR="007552FB" w:rsidRPr="00DD046C" w:rsidRDefault="007552FB" w:rsidP="00DD046C">
            <w:pPr>
              <w:spacing w:line="276" w:lineRule="auto"/>
              <w:cnfStyle w:val="100000000000" w:firstRow="1" w:lastRow="0" w:firstColumn="0" w:lastColumn="0" w:oddVBand="0" w:evenVBand="0" w:oddHBand="0" w:evenHBand="0" w:firstRowFirstColumn="0" w:firstRowLastColumn="0" w:lastRowFirstColumn="0" w:lastRowLastColumn="0"/>
              <w:rPr>
                <w:rFonts w:cs="Arial"/>
              </w:rPr>
            </w:pPr>
          </w:p>
        </w:tc>
        <w:tc>
          <w:tcPr>
            <w:tcW w:w="1945" w:type="dxa"/>
            <w:tcBorders>
              <w:left w:val="nil"/>
              <w:bottom w:val="nil"/>
              <w:right w:val="nil"/>
            </w:tcBorders>
            <w:shd w:val="clear" w:color="auto" w:fill="D9D9D9" w:themeFill="background1" w:themeFillShade="D9"/>
          </w:tcPr>
          <w:p w14:paraId="09706804" w14:textId="58FD5473" w:rsidR="007552FB" w:rsidRPr="00DD046C" w:rsidRDefault="007552FB" w:rsidP="00DD046C">
            <w:pPr>
              <w:spacing w:line="276" w:lineRule="auto"/>
              <w:cnfStyle w:val="100000000000" w:firstRow="1" w:lastRow="0" w:firstColumn="0" w:lastColumn="0" w:oddVBand="0" w:evenVBand="0" w:oddHBand="0" w:evenHBand="0" w:firstRowFirstColumn="0" w:firstRowLastColumn="0" w:lastRowFirstColumn="0" w:lastRowLastColumn="0"/>
              <w:rPr>
                <w:rFonts w:cs="Arial"/>
              </w:rPr>
            </w:pPr>
          </w:p>
        </w:tc>
        <w:tc>
          <w:tcPr>
            <w:tcW w:w="1945" w:type="dxa"/>
            <w:tcBorders>
              <w:left w:val="nil"/>
              <w:bottom w:val="nil"/>
              <w:right w:val="nil"/>
            </w:tcBorders>
            <w:shd w:val="clear" w:color="auto" w:fill="D9D9D9" w:themeFill="background1" w:themeFillShade="D9"/>
          </w:tcPr>
          <w:p w14:paraId="09706805" w14:textId="77777777" w:rsidR="007552FB" w:rsidRPr="00DD046C" w:rsidRDefault="007552FB" w:rsidP="00DD046C">
            <w:pPr>
              <w:spacing w:line="276" w:lineRule="auto"/>
              <w:cnfStyle w:val="100000000000" w:firstRow="1" w:lastRow="0" w:firstColumn="0" w:lastColumn="0" w:oddVBand="0" w:evenVBand="0" w:oddHBand="0" w:evenHBand="0" w:firstRowFirstColumn="0" w:firstRowLastColumn="0" w:lastRowFirstColumn="0" w:lastRowLastColumn="0"/>
              <w:rPr>
                <w:rFonts w:cs="Arial"/>
              </w:rPr>
            </w:pPr>
          </w:p>
        </w:tc>
      </w:tr>
      <w:tr w:rsidR="007552FB" w:rsidRPr="0000584F" w14:paraId="09706811" w14:textId="77777777" w:rsidTr="00C75BBD">
        <w:tc>
          <w:tcPr>
            <w:cnfStyle w:val="001000000000" w:firstRow="0" w:lastRow="0" w:firstColumn="1" w:lastColumn="0" w:oddVBand="0" w:evenVBand="0" w:oddHBand="0" w:evenHBand="0" w:firstRowFirstColumn="0" w:firstRowLastColumn="0" w:lastRowFirstColumn="0" w:lastRowLastColumn="0"/>
            <w:tcW w:w="2268" w:type="dxa"/>
            <w:tcBorders>
              <w:top w:val="nil"/>
              <w:left w:val="nil"/>
              <w:right w:val="nil"/>
            </w:tcBorders>
            <w:shd w:val="clear" w:color="auto" w:fill="D9D9D9" w:themeFill="background1" w:themeFillShade="D9"/>
          </w:tcPr>
          <w:p w14:paraId="09706807" w14:textId="77777777" w:rsidR="007552FB" w:rsidRPr="00DD046C" w:rsidRDefault="007552FB" w:rsidP="00DD046C">
            <w:pPr>
              <w:spacing w:line="276" w:lineRule="auto"/>
              <w:rPr>
                <w:rFonts w:cs="Arial"/>
              </w:rPr>
            </w:pPr>
          </w:p>
          <w:p w14:paraId="09706808" w14:textId="77777777" w:rsidR="007552FB" w:rsidRPr="00DD046C" w:rsidRDefault="007552FB" w:rsidP="00DD046C">
            <w:pPr>
              <w:spacing w:line="276" w:lineRule="auto"/>
              <w:rPr>
                <w:rFonts w:cs="Arial"/>
              </w:rPr>
            </w:pPr>
          </w:p>
          <w:p w14:paraId="09706809" w14:textId="77777777" w:rsidR="007552FB" w:rsidRPr="00DD046C" w:rsidRDefault="007552FB" w:rsidP="00DD046C">
            <w:pPr>
              <w:spacing w:line="276" w:lineRule="auto"/>
              <w:rPr>
                <w:rFonts w:cs="Arial"/>
              </w:rPr>
            </w:pPr>
          </w:p>
          <w:p w14:paraId="0970680A" w14:textId="77777777" w:rsidR="007552FB" w:rsidRPr="00DD046C" w:rsidRDefault="007552FB" w:rsidP="00DD046C">
            <w:pPr>
              <w:spacing w:line="276" w:lineRule="auto"/>
              <w:rPr>
                <w:rFonts w:cs="Arial"/>
              </w:rPr>
            </w:pPr>
          </w:p>
          <w:p w14:paraId="0970680B" w14:textId="77777777" w:rsidR="007552FB" w:rsidRPr="00DD046C" w:rsidRDefault="007552FB" w:rsidP="00DD046C">
            <w:pPr>
              <w:spacing w:line="276" w:lineRule="auto"/>
              <w:rPr>
                <w:rFonts w:cs="Arial"/>
              </w:rPr>
            </w:pPr>
          </w:p>
          <w:p w14:paraId="0970680C" w14:textId="77777777" w:rsidR="007552FB" w:rsidRPr="00DD046C" w:rsidRDefault="007552FB" w:rsidP="00DD046C">
            <w:pPr>
              <w:spacing w:line="276" w:lineRule="auto"/>
              <w:rPr>
                <w:rFonts w:cs="Arial"/>
              </w:rPr>
            </w:pPr>
          </w:p>
          <w:p w14:paraId="0970680D" w14:textId="77777777" w:rsidR="007552FB" w:rsidRPr="00DD046C" w:rsidRDefault="007552FB" w:rsidP="00DD046C">
            <w:pPr>
              <w:spacing w:line="276" w:lineRule="auto"/>
              <w:rPr>
                <w:rFonts w:cs="Arial"/>
              </w:rPr>
            </w:pPr>
          </w:p>
        </w:tc>
        <w:tc>
          <w:tcPr>
            <w:tcW w:w="2345" w:type="dxa"/>
            <w:tcBorders>
              <w:top w:val="nil"/>
              <w:left w:val="nil"/>
              <w:right w:val="nil"/>
            </w:tcBorders>
            <w:shd w:val="clear" w:color="auto" w:fill="D9D9D9" w:themeFill="background1" w:themeFillShade="D9"/>
          </w:tcPr>
          <w:p w14:paraId="0970680E" w14:textId="77777777" w:rsidR="007552FB" w:rsidRPr="00DD046C" w:rsidRDefault="007552FB"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945" w:type="dxa"/>
            <w:tcBorders>
              <w:top w:val="nil"/>
              <w:left w:val="nil"/>
              <w:right w:val="nil"/>
            </w:tcBorders>
            <w:shd w:val="clear" w:color="auto" w:fill="D9D9D9" w:themeFill="background1" w:themeFillShade="D9"/>
          </w:tcPr>
          <w:p w14:paraId="0970680F" w14:textId="77777777" w:rsidR="007552FB" w:rsidRPr="00DD046C" w:rsidRDefault="007552FB"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945" w:type="dxa"/>
            <w:tcBorders>
              <w:top w:val="nil"/>
              <w:left w:val="nil"/>
              <w:right w:val="nil"/>
            </w:tcBorders>
            <w:shd w:val="clear" w:color="auto" w:fill="D9D9D9" w:themeFill="background1" w:themeFillShade="D9"/>
          </w:tcPr>
          <w:p w14:paraId="09706810" w14:textId="77777777" w:rsidR="007552FB" w:rsidRPr="00DD046C" w:rsidRDefault="007552FB"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bl>
    <w:p w14:paraId="09706812" w14:textId="77777777" w:rsidR="001F7B12" w:rsidRPr="00DD046C" w:rsidRDefault="001F7B12" w:rsidP="00DD046C">
      <w:pPr>
        <w:spacing w:line="276" w:lineRule="auto"/>
        <w:rPr>
          <w:rFonts w:cs="Arial"/>
        </w:rPr>
      </w:pPr>
    </w:p>
    <w:p w14:paraId="09706813" w14:textId="77777777" w:rsidR="001F7B12" w:rsidRPr="00DD046C" w:rsidRDefault="001F7B12" w:rsidP="00DD046C">
      <w:pPr>
        <w:spacing w:line="276" w:lineRule="auto"/>
        <w:rPr>
          <w:rFonts w:cs="Arial"/>
        </w:rPr>
      </w:pPr>
    </w:p>
    <w:p w14:paraId="09706814" w14:textId="77777777" w:rsidR="007552FB" w:rsidRPr="00DD046C" w:rsidRDefault="007552FB" w:rsidP="00DD046C">
      <w:pPr>
        <w:spacing w:line="276" w:lineRule="auto"/>
        <w:rPr>
          <w:rFonts w:cs="Arial"/>
        </w:rPr>
      </w:pPr>
    </w:p>
    <w:p w14:paraId="09706815" w14:textId="3740C205" w:rsidR="00201005" w:rsidRPr="00DD046C" w:rsidRDefault="00201005" w:rsidP="00DD046C">
      <w:pPr>
        <w:spacing w:line="276" w:lineRule="auto"/>
        <w:rPr>
          <w:rFonts w:cs="Arial"/>
        </w:rPr>
      </w:pPr>
      <w:r w:rsidRPr="00DD046C">
        <w:rPr>
          <w:rFonts w:cs="Arial"/>
        </w:rPr>
        <w:t>De jaarrekening is besproken in de vergadering va</w:t>
      </w:r>
      <w:r w:rsidR="00600B1D" w:rsidRPr="00DD046C">
        <w:rPr>
          <w:rFonts w:cs="Arial"/>
        </w:rPr>
        <w:t xml:space="preserve">n de </w:t>
      </w:r>
      <w:r w:rsidR="00E67BB2">
        <w:rPr>
          <w:rFonts w:cs="Arial"/>
        </w:rPr>
        <w:t>r</w:t>
      </w:r>
      <w:r w:rsidR="00600B1D" w:rsidRPr="00DD046C">
        <w:rPr>
          <w:rFonts w:cs="Arial"/>
        </w:rPr>
        <w:t xml:space="preserve">aad van </w:t>
      </w:r>
      <w:r w:rsidR="00E67BB2">
        <w:rPr>
          <w:rFonts w:cs="Arial"/>
        </w:rPr>
        <w:t>c</w:t>
      </w:r>
      <w:r w:rsidR="00D3195A">
        <w:rPr>
          <w:rFonts w:cs="Arial"/>
        </w:rPr>
        <w:t xml:space="preserve">ommissarissen </w:t>
      </w:r>
      <w:r w:rsidR="00600B1D" w:rsidRPr="00DD046C">
        <w:rPr>
          <w:rFonts w:cs="Arial"/>
        </w:rPr>
        <w:t xml:space="preserve">van </w:t>
      </w:r>
      <w:r w:rsidR="00AA2A7E">
        <w:rPr>
          <w:rFonts w:cs="Arial"/>
        </w:rPr>
        <w:t>22</w:t>
      </w:r>
      <w:r w:rsidR="00AE6E02">
        <w:rPr>
          <w:rFonts w:cs="Arial"/>
        </w:rPr>
        <w:t xml:space="preserve"> ju</w:t>
      </w:r>
      <w:r w:rsidR="000F1170">
        <w:rPr>
          <w:rFonts w:cs="Arial"/>
        </w:rPr>
        <w:t xml:space="preserve">ni </w:t>
      </w:r>
      <w:r w:rsidR="00E52145" w:rsidRPr="00DD046C">
        <w:rPr>
          <w:rFonts w:cs="Arial"/>
        </w:rPr>
        <w:t>20</w:t>
      </w:r>
      <w:r w:rsidR="00D3195A">
        <w:rPr>
          <w:rFonts w:cs="Arial"/>
        </w:rPr>
        <w:t>2</w:t>
      </w:r>
      <w:r w:rsidR="00AA2A7E">
        <w:rPr>
          <w:rFonts w:cs="Arial"/>
        </w:rPr>
        <w:t>3</w:t>
      </w:r>
      <w:r w:rsidR="007552FB" w:rsidRPr="00DD046C">
        <w:rPr>
          <w:rFonts w:cs="Arial"/>
        </w:rPr>
        <w:t xml:space="preserve">. </w:t>
      </w:r>
      <w:r w:rsidRPr="00DD046C">
        <w:rPr>
          <w:rFonts w:cs="Arial"/>
        </w:rPr>
        <w:t xml:space="preserve">Blijkens ondertekening gaan de leden van de </w:t>
      </w:r>
      <w:r w:rsidR="00E67BB2">
        <w:rPr>
          <w:rFonts w:cs="Arial"/>
        </w:rPr>
        <w:t>r</w:t>
      </w:r>
      <w:r w:rsidRPr="00DD046C">
        <w:rPr>
          <w:rFonts w:cs="Arial"/>
        </w:rPr>
        <w:t xml:space="preserve">aad van </w:t>
      </w:r>
      <w:r w:rsidR="00E67BB2">
        <w:rPr>
          <w:rFonts w:cs="Arial"/>
        </w:rPr>
        <w:t>c</w:t>
      </w:r>
      <w:r w:rsidR="001261B5">
        <w:rPr>
          <w:rFonts w:cs="Arial"/>
        </w:rPr>
        <w:t xml:space="preserve">ommissarissen </w:t>
      </w:r>
      <w:r w:rsidRPr="00DD046C">
        <w:rPr>
          <w:rFonts w:cs="Arial"/>
        </w:rPr>
        <w:t>akkoord met de jaarrekening.</w:t>
      </w:r>
    </w:p>
    <w:p w14:paraId="09706816" w14:textId="77777777" w:rsidR="00201005" w:rsidRPr="00DD046C" w:rsidRDefault="00201005" w:rsidP="00DD046C">
      <w:pPr>
        <w:spacing w:line="276" w:lineRule="auto"/>
        <w:rPr>
          <w:rFonts w:cs="Arial"/>
        </w:rPr>
      </w:pPr>
    </w:p>
    <w:p w14:paraId="09706817" w14:textId="77777777" w:rsidR="00201005" w:rsidRPr="00DD046C" w:rsidRDefault="00201005" w:rsidP="00DD046C">
      <w:pPr>
        <w:spacing w:line="276" w:lineRule="auto"/>
        <w:rPr>
          <w:rFonts w:cs="Arial"/>
        </w:rPr>
      </w:pPr>
    </w:p>
    <w:tbl>
      <w:tblPr>
        <w:tblStyle w:val="TabelHOV-CHP"/>
        <w:tblW w:w="7514"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44"/>
        <w:gridCol w:w="562"/>
        <w:gridCol w:w="3237"/>
        <w:gridCol w:w="171"/>
      </w:tblGrid>
      <w:tr w:rsidR="009C27F0" w:rsidRPr="0000584F" w14:paraId="0970681C" w14:textId="77777777" w:rsidTr="00C42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nil"/>
              <w:right w:val="nil"/>
            </w:tcBorders>
            <w:shd w:val="clear" w:color="auto" w:fill="D9D9D9" w:themeFill="background1" w:themeFillShade="D9"/>
          </w:tcPr>
          <w:p w14:paraId="408AECC6" w14:textId="688D6133" w:rsidR="007552FB" w:rsidRDefault="00CE319E" w:rsidP="00DD046C">
            <w:pPr>
              <w:spacing w:line="276" w:lineRule="auto"/>
              <w:rPr>
                <w:rFonts w:cs="Arial"/>
                <w:i w:val="0"/>
              </w:rPr>
            </w:pPr>
            <w:r w:rsidRPr="00DD046C">
              <w:rPr>
                <w:rFonts w:cs="Arial"/>
              </w:rPr>
              <w:t>De heer E. de Jaeger (voorzitter)</w:t>
            </w:r>
          </w:p>
          <w:p w14:paraId="1887CCD0" w14:textId="77777777" w:rsidR="009305A0" w:rsidRDefault="009305A0" w:rsidP="00DD046C">
            <w:pPr>
              <w:spacing w:line="276" w:lineRule="auto"/>
              <w:rPr>
                <w:rFonts w:cs="Arial"/>
                <w:i w:val="0"/>
              </w:rPr>
            </w:pPr>
          </w:p>
          <w:p w14:paraId="379DE5EC" w14:textId="77777777" w:rsidR="009305A0" w:rsidRDefault="009305A0" w:rsidP="00DD046C">
            <w:pPr>
              <w:spacing w:line="276" w:lineRule="auto"/>
              <w:rPr>
                <w:rFonts w:cs="Arial"/>
                <w:i w:val="0"/>
              </w:rPr>
            </w:pPr>
          </w:p>
          <w:p w14:paraId="3C47DC29" w14:textId="77777777" w:rsidR="009305A0" w:rsidRDefault="009305A0" w:rsidP="00DD046C">
            <w:pPr>
              <w:spacing w:line="276" w:lineRule="auto"/>
              <w:rPr>
                <w:rFonts w:cs="Arial"/>
                <w:i w:val="0"/>
              </w:rPr>
            </w:pPr>
          </w:p>
          <w:p w14:paraId="09706818" w14:textId="3F8A6B6C" w:rsidR="009305A0" w:rsidRPr="00DD046C" w:rsidRDefault="009305A0" w:rsidP="00DD046C">
            <w:pPr>
              <w:spacing w:line="276" w:lineRule="auto"/>
              <w:rPr>
                <w:rFonts w:cs="Arial"/>
              </w:rPr>
            </w:pPr>
          </w:p>
        </w:tc>
        <w:tc>
          <w:tcPr>
            <w:tcW w:w="562" w:type="dxa"/>
            <w:tcBorders>
              <w:top w:val="nil"/>
              <w:left w:val="nil"/>
              <w:bottom w:val="nil"/>
              <w:right w:val="nil"/>
            </w:tcBorders>
            <w:shd w:val="clear" w:color="auto" w:fill="D9D9D9" w:themeFill="background1" w:themeFillShade="D9"/>
          </w:tcPr>
          <w:p w14:paraId="09706819" w14:textId="77777777" w:rsidR="007552FB" w:rsidRPr="00DD046C" w:rsidRDefault="007552FB" w:rsidP="00DD046C">
            <w:pPr>
              <w:spacing w:line="276" w:lineRule="auto"/>
              <w:cnfStyle w:val="100000000000" w:firstRow="1" w:lastRow="0" w:firstColumn="0" w:lastColumn="0" w:oddVBand="0" w:evenVBand="0" w:oddHBand="0" w:evenHBand="0" w:firstRowFirstColumn="0" w:firstRowLastColumn="0" w:lastRowFirstColumn="0" w:lastRowLastColumn="0"/>
              <w:rPr>
                <w:rFonts w:cs="Arial"/>
              </w:rPr>
            </w:pPr>
          </w:p>
        </w:tc>
        <w:tc>
          <w:tcPr>
            <w:tcW w:w="3237" w:type="dxa"/>
            <w:tcBorders>
              <w:top w:val="nil"/>
              <w:left w:val="nil"/>
              <w:bottom w:val="nil"/>
              <w:right w:val="nil"/>
            </w:tcBorders>
            <w:shd w:val="clear" w:color="auto" w:fill="D9D9D9" w:themeFill="background1" w:themeFillShade="D9"/>
          </w:tcPr>
          <w:p w14:paraId="0970681A" w14:textId="5648070A" w:rsidR="007552FB" w:rsidRPr="00DD046C" w:rsidRDefault="007552FB" w:rsidP="00DD046C">
            <w:pPr>
              <w:spacing w:line="276" w:lineRule="auto"/>
              <w:cnfStyle w:val="100000000000" w:firstRow="1" w:lastRow="0" w:firstColumn="0" w:lastColumn="0" w:oddVBand="0" w:evenVBand="0" w:oddHBand="0" w:evenHBand="0" w:firstRowFirstColumn="0" w:firstRowLastColumn="0" w:lastRowFirstColumn="0" w:lastRowLastColumn="0"/>
              <w:rPr>
                <w:rFonts w:cs="Arial"/>
              </w:rPr>
            </w:pPr>
          </w:p>
        </w:tc>
        <w:tc>
          <w:tcPr>
            <w:tcW w:w="171" w:type="dxa"/>
            <w:tcBorders>
              <w:left w:val="nil"/>
            </w:tcBorders>
            <w:shd w:val="clear" w:color="auto" w:fill="D9D9D9" w:themeFill="background1" w:themeFillShade="D9"/>
          </w:tcPr>
          <w:p w14:paraId="0970681B" w14:textId="77777777" w:rsidR="007552FB" w:rsidRPr="00DD046C" w:rsidRDefault="007552FB" w:rsidP="00DD046C">
            <w:pPr>
              <w:spacing w:line="276" w:lineRule="auto"/>
              <w:cnfStyle w:val="100000000000" w:firstRow="1" w:lastRow="0" w:firstColumn="0" w:lastColumn="0" w:oddVBand="0" w:evenVBand="0" w:oddHBand="0" w:evenHBand="0" w:firstRowFirstColumn="0" w:firstRowLastColumn="0" w:lastRowFirstColumn="0" w:lastRowLastColumn="0"/>
              <w:rPr>
                <w:rFonts w:cs="Arial"/>
              </w:rPr>
            </w:pPr>
          </w:p>
        </w:tc>
      </w:tr>
      <w:tr w:rsidR="009C27F0" w:rsidRPr="0000584F" w14:paraId="09706827" w14:textId="77777777" w:rsidTr="00C4273D">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nil"/>
              <w:right w:val="nil"/>
            </w:tcBorders>
            <w:shd w:val="clear" w:color="auto" w:fill="D9D9D9" w:themeFill="background1" w:themeFillShade="D9"/>
          </w:tcPr>
          <w:p w14:paraId="36D2EE11" w14:textId="03ACD6B6" w:rsidR="0072726D" w:rsidRPr="0072726D" w:rsidRDefault="0072726D" w:rsidP="0072726D">
            <w:pPr>
              <w:spacing w:line="276" w:lineRule="auto"/>
              <w:rPr>
                <w:rFonts w:cs="Arial"/>
                <w:i/>
                <w:iCs/>
              </w:rPr>
            </w:pPr>
            <w:r w:rsidRPr="0072726D">
              <w:rPr>
                <w:rFonts w:cs="Arial"/>
                <w:i/>
                <w:iCs/>
              </w:rPr>
              <w:t>Mevrouw E. van der Wilden</w:t>
            </w:r>
            <w:r w:rsidR="00C4273D">
              <w:rPr>
                <w:rFonts w:cs="Arial"/>
                <w:i/>
                <w:iCs/>
              </w:rPr>
              <w:t xml:space="preserve"> – van Lier</w:t>
            </w:r>
          </w:p>
          <w:p w14:paraId="09706820" w14:textId="59B045C0" w:rsidR="007552FB" w:rsidRPr="00DD046C" w:rsidRDefault="007552FB" w:rsidP="00DD046C">
            <w:pPr>
              <w:spacing w:line="276" w:lineRule="auto"/>
              <w:rPr>
                <w:rFonts w:cs="Arial"/>
                <w:i/>
              </w:rPr>
            </w:pPr>
          </w:p>
          <w:p w14:paraId="09706821" w14:textId="7DE25DF8" w:rsidR="007552FB" w:rsidRDefault="007552FB" w:rsidP="00DD046C">
            <w:pPr>
              <w:spacing w:line="276" w:lineRule="auto"/>
              <w:rPr>
                <w:rFonts w:cs="Arial"/>
              </w:rPr>
            </w:pPr>
          </w:p>
          <w:p w14:paraId="6F5AE0DB" w14:textId="77777777" w:rsidR="00300149" w:rsidRDefault="00300149" w:rsidP="00DD046C">
            <w:pPr>
              <w:spacing w:line="276" w:lineRule="auto"/>
              <w:rPr>
                <w:rFonts w:cs="Arial"/>
              </w:rPr>
            </w:pPr>
          </w:p>
          <w:p w14:paraId="09706823" w14:textId="2D0DBA4C" w:rsidR="00251510" w:rsidRPr="00DD046C" w:rsidRDefault="00251510" w:rsidP="00DD046C">
            <w:pPr>
              <w:spacing w:line="276" w:lineRule="auto"/>
              <w:rPr>
                <w:rFonts w:cs="Arial"/>
              </w:rPr>
            </w:pPr>
          </w:p>
        </w:tc>
        <w:tc>
          <w:tcPr>
            <w:tcW w:w="562" w:type="dxa"/>
            <w:tcBorders>
              <w:top w:val="nil"/>
              <w:left w:val="nil"/>
              <w:bottom w:val="nil"/>
              <w:right w:val="nil"/>
            </w:tcBorders>
            <w:shd w:val="clear" w:color="auto" w:fill="D9D9D9" w:themeFill="background1" w:themeFillShade="D9"/>
          </w:tcPr>
          <w:p w14:paraId="09706824" w14:textId="77777777" w:rsidR="007552FB" w:rsidRPr="00DD046C" w:rsidRDefault="007552FB"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3237" w:type="dxa"/>
            <w:tcBorders>
              <w:top w:val="nil"/>
              <w:left w:val="nil"/>
              <w:bottom w:val="nil"/>
              <w:right w:val="nil"/>
            </w:tcBorders>
            <w:shd w:val="clear" w:color="auto" w:fill="D9D9D9" w:themeFill="background1" w:themeFillShade="D9"/>
          </w:tcPr>
          <w:p w14:paraId="427C6C24" w14:textId="77777777" w:rsidR="00DD3944" w:rsidRPr="0086085C" w:rsidRDefault="00DD3944" w:rsidP="00DD3944">
            <w:pPr>
              <w:tabs>
                <w:tab w:val="left" w:pos="1177"/>
                <w:tab w:val="left" w:pos="1402"/>
              </w:tabs>
              <w:spacing w:line="276" w:lineRule="auto"/>
              <w:cnfStyle w:val="000000000000" w:firstRow="0" w:lastRow="0" w:firstColumn="0" w:lastColumn="0" w:oddVBand="0" w:evenVBand="0" w:oddHBand="0" w:evenHBand="0" w:firstRowFirstColumn="0" w:firstRowLastColumn="0" w:lastRowFirstColumn="0" w:lastRowLastColumn="0"/>
              <w:rPr>
                <w:rFonts w:cs="Arial"/>
                <w:i/>
                <w:iCs/>
              </w:rPr>
            </w:pPr>
            <w:r>
              <w:rPr>
                <w:rFonts w:cs="Arial"/>
                <w:i/>
                <w:iCs/>
              </w:rPr>
              <w:t>De heer J. Schutte</w:t>
            </w:r>
          </w:p>
          <w:p w14:paraId="09706825" w14:textId="6663C9A1" w:rsidR="0072726D" w:rsidRPr="00974308" w:rsidRDefault="0072726D"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i/>
                <w:iCs/>
              </w:rPr>
            </w:pPr>
          </w:p>
        </w:tc>
        <w:tc>
          <w:tcPr>
            <w:tcW w:w="171" w:type="dxa"/>
            <w:tcBorders>
              <w:left w:val="nil"/>
            </w:tcBorders>
            <w:shd w:val="clear" w:color="auto" w:fill="D9D9D9" w:themeFill="background1" w:themeFillShade="D9"/>
          </w:tcPr>
          <w:p w14:paraId="09706826" w14:textId="77777777" w:rsidR="007552FB" w:rsidRPr="00DD046C" w:rsidRDefault="007552FB"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r w:rsidR="009C27F0" w:rsidRPr="0000584F" w14:paraId="602DFF16" w14:textId="77777777" w:rsidTr="00C4273D">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nil"/>
              <w:right w:val="nil"/>
            </w:tcBorders>
            <w:shd w:val="clear" w:color="auto" w:fill="D9D9D9" w:themeFill="background1" w:themeFillShade="D9"/>
          </w:tcPr>
          <w:p w14:paraId="1067A16C" w14:textId="77777777" w:rsidR="009305A0" w:rsidRPr="0086085C" w:rsidRDefault="009305A0" w:rsidP="009305A0">
            <w:pPr>
              <w:tabs>
                <w:tab w:val="left" w:pos="1177"/>
                <w:tab w:val="left" w:pos="1402"/>
              </w:tabs>
              <w:spacing w:line="276" w:lineRule="auto"/>
              <w:rPr>
                <w:rFonts w:cs="Arial"/>
                <w:i/>
                <w:iCs/>
              </w:rPr>
            </w:pPr>
            <w:r w:rsidRPr="0086085C">
              <w:rPr>
                <w:rFonts w:cs="Arial"/>
                <w:i/>
                <w:iCs/>
              </w:rPr>
              <w:t>De heer K. Bak</w:t>
            </w:r>
            <w:r>
              <w:rPr>
                <w:rFonts w:cs="Arial"/>
                <w:i/>
                <w:iCs/>
              </w:rPr>
              <w:t xml:space="preserve">           </w:t>
            </w:r>
          </w:p>
          <w:p w14:paraId="3F63C99E" w14:textId="77777777" w:rsidR="00251510" w:rsidRDefault="00251510" w:rsidP="00DD046C">
            <w:pPr>
              <w:spacing w:line="276" w:lineRule="auto"/>
              <w:rPr>
                <w:rFonts w:cs="Arial"/>
              </w:rPr>
            </w:pPr>
          </w:p>
          <w:p w14:paraId="4B427069" w14:textId="77777777" w:rsidR="009305A0" w:rsidRDefault="009305A0" w:rsidP="00DD046C">
            <w:pPr>
              <w:spacing w:line="276" w:lineRule="auto"/>
              <w:rPr>
                <w:rFonts w:cs="Arial"/>
              </w:rPr>
            </w:pPr>
          </w:p>
          <w:p w14:paraId="6572F2E4" w14:textId="77777777" w:rsidR="009305A0" w:rsidRDefault="009305A0" w:rsidP="00DD046C">
            <w:pPr>
              <w:spacing w:line="276" w:lineRule="auto"/>
              <w:rPr>
                <w:rFonts w:cs="Arial"/>
              </w:rPr>
            </w:pPr>
          </w:p>
          <w:p w14:paraId="4924E22A" w14:textId="4EDF3EA4" w:rsidR="009305A0" w:rsidRPr="00DD046C" w:rsidRDefault="009305A0" w:rsidP="00DD046C">
            <w:pPr>
              <w:spacing w:line="276" w:lineRule="auto"/>
              <w:rPr>
                <w:rFonts w:cs="Arial"/>
              </w:rPr>
            </w:pPr>
          </w:p>
        </w:tc>
        <w:tc>
          <w:tcPr>
            <w:tcW w:w="562" w:type="dxa"/>
            <w:tcBorders>
              <w:top w:val="nil"/>
              <w:left w:val="nil"/>
              <w:bottom w:val="nil"/>
              <w:right w:val="nil"/>
            </w:tcBorders>
            <w:shd w:val="clear" w:color="auto" w:fill="D9D9D9" w:themeFill="background1" w:themeFillShade="D9"/>
          </w:tcPr>
          <w:p w14:paraId="27053F19" w14:textId="77777777" w:rsidR="00251510" w:rsidRPr="00DD046C" w:rsidRDefault="00251510"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3237" w:type="dxa"/>
            <w:tcBorders>
              <w:top w:val="nil"/>
              <w:left w:val="nil"/>
              <w:bottom w:val="nil"/>
              <w:right w:val="nil"/>
            </w:tcBorders>
            <w:shd w:val="clear" w:color="auto" w:fill="D9D9D9" w:themeFill="background1" w:themeFillShade="D9"/>
          </w:tcPr>
          <w:p w14:paraId="0F5273C2" w14:textId="25AF8E9F" w:rsidR="00251510" w:rsidRDefault="00DD3944" w:rsidP="00DD3944">
            <w:pPr>
              <w:tabs>
                <w:tab w:val="left" w:pos="1177"/>
                <w:tab w:val="left" w:pos="1402"/>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i/>
                <w:iCs/>
              </w:rPr>
              <w:t>Mevrouw S. Boorsma</w:t>
            </w:r>
          </w:p>
        </w:tc>
        <w:tc>
          <w:tcPr>
            <w:tcW w:w="171" w:type="dxa"/>
            <w:tcBorders>
              <w:left w:val="nil"/>
            </w:tcBorders>
            <w:shd w:val="clear" w:color="auto" w:fill="D9D9D9" w:themeFill="background1" w:themeFillShade="D9"/>
          </w:tcPr>
          <w:p w14:paraId="692F8C80" w14:textId="77777777" w:rsidR="00251510" w:rsidRPr="00DD046C" w:rsidRDefault="00251510" w:rsidP="00DD046C">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bl>
    <w:p w14:paraId="09706828" w14:textId="77777777" w:rsidR="00AF2716" w:rsidRPr="00DD046C" w:rsidRDefault="00AF2716" w:rsidP="00DD046C">
      <w:pPr>
        <w:spacing w:line="276" w:lineRule="auto"/>
        <w:rPr>
          <w:rFonts w:cs="Arial"/>
        </w:rPr>
        <w:sectPr w:rsidR="00AF2716" w:rsidRPr="00DD046C" w:rsidSect="00654179">
          <w:pgSz w:w="11906" w:h="16838" w:code="9"/>
          <w:pgMar w:top="1985" w:right="1418" w:bottom="1418" w:left="1985" w:header="709" w:footer="709" w:gutter="0"/>
          <w:cols w:space="708"/>
          <w:noEndnote/>
        </w:sectPr>
      </w:pPr>
    </w:p>
    <w:tbl>
      <w:tblPr>
        <w:tblpPr w:topFromText="5670" w:vertAnchor="page" w:horzAnchor="margin" w:tblpY="7939"/>
        <w:tblOverlap w:val="never"/>
        <w:tblW w:w="0" w:type="auto"/>
        <w:tblCellMar>
          <w:left w:w="0" w:type="dxa"/>
          <w:right w:w="0" w:type="dxa"/>
        </w:tblCellMar>
        <w:tblLook w:val="01E0" w:firstRow="1" w:lastRow="1" w:firstColumn="1" w:lastColumn="1" w:noHBand="0" w:noVBand="0"/>
      </w:tblPr>
      <w:tblGrid>
        <w:gridCol w:w="8503"/>
      </w:tblGrid>
      <w:tr w:rsidR="00606D10" w:rsidRPr="0000584F" w14:paraId="0970682B" w14:textId="77777777" w:rsidTr="00606D10">
        <w:trPr>
          <w:cantSplit/>
        </w:trPr>
        <w:tc>
          <w:tcPr>
            <w:tcW w:w="8505" w:type="dxa"/>
            <w:shd w:val="clear" w:color="auto" w:fill="auto"/>
            <w:tcMar>
              <w:bottom w:w="284" w:type="dxa"/>
            </w:tcMar>
          </w:tcPr>
          <w:p w14:paraId="09706829" w14:textId="0D59F19E" w:rsidR="00606D10" w:rsidRPr="0000584F" w:rsidRDefault="00654179" w:rsidP="00DD046C">
            <w:pPr>
              <w:pStyle w:val="Kop1"/>
              <w:numPr>
                <w:ilvl w:val="0"/>
                <w:numId w:val="0"/>
              </w:numPr>
              <w:spacing w:line="276" w:lineRule="auto"/>
            </w:pPr>
            <w:bookmarkStart w:id="76" w:name="_Toc518904733"/>
            <w:bookmarkStart w:id="77" w:name="_Toc129872735"/>
            <w:r w:rsidRPr="0000584F">
              <w:lastRenderedPageBreak/>
              <w:t xml:space="preserve">Deel </w:t>
            </w:r>
            <w:r w:rsidR="00E14270">
              <w:t>F</w:t>
            </w:r>
            <w:r w:rsidR="00B32F64" w:rsidRPr="0000584F">
              <w:t>. Controleverklaring van de onafhankelijke accountant</w:t>
            </w:r>
            <w:bookmarkEnd w:id="76"/>
            <w:bookmarkEnd w:id="77"/>
          </w:p>
          <w:p w14:paraId="0970682A" w14:textId="77777777" w:rsidR="00BD2202" w:rsidRPr="00DD046C" w:rsidRDefault="00BD2202" w:rsidP="00DD046C">
            <w:pPr>
              <w:spacing w:line="276" w:lineRule="auto"/>
              <w:rPr>
                <w:rFonts w:cs="Arial"/>
              </w:rPr>
            </w:pPr>
          </w:p>
        </w:tc>
      </w:tr>
    </w:tbl>
    <w:p w14:paraId="0970682C" w14:textId="77777777" w:rsidR="00BD2202" w:rsidRPr="00DD046C" w:rsidRDefault="00BD2202" w:rsidP="00DD046C">
      <w:pPr>
        <w:spacing w:line="276" w:lineRule="auto"/>
        <w:rPr>
          <w:rFonts w:cs="Arial"/>
        </w:rPr>
      </w:pPr>
    </w:p>
    <w:p w14:paraId="0970682D" w14:textId="77777777" w:rsidR="00BD2202" w:rsidRPr="00DD046C" w:rsidRDefault="00BD2202" w:rsidP="00DD046C">
      <w:pPr>
        <w:spacing w:line="276" w:lineRule="auto"/>
        <w:rPr>
          <w:rFonts w:cs="Arial"/>
        </w:rPr>
      </w:pPr>
    </w:p>
    <w:p w14:paraId="0970682E" w14:textId="04BA45F2" w:rsidR="00BD2202" w:rsidRDefault="00BD2202" w:rsidP="00DD046C">
      <w:pPr>
        <w:spacing w:line="276" w:lineRule="auto"/>
        <w:rPr>
          <w:rFonts w:cs="Arial"/>
        </w:rPr>
      </w:pPr>
      <w:bookmarkStart w:id="78" w:name="bmHereWasI"/>
      <w:bookmarkEnd w:id="78"/>
    </w:p>
    <w:p w14:paraId="777B8D97" w14:textId="77777777" w:rsidR="009456F9" w:rsidRDefault="009456F9" w:rsidP="00DD046C">
      <w:pPr>
        <w:spacing w:line="276" w:lineRule="auto"/>
        <w:rPr>
          <w:rFonts w:cs="Arial"/>
        </w:rPr>
      </w:pPr>
    </w:p>
    <w:p w14:paraId="600251B3" w14:textId="7482F634" w:rsidR="00746C92" w:rsidRPr="00746C92" w:rsidRDefault="00746C92" w:rsidP="001026DC">
      <w:pPr>
        <w:spacing w:line="240" w:lineRule="auto"/>
        <w:rPr>
          <w:rFonts w:cs="Arial"/>
        </w:rPr>
      </w:pPr>
    </w:p>
    <w:sectPr w:rsidR="00746C92" w:rsidRPr="00746C92" w:rsidSect="00654179">
      <w:pgSz w:w="11906" w:h="16838" w:code="9"/>
      <w:pgMar w:top="1418" w:right="1418" w:bottom="1418" w:left="1985"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CF90" w14:textId="77777777" w:rsidR="00E14A82" w:rsidRDefault="00E14A82" w:rsidP="00CE4B45">
      <w:r>
        <w:separator/>
      </w:r>
    </w:p>
  </w:endnote>
  <w:endnote w:type="continuationSeparator" w:id="0">
    <w:p w14:paraId="6B6CCA7A" w14:textId="77777777" w:rsidR="00E14A82" w:rsidRDefault="00E14A82" w:rsidP="00CE4B45">
      <w:r>
        <w:continuationSeparator/>
      </w:r>
    </w:p>
  </w:endnote>
  <w:endnote w:type="continuationNotice" w:id="1">
    <w:p w14:paraId="74F51664" w14:textId="77777777" w:rsidR="00E14A82" w:rsidRDefault="00E14A82" w:rsidP="00CE4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ヒラギノ角ゴ Pro W3">
    <w:panose1 w:val="020B03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1E0" w:firstRow="1" w:lastRow="1" w:firstColumn="1" w:lastColumn="1" w:noHBand="0" w:noVBand="0"/>
    </w:tblPr>
    <w:tblGrid>
      <w:gridCol w:w="6804"/>
      <w:gridCol w:w="1361"/>
    </w:tblGrid>
    <w:tr w:rsidR="00270B87" w:rsidRPr="0002422B" w14:paraId="332208A3" w14:textId="77777777" w:rsidTr="00450D30">
      <w:trPr>
        <w:cantSplit/>
      </w:trPr>
      <w:tc>
        <w:tcPr>
          <w:tcW w:w="6804" w:type="dxa"/>
          <w:shd w:val="clear" w:color="auto" w:fill="auto"/>
          <w:vAlign w:val="bottom"/>
        </w:tcPr>
        <w:p w14:paraId="7766C3E7" w14:textId="3506C98A" w:rsidR="00270B87" w:rsidRDefault="00270B87" w:rsidP="00CE4B45">
          <w:pPr>
            <w:pStyle w:val="Voettekst"/>
          </w:pPr>
          <w:r>
            <w:t>Jaardocument Huisartsenposten Oost-Brabant 202</w:t>
          </w:r>
          <w:r w:rsidR="0083694C">
            <w:t>2</w:t>
          </w:r>
          <w:r>
            <w:t xml:space="preserve"> </w:t>
          </w:r>
          <w:r w:rsidR="00706412">
            <w:t>–</w:t>
          </w:r>
          <w:r w:rsidR="007923AF">
            <w:t xml:space="preserve"> </w:t>
          </w:r>
          <w:r w:rsidR="0083694C">
            <w:t>co</w:t>
          </w:r>
          <w:r w:rsidR="007F1585">
            <w:t>ncept</w:t>
          </w:r>
          <w:r w:rsidR="00706412">
            <w:t xml:space="preserve"> accountant 16 maart 2023</w:t>
          </w:r>
        </w:p>
        <w:p w14:paraId="3C76623D" w14:textId="77777777" w:rsidR="00270B87" w:rsidRPr="0002422B" w:rsidRDefault="00270B87" w:rsidP="00CE4B45">
          <w:pPr>
            <w:pStyle w:val="Voettekst"/>
          </w:pPr>
        </w:p>
      </w:tc>
      <w:tc>
        <w:tcPr>
          <w:tcW w:w="1361" w:type="dxa"/>
          <w:shd w:val="clear" w:color="auto" w:fill="auto"/>
          <w:vAlign w:val="bottom"/>
        </w:tcPr>
        <w:p w14:paraId="24A3989A" w14:textId="77777777" w:rsidR="00270B87" w:rsidRPr="0002422B" w:rsidRDefault="00270B87" w:rsidP="00CE4B45">
          <w:pPr>
            <w:pStyle w:val="Voettekst"/>
          </w:pPr>
          <w:r>
            <w:t xml:space="preserve">Pagina </w:t>
          </w:r>
          <w:r>
            <w:fldChar w:fldCharType="begin"/>
          </w:r>
          <w:r>
            <w:instrText xml:space="preserve"> PAGE </w:instrText>
          </w:r>
          <w:r>
            <w:fldChar w:fldCharType="separate"/>
          </w:r>
          <w:r>
            <w:rPr>
              <w:noProof/>
            </w:rPr>
            <w:t>32</w:t>
          </w:r>
          <w:r>
            <w:fldChar w:fldCharType="end"/>
          </w:r>
          <w:r>
            <w:t xml:space="preserve"> / </w:t>
          </w:r>
          <w:r>
            <w:fldChar w:fldCharType="begin"/>
          </w:r>
          <w:r>
            <w:instrText>NUMPAGES</w:instrText>
          </w:r>
          <w:r>
            <w:fldChar w:fldCharType="separate"/>
          </w:r>
          <w:r>
            <w:rPr>
              <w:noProof/>
            </w:rPr>
            <w:t>94</w:t>
          </w:r>
          <w:r>
            <w:fldChar w:fldCharType="end"/>
          </w:r>
        </w:p>
      </w:tc>
    </w:tr>
  </w:tbl>
  <w:p w14:paraId="3BB23400" w14:textId="77777777" w:rsidR="00270B87" w:rsidRDefault="00270B87" w:rsidP="00CE4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BC47" w14:textId="77777777" w:rsidR="00E14A82" w:rsidRDefault="00E14A82" w:rsidP="00CE4B45">
      <w:r>
        <w:separator/>
      </w:r>
    </w:p>
  </w:footnote>
  <w:footnote w:type="continuationSeparator" w:id="0">
    <w:p w14:paraId="1DE645D2" w14:textId="77777777" w:rsidR="00E14A82" w:rsidRDefault="00E14A82" w:rsidP="00CE4B45">
      <w:r>
        <w:continuationSeparator/>
      </w:r>
    </w:p>
  </w:footnote>
  <w:footnote w:type="continuationNotice" w:id="1">
    <w:p w14:paraId="7E8E7A49" w14:textId="77777777" w:rsidR="00E14A82" w:rsidRDefault="00E14A82" w:rsidP="00CE4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9AF1" w14:textId="77777777" w:rsidR="00270B87" w:rsidRDefault="00270B87">
    <w:pPr>
      <w:pStyle w:val="Koptekst"/>
    </w:pPr>
    <w:r>
      <mc:AlternateContent>
        <mc:Choice Requires="wps">
          <w:drawing>
            <wp:anchor distT="0" distB="0" distL="114300" distR="114300" simplePos="0" relativeHeight="251658245" behindDoc="1" locked="0" layoutInCell="0" allowOverlap="1" wp14:anchorId="7BF2E17A" wp14:editId="2FC10CDE">
              <wp:simplePos x="0" y="0"/>
              <wp:positionH relativeFrom="margin">
                <wp:align>center</wp:align>
              </wp:positionH>
              <wp:positionV relativeFrom="margin">
                <wp:align>center</wp:align>
              </wp:positionV>
              <wp:extent cx="6961505" cy="1160145"/>
              <wp:effectExtent l="0" t="2095500" r="0" b="1954530"/>
              <wp:wrapNone/>
              <wp:docPr id="2014372432" name="Text Box 2014372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624DF3"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F2E17A" id="_x0000_t202" coordsize="21600,21600" o:spt="202" path="m,l,21600r21600,l21600,xe">
              <v:stroke joinstyle="miter"/>
              <v:path gradientshapeok="t" o:connecttype="rect"/>
            </v:shapetype>
            <v:shape id="Text Box 2014372432" o:spid="_x0000_s1026" type="#_x0000_t202" style="position:absolute;left:0;text-align:left;margin-left:0;margin-top:0;width:548.15pt;height:91.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" o:allowincell="f" filled="f" stroked="f">
              <v:stroke joinstyle="round"/>
              <o:lock v:ext="edit" shapetype="t"/>
              <v:textbox style="mso-fit-shape-to-text:t">
                <w:txbxContent>
                  <w:p w14:paraId="7C624DF3"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A95" w14:textId="77777777" w:rsidR="00270B87" w:rsidRDefault="00270B87" w:rsidP="00CE4B45">
    <w:r>
      <w:rPr>
        <w:noProof/>
      </w:rPr>
      <mc:AlternateContent>
        <mc:Choice Requires="wps">
          <w:drawing>
            <wp:anchor distT="0" distB="0" distL="114300" distR="114300" simplePos="0" relativeHeight="251658246" behindDoc="1" locked="0" layoutInCell="0" allowOverlap="1" wp14:anchorId="1C176AC1" wp14:editId="49673A3D">
              <wp:simplePos x="0" y="0"/>
              <wp:positionH relativeFrom="margin">
                <wp:align>center</wp:align>
              </wp:positionH>
              <wp:positionV relativeFrom="margin">
                <wp:align>center</wp:align>
              </wp:positionV>
              <wp:extent cx="6961505" cy="1160145"/>
              <wp:effectExtent l="0" t="0" r="1270" b="1905"/>
              <wp:wrapNone/>
              <wp:docPr id="2014372433" name="Text Box 201437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910EF4"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76AC1" id="_x0000_t202" coordsize="21600,21600" o:spt="202" path="m,l,21600r21600,l21600,xe">
              <v:stroke joinstyle="miter"/>
              <v:path gradientshapeok="t" o:connecttype="rect"/>
            </v:shapetype>
            <v:shape id="Text Box 2014372433" o:spid="_x0000_s1027" type="#_x0000_t202" style="position:absolute;margin-left:0;margin-top:0;width:548.15pt;height:91.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" o:allowincell="f" filled="f" stroked="f">
              <v:stroke joinstyle="round"/>
              <o:lock v:ext="edit" shapetype="t"/>
              <v:textbox style="mso-fit-shape-to-text:t">
                <w:txbxContent>
                  <w:p w14:paraId="01910EF4"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 xml:space="preserve"> </w:t>
                    </w:r>
                  </w:p>
                </w:txbxContent>
              </v:textbox>
              <w10:wrap anchorx="margin" anchory="margin"/>
            </v:shape>
          </w:pict>
        </mc:Fallback>
      </mc:AlternateContent>
    </w:r>
    <w:r>
      <w:rPr>
        <w:noProof/>
      </w:rPr>
      <w:drawing>
        <wp:inline distT="0" distB="0" distL="0" distR="0" wp14:anchorId="183224FB" wp14:editId="56C17D76">
          <wp:extent cx="668020" cy="564515"/>
          <wp:effectExtent l="0" t="0" r="0" b="6985"/>
          <wp:docPr id="1020156943" name="Picture 1020156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645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21A7" w14:textId="77777777" w:rsidR="00270B87" w:rsidRDefault="00270B87">
    <w:pPr>
      <w:pStyle w:val="Koptekst"/>
    </w:pPr>
    <w:r>
      <mc:AlternateContent>
        <mc:Choice Requires="wps">
          <w:drawing>
            <wp:anchor distT="0" distB="0" distL="114300" distR="114300" simplePos="0" relativeHeight="251658244" behindDoc="1" locked="0" layoutInCell="0" allowOverlap="1" wp14:anchorId="57F6EE42" wp14:editId="371F4460">
              <wp:simplePos x="0" y="0"/>
              <wp:positionH relativeFrom="margin">
                <wp:align>center</wp:align>
              </wp:positionH>
              <wp:positionV relativeFrom="margin">
                <wp:align>center</wp:align>
              </wp:positionV>
              <wp:extent cx="6961505" cy="1160145"/>
              <wp:effectExtent l="0" t="2095500" r="0" b="1954530"/>
              <wp:wrapNone/>
              <wp:docPr id="2014372437" name="Text Box 2014372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51A230"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F6EE42" id="_x0000_t202" coordsize="21600,21600" o:spt="202" path="m,l,21600r21600,l21600,xe">
              <v:stroke joinstyle="miter"/>
              <v:path gradientshapeok="t" o:connecttype="rect"/>
            </v:shapetype>
            <v:shape id="Text Box 2014372437" o:spid="_x0000_s1028" type="#_x0000_t202" style="position:absolute;left:0;text-align:left;margin-left:0;margin-top:0;width:548.15pt;height:91.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" o:allowincell="f" filled="f" stroked="f">
              <v:stroke joinstyle="round"/>
              <o:lock v:ext="edit" shapetype="t"/>
              <v:textbox style="mso-fit-shape-to-text:t">
                <w:txbxContent>
                  <w:p w14:paraId="1051A230"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911" w14:textId="2A4DF79C" w:rsidR="00270B87" w:rsidRDefault="00270B87">
    <w:pPr>
      <w:pStyle w:val="Koptekst"/>
    </w:pPr>
    <w:r>
      <mc:AlternateContent>
        <mc:Choice Requires="wps">
          <w:drawing>
            <wp:anchor distT="0" distB="0" distL="114300" distR="114300" simplePos="0" relativeHeight="251658241" behindDoc="1" locked="0" layoutInCell="0" allowOverlap="1" wp14:anchorId="0970692C" wp14:editId="38FBADF9">
              <wp:simplePos x="0" y="0"/>
              <wp:positionH relativeFrom="margin">
                <wp:align>center</wp:align>
              </wp:positionH>
              <wp:positionV relativeFrom="margin">
                <wp:align>center</wp:align>
              </wp:positionV>
              <wp:extent cx="6961505" cy="1160145"/>
              <wp:effectExtent l="0" t="2095500" r="0" b="19545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2B8509"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0692C" id="_x0000_t202" coordsize="21600,21600" o:spt="202" path="m,l,21600r21600,l21600,xe">
              <v:stroke joinstyle="miter"/>
              <v:path gradientshapeok="t" o:connecttype="rect"/>
            </v:shapetype>
            <v:shape id="Text Box 46" o:spid="_x0000_s1029" type="#_x0000_t202" style="position:absolute;left:0;text-align:left;margin-left:0;margin-top:0;width:548.15pt;height:91.3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" o:allowincell="f" filled="f" stroked="f">
              <v:stroke joinstyle="round"/>
              <o:lock v:ext="edit" shapetype="t"/>
              <v:textbox style="mso-fit-shape-to-text:t">
                <w:txbxContent>
                  <w:p w14:paraId="432B8509"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912" w14:textId="65DE0846" w:rsidR="00270B87" w:rsidRDefault="45C2C237" w:rsidP="00CE4B45">
    <w:r>
      <w:rPr>
        <w:noProof/>
      </w:rPr>
      <w:drawing>
        <wp:inline distT="0" distB="0" distL="0" distR="0" wp14:anchorId="0970692E" wp14:editId="559748AC">
          <wp:extent cx="668020" cy="56451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68020" cy="56451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917" w14:textId="70B8F9E9" w:rsidR="00270B87" w:rsidRDefault="00270B87">
    <w:pPr>
      <w:pStyle w:val="Koptekst"/>
    </w:pPr>
    <w:r>
      <mc:AlternateContent>
        <mc:Choice Requires="wps">
          <w:drawing>
            <wp:anchor distT="0" distB="0" distL="114300" distR="114300" simplePos="0" relativeHeight="251658240" behindDoc="1" locked="0" layoutInCell="0" allowOverlap="1" wp14:anchorId="09706930" wp14:editId="218E7205">
              <wp:simplePos x="0" y="0"/>
              <wp:positionH relativeFrom="margin">
                <wp:align>center</wp:align>
              </wp:positionH>
              <wp:positionV relativeFrom="margin">
                <wp:align>center</wp:align>
              </wp:positionV>
              <wp:extent cx="6961505" cy="1160145"/>
              <wp:effectExtent l="0" t="2095500" r="0" b="19545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7C0275"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06930" id="_x0000_t202" coordsize="21600,21600" o:spt="202" path="m,l,21600r21600,l21600,xe">
              <v:stroke joinstyle="miter"/>
              <v:path gradientshapeok="t" o:connecttype="rect"/>
            </v:shapetype>
            <v:shape id="Text Box 37" o:spid="_x0000_s1030" type="#_x0000_t202" style="position:absolute;left:0;text-align:left;margin-left:0;margin-top:0;width:548.15pt;height:91.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" o:allowincell="f" filled="f" stroked="f">
              <v:stroke joinstyle="round"/>
              <o:lock v:ext="edit" shapetype="t"/>
              <v:textbox style="mso-fit-shape-to-text:t">
                <w:txbxContent>
                  <w:p w14:paraId="147C0275"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918" w14:textId="2431A757" w:rsidR="00270B87" w:rsidRDefault="00270B87">
    <w:pPr>
      <w:pStyle w:val="Koptekst"/>
    </w:pPr>
    <w:r>
      <mc:AlternateContent>
        <mc:Choice Requires="wps">
          <w:drawing>
            <wp:anchor distT="0" distB="0" distL="114300" distR="114300" simplePos="0" relativeHeight="251658243" behindDoc="1" locked="0" layoutInCell="0" allowOverlap="1" wp14:anchorId="09706931" wp14:editId="0321010B">
              <wp:simplePos x="0" y="0"/>
              <wp:positionH relativeFrom="margin">
                <wp:align>center</wp:align>
              </wp:positionH>
              <wp:positionV relativeFrom="margin">
                <wp:align>center</wp:align>
              </wp:positionV>
              <wp:extent cx="6961505" cy="1160145"/>
              <wp:effectExtent l="0" t="2095500" r="0" b="19545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180D74"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06931" id="_x0000_t202" coordsize="21600,21600" o:spt="202" path="m,l,21600r21600,l21600,xe">
              <v:stroke joinstyle="miter"/>
              <v:path gradientshapeok="t" o:connecttype="rect"/>
            </v:shapetype>
            <v:shape id="Text Box 28" o:spid="_x0000_s1031" type="#_x0000_t202" style="position:absolute;left:0;text-align:left;margin-left:0;margin-top:0;width:548.15pt;height:91.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" o:allowincell="f" filled="f" stroked="f">
              <v:stroke joinstyle="round"/>
              <o:lock v:ext="edit" shapetype="t"/>
              <v:textbox style="mso-fit-shape-to-text:t">
                <w:txbxContent>
                  <w:p w14:paraId="67180D74"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919" w14:textId="5C815B06" w:rsidR="00270B87" w:rsidRDefault="45C2C237" w:rsidP="00CE4B45">
    <w:pPr>
      <w:rPr>
        <w:b/>
        <w:bCs/>
      </w:rPr>
    </w:pPr>
    <w:r>
      <w:t xml:space="preserve"> </w:t>
    </w:r>
    <w:r>
      <w:rPr>
        <w:noProof/>
      </w:rPr>
      <w:drawing>
        <wp:inline distT="0" distB="0" distL="0" distR="0" wp14:anchorId="09706933" wp14:editId="41376121">
          <wp:extent cx="668020" cy="564515"/>
          <wp:effectExtent l="0" t="0" r="0" b="698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5"/>
                  <pic:cNvPicPr/>
                </pic:nvPicPr>
                <pic:blipFill>
                  <a:blip r:embed="rId1">
                    <a:extLst>
                      <a:ext uri="{28A0092B-C50C-407E-A947-70E740481C1C}">
                        <a14:useLocalDpi xmlns:a14="http://schemas.microsoft.com/office/drawing/2010/main" val="0"/>
                      </a:ext>
                    </a:extLst>
                  </a:blip>
                  <a:stretch>
                    <a:fillRect/>
                  </a:stretch>
                </pic:blipFill>
                <pic:spPr>
                  <a:xfrm>
                    <a:off x="0" y="0"/>
                    <a:ext cx="668020" cy="564515"/>
                  </a:xfrm>
                  <a:prstGeom prst="rect">
                    <a:avLst/>
                  </a:prstGeom>
                </pic:spPr>
              </pic:pic>
            </a:graphicData>
          </a:graphic>
        </wp:inline>
      </w:drawing>
    </w:r>
    <w:r w:rsidR="7FA74FC6">
      <w:tab/>
    </w:r>
    <w:r w:rsidR="7FA74FC6">
      <w:tab/>
    </w:r>
    <w:r w:rsidR="7FA74FC6">
      <w:tab/>
    </w:r>
    <w:r w:rsidR="7FA74FC6">
      <w:tab/>
    </w:r>
    <w:r w:rsidR="7FA74FC6">
      <w:tab/>
    </w:r>
    <w:r w:rsidR="7FA74FC6">
      <w:tab/>
    </w:r>
    <w:r w:rsidR="7FA74FC6">
      <w:tab/>
    </w:r>
  </w:p>
  <w:p w14:paraId="0970691A" w14:textId="77777777" w:rsidR="00270B87" w:rsidRDefault="00270B87" w:rsidP="00CE4B45"/>
  <w:p w14:paraId="0970691B" w14:textId="77777777" w:rsidR="00270B87" w:rsidRDefault="00270B87" w:rsidP="00CE4B4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6920" w14:textId="6FCA13D9" w:rsidR="00270B87" w:rsidRDefault="00270B87">
    <w:pPr>
      <w:pStyle w:val="Koptekst"/>
    </w:pPr>
    <w:r>
      <mc:AlternateContent>
        <mc:Choice Requires="wps">
          <w:drawing>
            <wp:anchor distT="0" distB="0" distL="114300" distR="114300" simplePos="0" relativeHeight="251658242" behindDoc="1" locked="0" layoutInCell="0" allowOverlap="1" wp14:anchorId="09706935" wp14:editId="69D01BDE">
              <wp:simplePos x="0" y="0"/>
              <wp:positionH relativeFrom="margin">
                <wp:align>center</wp:align>
              </wp:positionH>
              <wp:positionV relativeFrom="margin">
                <wp:align>center</wp:align>
              </wp:positionV>
              <wp:extent cx="6961505" cy="1160145"/>
              <wp:effectExtent l="0" t="2095500" r="0" b="19545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FEE442"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06935" id="_x0000_t202" coordsize="21600,21600" o:spt="202" path="m,l,21600r21600,l21600,xe">
              <v:stroke joinstyle="miter"/>
              <v:path gradientshapeok="t" o:connecttype="rect"/>
            </v:shapetype>
            <v:shape id="Text Box 6" o:spid="_x0000_s1032" type="#_x0000_t202" style="position:absolute;left:0;text-align:left;margin-left:0;margin-top:0;width:548.15pt;height:91.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" o:allowincell="f" filled="f" stroked="f">
              <v:stroke joinstyle="round"/>
              <o:lock v:ext="edit" shapetype="t"/>
              <v:textbox style="mso-fit-shape-to-text:t">
                <w:txbxContent>
                  <w:p w14:paraId="38FEE442" w14:textId="77777777" w:rsidR="00270B87" w:rsidRDefault="00270B87" w:rsidP="00CD583E">
                    <w:pPr>
                      <w:jc w:val="center"/>
                      <w:rPr>
                        <w:sz w:val="24"/>
                      </w:rPr>
                    </w:pPr>
                    <w:r>
                      <w:rPr>
                        <w:rFonts w:cs="Arial"/>
                        <w:color w:val="C0C0C0"/>
                        <w:sz w:val="2"/>
                        <w:szCs w:val="2"/>
                        <w14:textFill>
                          <w14:solidFill>
                            <w14:srgbClr w14:val="C0C0C0">
                              <w14:alpha w14:val="50000"/>
                            </w14:srgbClr>
                          </w14:solidFill>
                        </w14:textFill>
                      </w:rPr>
                      <w:t>CONCEPT 0.3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A710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6CFEACF2"/>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0"/>
    <w:multiLevelType w:val="singleLevel"/>
    <w:tmpl w:val="38E65F52"/>
    <w:lvl w:ilvl="0">
      <w:start w:val="1"/>
      <w:numFmt w:val="bullet"/>
      <w:pStyle w:val="Lijstopsomteke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604F34C"/>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83F6DDE6"/>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9FD8C42E"/>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1CB05F8"/>
    <w:multiLevelType w:val="hybridMultilevel"/>
    <w:tmpl w:val="3D9E53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21F008D"/>
    <w:multiLevelType w:val="hybridMultilevel"/>
    <w:tmpl w:val="2DA229D6"/>
    <w:lvl w:ilvl="0" w:tplc="874261FC">
      <w:start w:val="1"/>
      <w:numFmt w:val="bullet"/>
      <w:lvlText w:val=""/>
      <w:lvlJc w:val="left"/>
      <w:pPr>
        <w:tabs>
          <w:tab w:val="num" w:pos="284"/>
        </w:tabs>
        <w:ind w:left="284" w:hanging="284"/>
      </w:pPr>
      <w:rPr>
        <w:rFonts w:ascii="Symbol" w:hAnsi="Symbol" w:hint="default"/>
        <w:color w:val="061947"/>
      </w:rPr>
    </w:lvl>
    <w:lvl w:ilvl="1" w:tplc="78DAC716">
      <w:start w:val="1"/>
      <w:numFmt w:val="bullet"/>
      <w:pStyle w:val="Lijstopsomteken2"/>
      <w:lvlText w:val=""/>
      <w:lvlJc w:val="left"/>
      <w:pPr>
        <w:tabs>
          <w:tab w:val="num" w:pos="567"/>
        </w:tabs>
        <w:ind w:left="567" w:hanging="283"/>
      </w:pPr>
      <w:rPr>
        <w:rFonts w:ascii="Wingdings" w:hAnsi="Wingdings" w:hint="default"/>
        <w:sz w:val="18"/>
      </w:rPr>
    </w:lvl>
    <w:lvl w:ilvl="2" w:tplc="25988BFA">
      <w:start w:val="1"/>
      <w:numFmt w:val="bullet"/>
      <w:pStyle w:val="Lijstopsomteken3"/>
      <w:lvlText w:val=""/>
      <w:lvlJc w:val="left"/>
      <w:pPr>
        <w:tabs>
          <w:tab w:val="num" w:pos="851"/>
        </w:tabs>
        <w:ind w:left="851" w:hanging="284"/>
      </w:pPr>
      <w:rPr>
        <w:rFonts w:ascii="Symbol" w:hAnsi="Symbol" w:hint="default"/>
      </w:rPr>
    </w:lvl>
    <w:lvl w:ilvl="3" w:tplc="784EDF94">
      <w:start w:val="1"/>
      <w:numFmt w:val="none"/>
      <w:suff w:val="nothing"/>
      <w:lvlText w:val=""/>
      <w:lvlJc w:val="left"/>
      <w:pPr>
        <w:ind w:left="851" w:firstLine="0"/>
      </w:pPr>
      <w:rPr>
        <w:rFonts w:hint="default"/>
      </w:rPr>
    </w:lvl>
    <w:lvl w:ilvl="4" w:tplc="C67ADA9A">
      <w:start w:val="1"/>
      <w:numFmt w:val="none"/>
      <w:suff w:val="nothing"/>
      <w:lvlText w:val=""/>
      <w:lvlJc w:val="left"/>
      <w:pPr>
        <w:ind w:left="851" w:firstLine="0"/>
      </w:pPr>
      <w:rPr>
        <w:rFonts w:hint="default"/>
      </w:rPr>
    </w:lvl>
    <w:lvl w:ilvl="5" w:tplc="CAFE2508">
      <w:start w:val="1"/>
      <w:numFmt w:val="none"/>
      <w:suff w:val="nothing"/>
      <w:lvlText w:val=""/>
      <w:lvlJc w:val="left"/>
      <w:pPr>
        <w:ind w:left="851" w:firstLine="0"/>
      </w:pPr>
      <w:rPr>
        <w:rFonts w:hint="default"/>
      </w:rPr>
    </w:lvl>
    <w:lvl w:ilvl="6" w:tplc="13AAB086">
      <w:start w:val="1"/>
      <w:numFmt w:val="none"/>
      <w:suff w:val="nothing"/>
      <w:lvlText w:val=""/>
      <w:lvlJc w:val="left"/>
      <w:pPr>
        <w:ind w:left="851" w:firstLine="0"/>
      </w:pPr>
      <w:rPr>
        <w:rFonts w:hint="default"/>
      </w:rPr>
    </w:lvl>
    <w:lvl w:ilvl="7" w:tplc="794E2CE2">
      <w:start w:val="1"/>
      <w:numFmt w:val="none"/>
      <w:suff w:val="nothing"/>
      <w:lvlText w:val=""/>
      <w:lvlJc w:val="left"/>
      <w:pPr>
        <w:ind w:left="851" w:firstLine="0"/>
      </w:pPr>
      <w:rPr>
        <w:rFonts w:hint="default"/>
      </w:rPr>
    </w:lvl>
    <w:lvl w:ilvl="8" w:tplc="5E149D52">
      <w:start w:val="1"/>
      <w:numFmt w:val="none"/>
      <w:suff w:val="nothing"/>
      <w:lvlText w:val=""/>
      <w:lvlJc w:val="left"/>
      <w:pPr>
        <w:ind w:left="851" w:firstLine="0"/>
      </w:pPr>
      <w:rPr>
        <w:rFonts w:hint="default"/>
      </w:rPr>
    </w:lvl>
  </w:abstractNum>
  <w:abstractNum w:abstractNumId="8" w15:restartNumberingAfterBreak="0">
    <w:nsid w:val="0A1A3172"/>
    <w:multiLevelType w:val="hybridMultilevel"/>
    <w:tmpl w:val="326231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265AF9"/>
    <w:multiLevelType w:val="hybridMultilevel"/>
    <w:tmpl w:val="7BD8808E"/>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DB2D4C"/>
    <w:multiLevelType w:val="hybridMultilevel"/>
    <w:tmpl w:val="0D6E7374"/>
    <w:lvl w:ilvl="0" w:tplc="FDD68048">
      <w:start w:val="1"/>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1" w15:restartNumberingAfterBreak="0">
    <w:nsid w:val="273671DE"/>
    <w:multiLevelType w:val="hybridMultilevel"/>
    <w:tmpl w:val="294EDA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7E17DD"/>
    <w:multiLevelType w:val="hybridMultilevel"/>
    <w:tmpl w:val="FFFFFFFF"/>
    <w:lvl w:ilvl="0" w:tplc="5CAA6DB8">
      <w:start w:val="1"/>
      <w:numFmt w:val="bullet"/>
      <w:lvlText w:val=""/>
      <w:lvlJc w:val="left"/>
      <w:pPr>
        <w:ind w:left="720" w:hanging="360"/>
      </w:pPr>
      <w:rPr>
        <w:rFonts w:ascii="Symbol" w:hAnsi="Symbol" w:hint="default"/>
      </w:rPr>
    </w:lvl>
    <w:lvl w:ilvl="1" w:tplc="8A08B994">
      <w:start w:val="1"/>
      <w:numFmt w:val="bullet"/>
      <w:lvlText w:val="o"/>
      <w:lvlJc w:val="left"/>
      <w:pPr>
        <w:ind w:left="1440" w:hanging="360"/>
      </w:pPr>
      <w:rPr>
        <w:rFonts w:ascii="Courier New" w:hAnsi="Courier New" w:hint="default"/>
      </w:rPr>
    </w:lvl>
    <w:lvl w:ilvl="2" w:tplc="0AA606AC">
      <w:start w:val="1"/>
      <w:numFmt w:val="bullet"/>
      <w:lvlText w:val=""/>
      <w:lvlJc w:val="left"/>
      <w:pPr>
        <w:ind w:left="2160" w:hanging="360"/>
      </w:pPr>
      <w:rPr>
        <w:rFonts w:ascii="Wingdings" w:hAnsi="Wingdings" w:hint="default"/>
      </w:rPr>
    </w:lvl>
    <w:lvl w:ilvl="3" w:tplc="3A6CA62A">
      <w:start w:val="1"/>
      <w:numFmt w:val="bullet"/>
      <w:lvlText w:val=""/>
      <w:lvlJc w:val="left"/>
      <w:pPr>
        <w:ind w:left="2880" w:hanging="360"/>
      </w:pPr>
      <w:rPr>
        <w:rFonts w:ascii="Symbol" w:hAnsi="Symbol" w:hint="default"/>
      </w:rPr>
    </w:lvl>
    <w:lvl w:ilvl="4" w:tplc="3FE4713A">
      <w:start w:val="1"/>
      <w:numFmt w:val="bullet"/>
      <w:lvlText w:val="o"/>
      <w:lvlJc w:val="left"/>
      <w:pPr>
        <w:ind w:left="3600" w:hanging="360"/>
      </w:pPr>
      <w:rPr>
        <w:rFonts w:ascii="Courier New" w:hAnsi="Courier New" w:hint="default"/>
      </w:rPr>
    </w:lvl>
    <w:lvl w:ilvl="5" w:tplc="22C2F86A">
      <w:start w:val="1"/>
      <w:numFmt w:val="bullet"/>
      <w:lvlText w:val=""/>
      <w:lvlJc w:val="left"/>
      <w:pPr>
        <w:ind w:left="4320" w:hanging="360"/>
      </w:pPr>
      <w:rPr>
        <w:rFonts w:ascii="Wingdings" w:hAnsi="Wingdings" w:hint="default"/>
      </w:rPr>
    </w:lvl>
    <w:lvl w:ilvl="6" w:tplc="A9301A64">
      <w:start w:val="1"/>
      <w:numFmt w:val="bullet"/>
      <w:lvlText w:val=""/>
      <w:lvlJc w:val="left"/>
      <w:pPr>
        <w:ind w:left="5040" w:hanging="360"/>
      </w:pPr>
      <w:rPr>
        <w:rFonts w:ascii="Symbol" w:hAnsi="Symbol" w:hint="default"/>
      </w:rPr>
    </w:lvl>
    <w:lvl w:ilvl="7" w:tplc="D2769178">
      <w:start w:val="1"/>
      <w:numFmt w:val="bullet"/>
      <w:lvlText w:val="o"/>
      <w:lvlJc w:val="left"/>
      <w:pPr>
        <w:ind w:left="5760" w:hanging="360"/>
      </w:pPr>
      <w:rPr>
        <w:rFonts w:ascii="Courier New" w:hAnsi="Courier New" w:hint="default"/>
      </w:rPr>
    </w:lvl>
    <w:lvl w:ilvl="8" w:tplc="14FA40EA">
      <w:start w:val="1"/>
      <w:numFmt w:val="bullet"/>
      <w:lvlText w:val=""/>
      <w:lvlJc w:val="left"/>
      <w:pPr>
        <w:ind w:left="6480" w:hanging="360"/>
      </w:pPr>
      <w:rPr>
        <w:rFonts w:ascii="Wingdings" w:hAnsi="Wingdings" w:hint="default"/>
      </w:rPr>
    </w:lvl>
  </w:abstractNum>
  <w:abstractNum w:abstractNumId="13" w15:restartNumberingAfterBreak="0">
    <w:nsid w:val="2B0C341B"/>
    <w:multiLevelType w:val="hybridMultilevel"/>
    <w:tmpl w:val="3198EF7E"/>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32AF2064"/>
    <w:multiLevelType w:val="hybridMultilevel"/>
    <w:tmpl w:val="89A26FEE"/>
    <w:lvl w:ilvl="0" w:tplc="47A2A82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DC13C8"/>
    <w:multiLevelType w:val="hybridMultilevel"/>
    <w:tmpl w:val="019E65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6721D9"/>
    <w:multiLevelType w:val="hybridMultilevel"/>
    <w:tmpl w:val="ED52E018"/>
    <w:lvl w:ilvl="0" w:tplc="EA8C7D7E">
      <w:start w:val="1"/>
      <w:numFmt w:val="decimal"/>
      <w:pStyle w:val="CoverKop1"/>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F75AEE"/>
    <w:multiLevelType w:val="hybridMultilevel"/>
    <w:tmpl w:val="33780D6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49785589"/>
    <w:multiLevelType w:val="hybridMultilevel"/>
    <w:tmpl w:val="F8325C30"/>
    <w:lvl w:ilvl="0" w:tplc="2716F2EA">
      <w:numFmt w:val="bullet"/>
      <w:lvlText w:val="-"/>
      <w:lvlJc w:val="left"/>
      <w:pPr>
        <w:ind w:left="720" w:hanging="360"/>
      </w:pPr>
      <w:rPr>
        <w:rFonts w:ascii="Calibri" w:eastAsiaTheme="minorHAnsi" w:hAnsi="Calibri" w:cs="Calibri" w:hint="default"/>
      </w:rPr>
    </w:lvl>
    <w:lvl w:ilvl="1" w:tplc="2716F2EA">
      <w:numFmt w:val="bullet"/>
      <w:lvlText w:val="-"/>
      <w:lvlJc w:val="left"/>
      <w:pPr>
        <w:ind w:left="1788" w:hanging="708"/>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A72362"/>
    <w:multiLevelType w:val="hybridMultilevel"/>
    <w:tmpl w:val="24542C36"/>
    <w:lvl w:ilvl="0" w:tplc="980C9518">
      <w:start w:val="1"/>
      <w:numFmt w:val="decimal"/>
      <w:lvlText w:val="%1."/>
      <w:lvlJc w:val="left"/>
      <w:pPr>
        <w:tabs>
          <w:tab w:val="num" w:pos="284"/>
        </w:tabs>
        <w:ind w:left="284" w:hanging="284"/>
      </w:pPr>
      <w:rPr>
        <w:rFonts w:hint="default"/>
      </w:rPr>
    </w:lvl>
    <w:lvl w:ilvl="1" w:tplc="57860CC6">
      <w:start w:val="1"/>
      <w:numFmt w:val="lowerLetter"/>
      <w:pStyle w:val="Lijstnummering2"/>
      <w:lvlText w:val="%2."/>
      <w:lvlJc w:val="left"/>
      <w:pPr>
        <w:tabs>
          <w:tab w:val="num" w:pos="567"/>
        </w:tabs>
        <w:ind w:left="567" w:hanging="283"/>
      </w:pPr>
      <w:rPr>
        <w:rFonts w:hint="default"/>
      </w:rPr>
    </w:lvl>
    <w:lvl w:ilvl="2" w:tplc="8AA8BA8E">
      <w:start w:val="1"/>
      <w:numFmt w:val="lowerRoman"/>
      <w:pStyle w:val="Lijstnummering3"/>
      <w:lvlText w:val="%3."/>
      <w:lvlJc w:val="left"/>
      <w:pPr>
        <w:tabs>
          <w:tab w:val="num" w:pos="851"/>
        </w:tabs>
        <w:ind w:left="851" w:hanging="284"/>
      </w:pPr>
      <w:rPr>
        <w:rFonts w:hint="default"/>
      </w:rPr>
    </w:lvl>
    <w:lvl w:ilvl="3" w:tplc="93F0F69E">
      <w:start w:val="1"/>
      <w:numFmt w:val="none"/>
      <w:suff w:val="nothing"/>
      <w:lvlText w:val=""/>
      <w:lvlJc w:val="left"/>
      <w:pPr>
        <w:ind w:left="851" w:firstLine="0"/>
      </w:pPr>
      <w:rPr>
        <w:rFonts w:hint="default"/>
      </w:rPr>
    </w:lvl>
    <w:lvl w:ilvl="4" w:tplc="AB2435A4">
      <w:start w:val="1"/>
      <w:numFmt w:val="none"/>
      <w:suff w:val="nothing"/>
      <w:lvlText w:val=""/>
      <w:lvlJc w:val="left"/>
      <w:pPr>
        <w:ind w:left="851" w:firstLine="0"/>
      </w:pPr>
      <w:rPr>
        <w:rFonts w:hint="default"/>
      </w:rPr>
    </w:lvl>
    <w:lvl w:ilvl="5" w:tplc="21D6799E">
      <w:start w:val="1"/>
      <w:numFmt w:val="none"/>
      <w:suff w:val="nothing"/>
      <w:lvlText w:val=""/>
      <w:lvlJc w:val="left"/>
      <w:pPr>
        <w:ind w:left="851" w:firstLine="0"/>
      </w:pPr>
      <w:rPr>
        <w:rFonts w:hint="default"/>
      </w:rPr>
    </w:lvl>
    <w:lvl w:ilvl="6" w:tplc="0E3EC13C">
      <w:start w:val="1"/>
      <w:numFmt w:val="none"/>
      <w:suff w:val="nothing"/>
      <w:lvlText w:val=""/>
      <w:lvlJc w:val="left"/>
      <w:pPr>
        <w:ind w:left="851" w:firstLine="0"/>
      </w:pPr>
      <w:rPr>
        <w:rFonts w:hint="default"/>
      </w:rPr>
    </w:lvl>
    <w:lvl w:ilvl="7" w:tplc="BCDE41EA">
      <w:start w:val="1"/>
      <w:numFmt w:val="none"/>
      <w:suff w:val="nothing"/>
      <w:lvlText w:val=""/>
      <w:lvlJc w:val="left"/>
      <w:pPr>
        <w:ind w:left="851" w:firstLine="0"/>
      </w:pPr>
      <w:rPr>
        <w:rFonts w:hint="default"/>
      </w:rPr>
    </w:lvl>
    <w:lvl w:ilvl="8" w:tplc="41141BA6">
      <w:start w:val="1"/>
      <w:numFmt w:val="none"/>
      <w:suff w:val="nothing"/>
      <w:lvlText w:val=""/>
      <w:lvlJc w:val="left"/>
      <w:pPr>
        <w:ind w:left="851" w:firstLine="0"/>
      </w:pPr>
      <w:rPr>
        <w:rFonts w:hint="default"/>
      </w:rPr>
    </w:lvl>
  </w:abstractNum>
  <w:abstractNum w:abstractNumId="20" w15:restartNumberingAfterBreak="0">
    <w:nsid w:val="54F04EAF"/>
    <w:multiLevelType w:val="hybridMultilevel"/>
    <w:tmpl w:val="94341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456DDE"/>
    <w:multiLevelType w:val="hybridMultilevel"/>
    <w:tmpl w:val="3CB8C856"/>
    <w:lvl w:ilvl="0" w:tplc="60066120">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15C41E8"/>
    <w:multiLevelType w:val="hybridMultilevel"/>
    <w:tmpl w:val="38C08C02"/>
    <w:lvl w:ilvl="0" w:tplc="6006612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E70637"/>
    <w:multiLevelType w:val="hybridMultilevel"/>
    <w:tmpl w:val="16169ADA"/>
    <w:lvl w:ilvl="0" w:tplc="B18A9278">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1CD8BA"/>
    <w:multiLevelType w:val="multilevel"/>
    <w:tmpl w:val="C4FC7622"/>
    <w:lvl w:ilvl="0">
      <w:start w:val="1"/>
      <w:numFmt w:val="decimal"/>
      <w:lvlText w:val=""/>
      <w:lvlJc w:val="left"/>
      <w:pPr>
        <w:ind w:left="-1418"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382C3F"/>
    <w:multiLevelType w:val="hybridMultilevel"/>
    <w:tmpl w:val="621C6840"/>
    <w:lvl w:ilvl="0" w:tplc="2716F2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6B4271"/>
    <w:multiLevelType w:val="hybridMultilevel"/>
    <w:tmpl w:val="3CD416DA"/>
    <w:lvl w:ilvl="0" w:tplc="6006612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7072043"/>
    <w:multiLevelType w:val="hybridMultilevel"/>
    <w:tmpl w:val="C69E42F6"/>
    <w:lvl w:ilvl="0" w:tplc="404863EA">
      <w:start w:val="1"/>
      <w:numFmt w:val="bullet"/>
      <w:lvlText w:val="•"/>
      <w:lvlJc w:val="left"/>
      <w:pPr>
        <w:tabs>
          <w:tab w:val="num" w:pos="720"/>
        </w:tabs>
        <w:ind w:left="720" w:hanging="360"/>
      </w:pPr>
      <w:rPr>
        <w:rFonts w:ascii="Arial" w:hAnsi="Arial" w:hint="default"/>
      </w:rPr>
    </w:lvl>
    <w:lvl w:ilvl="1" w:tplc="72D280AC" w:tentative="1">
      <w:start w:val="1"/>
      <w:numFmt w:val="bullet"/>
      <w:lvlText w:val="•"/>
      <w:lvlJc w:val="left"/>
      <w:pPr>
        <w:tabs>
          <w:tab w:val="num" w:pos="1440"/>
        </w:tabs>
        <w:ind w:left="1440" w:hanging="360"/>
      </w:pPr>
      <w:rPr>
        <w:rFonts w:ascii="Arial" w:hAnsi="Arial" w:hint="default"/>
      </w:rPr>
    </w:lvl>
    <w:lvl w:ilvl="2" w:tplc="EDDA7560" w:tentative="1">
      <w:start w:val="1"/>
      <w:numFmt w:val="bullet"/>
      <w:lvlText w:val="•"/>
      <w:lvlJc w:val="left"/>
      <w:pPr>
        <w:tabs>
          <w:tab w:val="num" w:pos="2160"/>
        </w:tabs>
        <w:ind w:left="2160" w:hanging="360"/>
      </w:pPr>
      <w:rPr>
        <w:rFonts w:ascii="Arial" w:hAnsi="Arial" w:hint="default"/>
      </w:rPr>
    </w:lvl>
    <w:lvl w:ilvl="3" w:tplc="49140E9A" w:tentative="1">
      <w:start w:val="1"/>
      <w:numFmt w:val="bullet"/>
      <w:lvlText w:val="•"/>
      <w:lvlJc w:val="left"/>
      <w:pPr>
        <w:tabs>
          <w:tab w:val="num" w:pos="2880"/>
        </w:tabs>
        <w:ind w:left="2880" w:hanging="360"/>
      </w:pPr>
      <w:rPr>
        <w:rFonts w:ascii="Arial" w:hAnsi="Arial" w:hint="default"/>
      </w:rPr>
    </w:lvl>
    <w:lvl w:ilvl="4" w:tplc="952424AA" w:tentative="1">
      <w:start w:val="1"/>
      <w:numFmt w:val="bullet"/>
      <w:lvlText w:val="•"/>
      <w:lvlJc w:val="left"/>
      <w:pPr>
        <w:tabs>
          <w:tab w:val="num" w:pos="3600"/>
        </w:tabs>
        <w:ind w:left="3600" w:hanging="360"/>
      </w:pPr>
      <w:rPr>
        <w:rFonts w:ascii="Arial" w:hAnsi="Arial" w:hint="default"/>
      </w:rPr>
    </w:lvl>
    <w:lvl w:ilvl="5" w:tplc="CF3A7BA8" w:tentative="1">
      <w:start w:val="1"/>
      <w:numFmt w:val="bullet"/>
      <w:lvlText w:val="•"/>
      <w:lvlJc w:val="left"/>
      <w:pPr>
        <w:tabs>
          <w:tab w:val="num" w:pos="4320"/>
        </w:tabs>
        <w:ind w:left="4320" w:hanging="360"/>
      </w:pPr>
      <w:rPr>
        <w:rFonts w:ascii="Arial" w:hAnsi="Arial" w:hint="default"/>
      </w:rPr>
    </w:lvl>
    <w:lvl w:ilvl="6" w:tplc="3FE8160A" w:tentative="1">
      <w:start w:val="1"/>
      <w:numFmt w:val="bullet"/>
      <w:lvlText w:val="•"/>
      <w:lvlJc w:val="left"/>
      <w:pPr>
        <w:tabs>
          <w:tab w:val="num" w:pos="5040"/>
        </w:tabs>
        <w:ind w:left="5040" w:hanging="360"/>
      </w:pPr>
      <w:rPr>
        <w:rFonts w:ascii="Arial" w:hAnsi="Arial" w:hint="default"/>
      </w:rPr>
    </w:lvl>
    <w:lvl w:ilvl="7" w:tplc="FF0AE8A0" w:tentative="1">
      <w:start w:val="1"/>
      <w:numFmt w:val="bullet"/>
      <w:lvlText w:val="•"/>
      <w:lvlJc w:val="left"/>
      <w:pPr>
        <w:tabs>
          <w:tab w:val="num" w:pos="5760"/>
        </w:tabs>
        <w:ind w:left="5760" w:hanging="360"/>
      </w:pPr>
      <w:rPr>
        <w:rFonts w:ascii="Arial" w:hAnsi="Arial" w:hint="default"/>
      </w:rPr>
    </w:lvl>
    <w:lvl w:ilvl="8" w:tplc="EBD607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7E7E1A"/>
    <w:multiLevelType w:val="hybridMultilevel"/>
    <w:tmpl w:val="DED4E528"/>
    <w:lvl w:ilvl="0" w:tplc="B144EF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9F34036"/>
    <w:multiLevelType w:val="hybridMultilevel"/>
    <w:tmpl w:val="711A503A"/>
    <w:lvl w:ilvl="0" w:tplc="3F9A50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070BFC"/>
    <w:multiLevelType w:val="hybridMultilevel"/>
    <w:tmpl w:val="DD245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BB0DAE"/>
    <w:multiLevelType w:val="multilevel"/>
    <w:tmpl w:val="57722C96"/>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426"/>
        </w:tabs>
        <w:ind w:left="426"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none"/>
      <w:lvlRestart w:val="0"/>
      <w:pStyle w:val="Kop4"/>
      <w:suff w:val="nothing"/>
      <w:lvlText w:val=""/>
      <w:lvlJc w:val="left"/>
      <w:pPr>
        <w:ind w:left="-1418" w:firstLine="0"/>
      </w:pPr>
      <w:rPr>
        <w:rFonts w:hint="default"/>
      </w:rPr>
    </w:lvl>
    <w:lvl w:ilvl="4">
      <w:start w:val="1"/>
      <w:numFmt w:val="decimal"/>
      <w:lvlRestart w:val="0"/>
      <w:pStyle w:val="Kop5"/>
      <w:suff w:val="nothing"/>
      <w:lvlText w:val=""/>
      <w:lvlJc w:val="left"/>
      <w:pPr>
        <w:ind w:left="-1418" w:firstLine="0"/>
      </w:pPr>
    </w:lvl>
    <w:lvl w:ilvl="5">
      <w:start w:val="1"/>
      <w:numFmt w:val="none"/>
      <w:lvlRestart w:val="0"/>
      <w:pStyle w:val="Kop6"/>
      <w:suff w:val="nothing"/>
      <w:lvlText w:val=""/>
      <w:lvlJc w:val="left"/>
      <w:pPr>
        <w:ind w:left="-1418" w:firstLine="0"/>
      </w:pPr>
      <w:rPr>
        <w:rFonts w:hint="default"/>
      </w:rPr>
    </w:lvl>
    <w:lvl w:ilvl="6">
      <w:start w:val="1"/>
      <w:numFmt w:val="upperLetter"/>
      <w:lvlRestart w:val="0"/>
      <w:pStyle w:val="Kop7"/>
      <w:suff w:val="space"/>
      <w:lvlText w:val="Bijlage %7"/>
      <w:lvlJc w:val="left"/>
      <w:pPr>
        <w:ind w:left="-1418" w:firstLine="0"/>
      </w:pPr>
      <w:rPr>
        <w:rFonts w:hint="default"/>
      </w:rPr>
    </w:lvl>
    <w:lvl w:ilvl="7">
      <w:start w:val="1"/>
      <w:numFmt w:val="decimal"/>
      <w:pStyle w:val="Kop8"/>
      <w:suff w:val="space"/>
      <w:lvlText w:val="%7.%8"/>
      <w:lvlJc w:val="left"/>
      <w:pPr>
        <w:ind w:left="-1418" w:firstLine="0"/>
      </w:pPr>
      <w:rPr>
        <w:rFonts w:hint="default"/>
      </w:rPr>
    </w:lvl>
    <w:lvl w:ilvl="8">
      <w:start w:val="1"/>
      <w:numFmt w:val="decimal"/>
      <w:pStyle w:val="Kop9"/>
      <w:suff w:val="space"/>
      <w:lvlText w:val="%7.%8.%9"/>
      <w:lvlJc w:val="left"/>
      <w:pPr>
        <w:ind w:left="-1418" w:firstLine="0"/>
      </w:pPr>
      <w:rPr>
        <w:rFonts w:hint="default"/>
      </w:rPr>
    </w:lvl>
  </w:abstractNum>
  <w:num w:numId="1" w16cid:durableId="1463502677">
    <w:abstractNumId w:val="31"/>
  </w:num>
  <w:num w:numId="2" w16cid:durableId="1023361806">
    <w:abstractNumId w:val="3"/>
  </w:num>
  <w:num w:numId="3" w16cid:durableId="1523127548">
    <w:abstractNumId w:val="2"/>
  </w:num>
  <w:num w:numId="4" w16cid:durableId="423653508">
    <w:abstractNumId w:val="1"/>
  </w:num>
  <w:num w:numId="5" w16cid:durableId="1262034122">
    <w:abstractNumId w:val="0"/>
  </w:num>
  <w:num w:numId="6" w16cid:durableId="247926210">
    <w:abstractNumId w:val="7"/>
  </w:num>
  <w:num w:numId="7" w16cid:durableId="1754011466">
    <w:abstractNumId w:val="19"/>
  </w:num>
  <w:num w:numId="8" w16cid:durableId="2016301353">
    <w:abstractNumId w:val="16"/>
  </w:num>
  <w:num w:numId="9" w16cid:durableId="1380202844">
    <w:abstractNumId w:val="31"/>
  </w:num>
  <w:num w:numId="10" w16cid:durableId="318270327">
    <w:abstractNumId w:val="12"/>
  </w:num>
  <w:num w:numId="11" w16cid:durableId="1744058661">
    <w:abstractNumId w:val="5"/>
  </w:num>
  <w:num w:numId="12" w16cid:durableId="1561092597">
    <w:abstractNumId w:val="4"/>
  </w:num>
  <w:num w:numId="13" w16cid:durableId="917717428">
    <w:abstractNumId w:val="21"/>
  </w:num>
  <w:num w:numId="14" w16cid:durableId="1147017602">
    <w:abstractNumId w:val="26"/>
  </w:num>
  <w:num w:numId="15" w16cid:durableId="1114136662">
    <w:abstractNumId w:val="22"/>
  </w:num>
  <w:num w:numId="16" w16cid:durableId="398793907">
    <w:abstractNumId w:val="30"/>
  </w:num>
  <w:num w:numId="17" w16cid:durableId="2123646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1776133">
    <w:abstractNumId w:val="15"/>
  </w:num>
  <w:num w:numId="19" w16cid:durableId="952245516">
    <w:abstractNumId w:val="18"/>
  </w:num>
  <w:num w:numId="20" w16cid:durableId="1807505631">
    <w:abstractNumId w:val="25"/>
  </w:num>
  <w:num w:numId="21" w16cid:durableId="515460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5773549">
    <w:abstractNumId w:val="8"/>
  </w:num>
  <w:num w:numId="23" w16cid:durableId="661087704">
    <w:abstractNumId w:val="14"/>
  </w:num>
  <w:num w:numId="24" w16cid:durableId="262494533">
    <w:abstractNumId w:val="9"/>
  </w:num>
  <w:num w:numId="25" w16cid:durableId="199054464">
    <w:abstractNumId w:val="11"/>
  </w:num>
  <w:num w:numId="26" w16cid:durableId="563299458">
    <w:abstractNumId w:val="10"/>
  </w:num>
  <w:num w:numId="27" w16cid:durableId="1409038571">
    <w:abstractNumId w:val="27"/>
  </w:num>
  <w:num w:numId="28" w16cid:durableId="2101834478">
    <w:abstractNumId w:val="23"/>
  </w:num>
  <w:num w:numId="29" w16cid:durableId="886062861">
    <w:abstractNumId w:val="5"/>
  </w:num>
  <w:num w:numId="30" w16cid:durableId="1665819045">
    <w:abstractNumId w:val="31"/>
  </w:num>
  <w:num w:numId="31" w16cid:durableId="1770469398">
    <w:abstractNumId w:val="29"/>
  </w:num>
  <w:num w:numId="32" w16cid:durableId="1501382466">
    <w:abstractNumId w:val="6"/>
  </w:num>
  <w:num w:numId="33" w16cid:durableId="2114205577">
    <w:abstractNumId w:val="20"/>
  </w:num>
  <w:num w:numId="34" w16cid:durableId="963847551">
    <w:abstractNumId w:val="17"/>
  </w:num>
  <w:num w:numId="35" w16cid:durableId="1107308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5707016">
    <w:abstractNumId w:val="28"/>
  </w:num>
  <w:num w:numId="37" w16cid:durableId="1967152493">
    <w:abstractNumId w:val="4"/>
    <w:lvlOverride w:ilvl="0">
      <w:startOverride w:val="1"/>
    </w:lvlOverride>
  </w:num>
  <w:num w:numId="38" w16cid:durableId="100343806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hideGrammaticalError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cBMNumber" w:val="001"/>
    <w:docVar w:name="OPCoverStatus" w:val="FALSE"/>
    <w:docVar w:name="OPDocDate" w:val="14 maart 2017"/>
    <w:docVar w:name="OPFromSiteCode" w:val="HOB"/>
    <w:docVar w:name="OPFromSiteID" w:val="144"/>
    <w:docVar w:name="OPstyleDocCreatedVersion" w:val="9.1.1-HOB-1.5.1"/>
    <w:docVar w:name="OPstyleDocLang" w:val="NL"/>
    <w:docVar w:name="OPstyleDocOwner" w:val="34"/>
    <w:docVar w:name="OPstyleDocType" w:val="Policy"/>
    <w:docVar w:name="OPstyleID" w:val="9.1.1-HOB-1.5.2"/>
    <w:docVar w:name="OPstyleLogoState" w:val="On"/>
  </w:docVars>
  <w:rsids>
    <w:rsidRoot w:val="00495E9A"/>
    <w:rsid w:val="00000198"/>
    <w:rsid w:val="00000958"/>
    <w:rsid w:val="000009BA"/>
    <w:rsid w:val="00001237"/>
    <w:rsid w:val="0000183A"/>
    <w:rsid w:val="00002533"/>
    <w:rsid w:val="0000287E"/>
    <w:rsid w:val="00002942"/>
    <w:rsid w:val="000032E9"/>
    <w:rsid w:val="00003499"/>
    <w:rsid w:val="000037D4"/>
    <w:rsid w:val="00004187"/>
    <w:rsid w:val="00004858"/>
    <w:rsid w:val="00004A06"/>
    <w:rsid w:val="00004C9E"/>
    <w:rsid w:val="000054EB"/>
    <w:rsid w:val="0000584F"/>
    <w:rsid w:val="000062B9"/>
    <w:rsid w:val="00007222"/>
    <w:rsid w:val="000074B8"/>
    <w:rsid w:val="00007BA4"/>
    <w:rsid w:val="00007EA1"/>
    <w:rsid w:val="00010D0E"/>
    <w:rsid w:val="00010E31"/>
    <w:rsid w:val="00010E56"/>
    <w:rsid w:val="0001102B"/>
    <w:rsid w:val="00011827"/>
    <w:rsid w:val="00011B44"/>
    <w:rsid w:val="00011BB4"/>
    <w:rsid w:val="000121CF"/>
    <w:rsid w:val="000123F9"/>
    <w:rsid w:val="00012AA2"/>
    <w:rsid w:val="00013081"/>
    <w:rsid w:val="00013358"/>
    <w:rsid w:val="00013683"/>
    <w:rsid w:val="00013E16"/>
    <w:rsid w:val="00013F58"/>
    <w:rsid w:val="0001412B"/>
    <w:rsid w:val="00014555"/>
    <w:rsid w:val="000149DC"/>
    <w:rsid w:val="000151D4"/>
    <w:rsid w:val="00015742"/>
    <w:rsid w:val="00015D92"/>
    <w:rsid w:val="00016210"/>
    <w:rsid w:val="00016277"/>
    <w:rsid w:val="00016524"/>
    <w:rsid w:val="00016D9C"/>
    <w:rsid w:val="000170CF"/>
    <w:rsid w:val="00017672"/>
    <w:rsid w:val="00017E62"/>
    <w:rsid w:val="00017F6F"/>
    <w:rsid w:val="00020003"/>
    <w:rsid w:val="000201E3"/>
    <w:rsid w:val="000206DE"/>
    <w:rsid w:val="00020958"/>
    <w:rsid w:val="00020A6E"/>
    <w:rsid w:val="00020D68"/>
    <w:rsid w:val="00020E30"/>
    <w:rsid w:val="0002114A"/>
    <w:rsid w:val="00021184"/>
    <w:rsid w:val="000213AA"/>
    <w:rsid w:val="0002159E"/>
    <w:rsid w:val="000215E2"/>
    <w:rsid w:val="000218D0"/>
    <w:rsid w:val="0002209D"/>
    <w:rsid w:val="000229E8"/>
    <w:rsid w:val="00023166"/>
    <w:rsid w:val="0002333B"/>
    <w:rsid w:val="00023622"/>
    <w:rsid w:val="00023626"/>
    <w:rsid w:val="00023AA9"/>
    <w:rsid w:val="00023B37"/>
    <w:rsid w:val="00023E90"/>
    <w:rsid w:val="0002422B"/>
    <w:rsid w:val="00024480"/>
    <w:rsid w:val="00024974"/>
    <w:rsid w:val="00024D94"/>
    <w:rsid w:val="00024F7B"/>
    <w:rsid w:val="0002548A"/>
    <w:rsid w:val="00025A20"/>
    <w:rsid w:val="00025BCF"/>
    <w:rsid w:val="00025CC6"/>
    <w:rsid w:val="0002698C"/>
    <w:rsid w:val="000272BE"/>
    <w:rsid w:val="000277C0"/>
    <w:rsid w:val="000304D8"/>
    <w:rsid w:val="0003069C"/>
    <w:rsid w:val="000309ED"/>
    <w:rsid w:val="00030BB4"/>
    <w:rsid w:val="00030F8A"/>
    <w:rsid w:val="00030FEB"/>
    <w:rsid w:val="00031688"/>
    <w:rsid w:val="000322AA"/>
    <w:rsid w:val="00033131"/>
    <w:rsid w:val="0003362D"/>
    <w:rsid w:val="0003366D"/>
    <w:rsid w:val="000338D4"/>
    <w:rsid w:val="00033B25"/>
    <w:rsid w:val="00033BA1"/>
    <w:rsid w:val="00033C5F"/>
    <w:rsid w:val="00033DC7"/>
    <w:rsid w:val="0003500C"/>
    <w:rsid w:val="00035126"/>
    <w:rsid w:val="00035412"/>
    <w:rsid w:val="0003571D"/>
    <w:rsid w:val="0003612F"/>
    <w:rsid w:val="0003626B"/>
    <w:rsid w:val="00036680"/>
    <w:rsid w:val="00036A1F"/>
    <w:rsid w:val="00036BBE"/>
    <w:rsid w:val="00036C8D"/>
    <w:rsid w:val="00037088"/>
    <w:rsid w:val="000372A2"/>
    <w:rsid w:val="00037459"/>
    <w:rsid w:val="00037617"/>
    <w:rsid w:val="000378EF"/>
    <w:rsid w:val="00037B15"/>
    <w:rsid w:val="00040335"/>
    <w:rsid w:val="00041049"/>
    <w:rsid w:val="000418A6"/>
    <w:rsid w:val="00041DAF"/>
    <w:rsid w:val="0004230F"/>
    <w:rsid w:val="00042511"/>
    <w:rsid w:val="00042B1F"/>
    <w:rsid w:val="00042B66"/>
    <w:rsid w:val="00042F13"/>
    <w:rsid w:val="00043994"/>
    <w:rsid w:val="00044484"/>
    <w:rsid w:val="0004539E"/>
    <w:rsid w:val="00045706"/>
    <w:rsid w:val="0004623F"/>
    <w:rsid w:val="00046435"/>
    <w:rsid w:val="000465EF"/>
    <w:rsid w:val="00046AE0"/>
    <w:rsid w:val="00046C08"/>
    <w:rsid w:val="00046DD6"/>
    <w:rsid w:val="00046F85"/>
    <w:rsid w:val="00047788"/>
    <w:rsid w:val="000479BC"/>
    <w:rsid w:val="000500B0"/>
    <w:rsid w:val="00050D9F"/>
    <w:rsid w:val="000510F6"/>
    <w:rsid w:val="00051A51"/>
    <w:rsid w:val="00052061"/>
    <w:rsid w:val="0005209D"/>
    <w:rsid w:val="00052426"/>
    <w:rsid w:val="0005255A"/>
    <w:rsid w:val="0005262F"/>
    <w:rsid w:val="00052BBD"/>
    <w:rsid w:val="00052C51"/>
    <w:rsid w:val="00053920"/>
    <w:rsid w:val="00053AF9"/>
    <w:rsid w:val="00053E7B"/>
    <w:rsid w:val="000541CD"/>
    <w:rsid w:val="000541FF"/>
    <w:rsid w:val="0005438E"/>
    <w:rsid w:val="00054755"/>
    <w:rsid w:val="00054987"/>
    <w:rsid w:val="00054BB5"/>
    <w:rsid w:val="00055162"/>
    <w:rsid w:val="00055942"/>
    <w:rsid w:val="00055A9F"/>
    <w:rsid w:val="00055ADF"/>
    <w:rsid w:val="00055CB2"/>
    <w:rsid w:val="00055E4C"/>
    <w:rsid w:val="00055E5E"/>
    <w:rsid w:val="0005647B"/>
    <w:rsid w:val="00056C86"/>
    <w:rsid w:val="0005702A"/>
    <w:rsid w:val="00057616"/>
    <w:rsid w:val="00057821"/>
    <w:rsid w:val="0005784A"/>
    <w:rsid w:val="00057B19"/>
    <w:rsid w:val="00057C3C"/>
    <w:rsid w:val="00060020"/>
    <w:rsid w:val="00060504"/>
    <w:rsid w:val="0006059B"/>
    <w:rsid w:val="00060DD2"/>
    <w:rsid w:val="00060E05"/>
    <w:rsid w:val="0006243F"/>
    <w:rsid w:val="00062D2E"/>
    <w:rsid w:val="00062D87"/>
    <w:rsid w:val="00063177"/>
    <w:rsid w:val="000632FD"/>
    <w:rsid w:val="00063350"/>
    <w:rsid w:val="00063ADD"/>
    <w:rsid w:val="00063CA5"/>
    <w:rsid w:val="00063E64"/>
    <w:rsid w:val="00064290"/>
    <w:rsid w:val="0006593B"/>
    <w:rsid w:val="00065B18"/>
    <w:rsid w:val="00066580"/>
    <w:rsid w:val="00066D82"/>
    <w:rsid w:val="00067560"/>
    <w:rsid w:val="0006763B"/>
    <w:rsid w:val="00067AC5"/>
    <w:rsid w:val="00067C33"/>
    <w:rsid w:val="0007083B"/>
    <w:rsid w:val="00070D2B"/>
    <w:rsid w:val="000713F7"/>
    <w:rsid w:val="000716D2"/>
    <w:rsid w:val="00071DBA"/>
    <w:rsid w:val="00071FE3"/>
    <w:rsid w:val="00072535"/>
    <w:rsid w:val="00072794"/>
    <w:rsid w:val="00072AA0"/>
    <w:rsid w:val="00072DA1"/>
    <w:rsid w:val="00073071"/>
    <w:rsid w:val="00073565"/>
    <w:rsid w:val="000739D6"/>
    <w:rsid w:val="00073B43"/>
    <w:rsid w:val="00073C6E"/>
    <w:rsid w:val="0007431B"/>
    <w:rsid w:val="0007487D"/>
    <w:rsid w:val="00074991"/>
    <w:rsid w:val="00074BAD"/>
    <w:rsid w:val="00074BBA"/>
    <w:rsid w:val="000751EE"/>
    <w:rsid w:val="000754D8"/>
    <w:rsid w:val="00075C74"/>
    <w:rsid w:val="00076048"/>
    <w:rsid w:val="00076054"/>
    <w:rsid w:val="00076062"/>
    <w:rsid w:val="000766A3"/>
    <w:rsid w:val="00076929"/>
    <w:rsid w:val="00076B0A"/>
    <w:rsid w:val="00076B43"/>
    <w:rsid w:val="00076FD4"/>
    <w:rsid w:val="00076FFD"/>
    <w:rsid w:val="00077713"/>
    <w:rsid w:val="00077724"/>
    <w:rsid w:val="00077B18"/>
    <w:rsid w:val="00077C08"/>
    <w:rsid w:val="00080499"/>
    <w:rsid w:val="00080989"/>
    <w:rsid w:val="00080AB4"/>
    <w:rsid w:val="00080AC4"/>
    <w:rsid w:val="00080B35"/>
    <w:rsid w:val="00080C9B"/>
    <w:rsid w:val="00081247"/>
    <w:rsid w:val="00081825"/>
    <w:rsid w:val="000818D1"/>
    <w:rsid w:val="000819F8"/>
    <w:rsid w:val="00081C7E"/>
    <w:rsid w:val="00081CBA"/>
    <w:rsid w:val="00081D89"/>
    <w:rsid w:val="0008213D"/>
    <w:rsid w:val="00083056"/>
    <w:rsid w:val="00083500"/>
    <w:rsid w:val="00083769"/>
    <w:rsid w:val="000838E4"/>
    <w:rsid w:val="000839C2"/>
    <w:rsid w:val="00083B54"/>
    <w:rsid w:val="000841B3"/>
    <w:rsid w:val="000841FC"/>
    <w:rsid w:val="000844D9"/>
    <w:rsid w:val="00084539"/>
    <w:rsid w:val="00084E21"/>
    <w:rsid w:val="00085196"/>
    <w:rsid w:val="000857C9"/>
    <w:rsid w:val="000857E4"/>
    <w:rsid w:val="00085E91"/>
    <w:rsid w:val="000866B7"/>
    <w:rsid w:val="0008692D"/>
    <w:rsid w:val="00086937"/>
    <w:rsid w:val="0008695B"/>
    <w:rsid w:val="00086A47"/>
    <w:rsid w:val="00086ADF"/>
    <w:rsid w:val="00087848"/>
    <w:rsid w:val="00090674"/>
    <w:rsid w:val="00090962"/>
    <w:rsid w:val="00090DFD"/>
    <w:rsid w:val="00091467"/>
    <w:rsid w:val="000919AD"/>
    <w:rsid w:val="00091D25"/>
    <w:rsid w:val="00091FD8"/>
    <w:rsid w:val="000925AD"/>
    <w:rsid w:val="00093760"/>
    <w:rsid w:val="00093BAF"/>
    <w:rsid w:val="00093D25"/>
    <w:rsid w:val="000942C3"/>
    <w:rsid w:val="00094398"/>
    <w:rsid w:val="000946A7"/>
    <w:rsid w:val="000948C0"/>
    <w:rsid w:val="00094A0D"/>
    <w:rsid w:val="0009533B"/>
    <w:rsid w:val="00095911"/>
    <w:rsid w:val="00095B7A"/>
    <w:rsid w:val="00096617"/>
    <w:rsid w:val="000967E0"/>
    <w:rsid w:val="0009725F"/>
    <w:rsid w:val="0009737C"/>
    <w:rsid w:val="00097EF0"/>
    <w:rsid w:val="000A0093"/>
    <w:rsid w:val="000A019E"/>
    <w:rsid w:val="000A0892"/>
    <w:rsid w:val="000A08C4"/>
    <w:rsid w:val="000A0921"/>
    <w:rsid w:val="000A0A17"/>
    <w:rsid w:val="000A163D"/>
    <w:rsid w:val="000A176D"/>
    <w:rsid w:val="000A1D5F"/>
    <w:rsid w:val="000A21EA"/>
    <w:rsid w:val="000A251B"/>
    <w:rsid w:val="000A2648"/>
    <w:rsid w:val="000A29CC"/>
    <w:rsid w:val="000A2E39"/>
    <w:rsid w:val="000A3124"/>
    <w:rsid w:val="000A3524"/>
    <w:rsid w:val="000A3562"/>
    <w:rsid w:val="000A35E3"/>
    <w:rsid w:val="000A3754"/>
    <w:rsid w:val="000A3875"/>
    <w:rsid w:val="000A3AFE"/>
    <w:rsid w:val="000A4156"/>
    <w:rsid w:val="000A48F1"/>
    <w:rsid w:val="000A4D6E"/>
    <w:rsid w:val="000A502B"/>
    <w:rsid w:val="000A5279"/>
    <w:rsid w:val="000A560C"/>
    <w:rsid w:val="000A663A"/>
    <w:rsid w:val="000A674B"/>
    <w:rsid w:val="000A6DD4"/>
    <w:rsid w:val="000A7758"/>
    <w:rsid w:val="000A7C66"/>
    <w:rsid w:val="000A7CA6"/>
    <w:rsid w:val="000B03E3"/>
    <w:rsid w:val="000B042F"/>
    <w:rsid w:val="000B05C0"/>
    <w:rsid w:val="000B0818"/>
    <w:rsid w:val="000B0825"/>
    <w:rsid w:val="000B0C16"/>
    <w:rsid w:val="000B1120"/>
    <w:rsid w:val="000B13B5"/>
    <w:rsid w:val="000B1531"/>
    <w:rsid w:val="000B16FE"/>
    <w:rsid w:val="000B19FE"/>
    <w:rsid w:val="000B1A6D"/>
    <w:rsid w:val="000B2319"/>
    <w:rsid w:val="000B2B6D"/>
    <w:rsid w:val="000B310F"/>
    <w:rsid w:val="000B34C1"/>
    <w:rsid w:val="000B37F2"/>
    <w:rsid w:val="000B3A18"/>
    <w:rsid w:val="000B3CF7"/>
    <w:rsid w:val="000B40FB"/>
    <w:rsid w:val="000B4371"/>
    <w:rsid w:val="000B446D"/>
    <w:rsid w:val="000B44BD"/>
    <w:rsid w:val="000B49FC"/>
    <w:rsid w:val="000B51AC"/>
    <w:rsid w:val="000B5973"/>
    <w:rsid w:val="000B6B58"/>
    <w:rsid w:val="000B7AA8"/>
    <w:rsid w:val="000B7DD4"/>
    <w:rsid w:val="000C02A0"/>
    <w:rsid w:val="000C05E6"/>
    <w:rsid w:val="000C0CF0"/>
    <w:rsid w:val="000C14EB"/>
    <w:rsid w:val="000C1764"/>
    <w:rsid w:val="000C18D4"/>
    <w:rsid w:val="000C1BA3"/>
    <w:rsid w:val="000C1E79"/>
    <w:rsid w:val="000C2239"/>
    <w:rsid w:val="000C2560"/>
    <w:rsid w:val="000C26E5"/>
    <w:rsid w:val="000C2BF0"/>
    <w:rsid w:val="000C3555"/>
    <w:rsid w:val="000C3965"/>
    <w:rsid w:val="000C3ACB"/>
    <w:rsid w:val="000C3B6D"/>
    <w:rsid w:val="000C41AF"/>
    <w:rsid w:val="000C47D0"/>
    <w:rsid w:val="000C4910"/>
    <w:rsid w:val="000C4947"/>
    <w:rsid w:val="000C4A3F"/>
    <w:rsid w:val="000C55F9"/>
    <w:rsid w:val="000C5A93"/>
    <w:rsid w:val="000C6074"/>
    <w:rsid w:val="000C6320"/>
    <w:rsid w:val="000C66EB"/>
    <w:rsid w:val="000C69BA"/>
    <w:rsid w:val="000C6CF9"/>
    <w:rsid w:val="000C6F25"/>
    <w:rsid w:val="000C72F0"/>
    <w:rsid w:val="000C7313"/>
    <w:rsid w:val="000C76AB"/>
    <w:rsid w:val="000D0196"/>
    <w:rsid w:val="000D056F"/>
    <w:rsid w:val="000D0729"/>
    <w:rsid w:val="000D0930"/>
    <w:rsid w:val="000D0B0C"/>
    <w:rsid w:val="000D0D90"/>
    <w:rsid w:val="000D0EC9"/>
    <w:rsid w:val="000D1B00"/>
    <w:rsid w:val="000D1BA4"/>
    <w:rsid w:val="000D2C32"/>
    <w:rsid w:val="000D3282"/>
    <w:rsid w:val="000D3332"/>
    <w:rsid w:val="000D339A"/>
    <w:rsid w:val="000D3859"/>
    <w:rsid w:val="000D3D4D"/>
    <w:rsid w:val="000D4A64"/>
    <w:rsid w:val="000D4AA2"/>
    <w:rsid w:val="000D546E"/>
    <w:rsid w:val="000D56AC"/>
    <w:rsid w:val="000D5B14"/>
    <w:rsid w:val="000D5B4A"/>
    <w:rsid w:val="000D5DAC"/>
    <w:rsid w:val="000D5DDC"/>
    <w:rsid w:val="000D60CD"/>
    <w:rsid w:val="000D626D"/>
    <w:rsid w:val="000D6883"/>
    <w:rsid w:val="000D690A"/>
    <w:rsid w:val="000D693C"/>
    <w:rsid w:val="000D69CC"/>
    <w:rsid w:val="000D6FE0"/>
    <w:rsid w:val="000D7233"/>
    <w:rsid w:val="000D7518"/>
    <w:rsid w:val="000D7A76"/>
    <w:rsid w:val="000D7FD5"/>
    <w:rsid w:val="000E0603"/>
    <w:rsid w:val="000E0DBE"/>
    <w:rsid w:val="000E11FE"/>
    <w:rsid w:val="000E1763"/>
    <w:rsid w:val="000E3627"/>
    <w:rsid w:val="000E3F6F"/>
    <w:rsid w:val="000E416E"/>
    <w:rsid w:val="000E4E51"/>
    <w:rsid w:val="000E5CB5"/>
    <w:rsid w:val="000E5E60"/>
    <w:rsid w:val="000E6B0D"/>
    <w:rsid w:val="000E6B6B"/>
    <w:rsid w:val="000E6F98"/>
    <w:rsid w:val="000E71B7"/>
    <w:rsid w:val="000E756B"/>
    <w:rsid w:val="000E7AA0"/>
    <w:rsid w:val="000E7B50"/>
    <w:rsid w:val="000F01A6"/>
    <w:rsid w:val="000F0566"/>
    <w:rsid w:val="000F0749"/>
    <w:rsid w:val="000F0785"/>
    <w:rsid w:val="000F0866"/>
    <w:rsid w:val="000F1170"/>
    <w:rsid w:val="000F13C1"/>
    <w:rsid w:val="000F14DE"/>
    <w:rsid w:val="000F1969"/>
    <w:rsid w:val="000F1C2D"/>
    <w:rsid w:val="000F2BEE"/>
    <w:rsid w:val="000F2D2D"/>
    <w:rsid w:val="000F2E3C"/>
    <w:rsid w:val="000F3542"/>
    <w:rsid w:val="000F3817"/>
    <w:rsid w:val="000F39C1"/>
    <w:rsid w:val="000F3A0C"/>
    <w:rsid w:val="000F443D"/>
    <w:rsid w:val="000F45DC"/>
    <w:rsid w:val="000F471A"/>
    <w:rsid w:val="000F4964"/>
    <w:rsid w:val="000F4C76"/>
    <w:rsid w:val="000F51CB"/>
    <w:rsid w:val="000F53AC"/>
    <w:rsid w:val="000F556C"/>
    <w:rsid w:val="000F5946"/>
    <w:rsid w:val="000F5B08"/>
    <w:rsid w:val="000F6117"/>
    <w:rsid w:val="000F6665"/>
    <w:rsid w:val="000F743C"/>
    <w:rsid w:val="000F76D9"/>
    <w:rsid w:val="000F7C24"/>
    <w:rsid w:val="000F7CAE"/>
    <w:rsid w:val="000F7D98"/>
    <w:rsid w:val="0010112B"/>
    <w:rsid w:val="00101CA6"/>
    <w:rsid w:val="00101D5E"/>
    <w:rsid w:val="0010226A"/>
    <w:rsid w:val="001026DC"/>
    <w:rsid w:val="0010288E"/>
    <w:rsid w:val="00102DD8"/>
    <w:rsid w:val="00102E2E"/>
    <w:rsid w:val="0010314A"/>
    <w:rsid w:val="001034AD"/>
    <w:rsid w:val="00103810"/>
    <w:rsid w:val="00104615"/>
    <w:rsid w:val="00104722"/>
    <w:rsid w:val="00104F9F"/>
    <w:rsid w:val="00105245"/>
    <w:rsid w:val="00105AD5"/>
    <w:rsid w:val="0010607C"/>
    <w:rsid w:val="00106190"/>
    <w:rsid w:val="001061DE"/>
    <w:rsid w:val="0010633C"/>
    <w:rsid w:val="00106C87"/>
    <w:rsid w:val="0010700E"/>
    <w:rsid w:val="001073AF"/>
    <w:rsid w:val="0010741B"/>
    <w:rsid w:val="001078EB"/>
    <w:rsid w:val="001100E9"/>
    <w:rsid w:val="001102B2"/>
    <w:rsid w:val="001106F6"/>
    <w:rsid w:val="00111035"/>
    <w:rsid w:val="001110D4"/>
    <w:rsid w:val="001112C6"/>
    <w:rsid w:val="00111607"/>
    <w:rsid w:val="00111703"/>
    <w:rsid w:val="00111A13"/>
    <w:rsid w:val="00111ED2"/>
    <w:rsid w:val="00112A5F"/>
    <w:rsid w:val="00112C51"/>
    <w:rsid w:val="00113A6B"/>
    <w:rsid w:val="00113B8D"/>
    <w:rsid w:val="00113D0E"/>
    <w:rsid w:val="00113EE1"/>
    <w:rsid w:val="00114686"/>
    <w:rsid w:val="0011469B"/>
    <w:rsid w:val="00114BA9"/>
    <w:rsid w:val="00114EAF"/>
    <w:rsid w:val="00114F13"/>
    <w:rsid w:val="001150CD"/>
    <w:rsid w:val="0011514B"/>
    <w:rsid w:val="001151BD"/>
    <w:rsid w:val="001152ED"/>
    <w:rsid w:val="00116BAA"/>
    <w:rsid w:val="001170DA"/>
    <w:rsid w:val="00117379"/>
    <w:rsid w:val="00117679"/>
    <w:rsid w:val="00117733"/>
    <w:rsid w:val="00117AAB"/>
    <w:rsid w:val="00117C05"/>
    <w:rsid w:val="00117C32"/>
    <w:rsid w:val="001204EF"/>
    <w:rsid w:val="00121230"/>
    <w:rsid w:val="00121286"/>
    <w:rsid w:val="00121E37"/>
    <w:rsid w:val="00121F20"/>
    <w:rsid w:val="00122696"/>
    <w:rsid w:val="00122A80"/>
    <w:rsid w:val="00123359"/>
    <w:rsid w:val="00123D3C"/>
    <w:rsid w:val="00123E51"/>
    <w:rsid w:val="00123F0C"/>
    <w:rsid w:val="0012400B"/>
    <w:rsid w:val="00124081"/>
    <w:rsid w:val="001240A2"/>
    <w:rsid w:val="0012447E"/>
    <w:rsid w:val="00124989"/>
    <w:rsid w:val="001255CE"/>
    <w:rsid w:val="001258DA"/>
    <w:rsid w:val="00125A15"/>
    <w:rsid w:val="00125BEB"/>
    <w:rsid w:val="00126076"/>
    <w:rsid w:val="001261B5"/>
    <w:rsid w:val="00126C43"/>
    <w:rsid w:val="00127E3F"/>
    <w:rsid w:val="001303F6"/>
    <w:rsid w:val="00130933"/>
    <w:rsid w:val="00130A43"/>
    <w:rsid w:val="00130A75"/>
    <w:rsid w:val="00130C70"/>
    <w:rsid w:val="00130D79"/>
    <w:rsid w:val="00130EFB"/>
    <w:rsid w:val="00131091"/>
    <w:rsid w:val="001312EF"/>
    <w:rsid w:val="00131744"/>
    <w:rsid w:val="001318AB"/>
    <w:rsid w:val="001323FD"/>
    <w:rsid w:val="001328DB"/>
    <w:rsid w:val="00132BC3"/>
    <w:rsid w:val="001336E6"/>
    <w:rsid w:val="00133BBB"/>
    <w:rsid w:val="001342FF"/>
    <w:rsid w:val="001345D8"/>
    <w:rsid w:val="001346CE"/>
    <w:rsid w:val="00134DF2"/>
    <w:rsid w:val="00134E15"/>
    <w:rsid w:val="00134F1C"/>
    <w:rsid w:val="00135367"/>
    <w:rsid w:val="0013551D"/>
    <w:rsid w:val="00135A8F"/>
    <w:rsid w:val="001364E7"/>
    <w:rsid w:val="00136A09"/>
    <w:rsid w:val="00136AD7"/>
    <w:rsid w:val="00136C78"/>
    <w:rsid w:val="00136E66"/>
    <w:rsid w:val="00137350"/>
    <w:rsid w:val="001379AD"/>
    <w:rsid w:val="00140266"/>
    <w:rsid w:val="00140504"/>
    <w:rsid w:val="001409CF"/>
    <w:rsid w:val="00141998"/>
    <w:rsid w:val="00141BCD"/>
    <w:rsid w:val="00142097"/>
    <w:rsid w:val="001426E1"/>
    <w:rsid w:val="00142AD6"/>
    <w:rsid w:val="00142EB1"/>
    <w:rsid w:val="0014334E"/>
    <w:rsid w:val="001434D4"/>
    <w:rsid w:val="00143611"/>
    <w:rsid w:val="00143FFB"/>
    <w:rsid w:val="00144942"/>
    <w:rsid w:val="00144D7B"/>
    <w:rsid w:val="00144EC9"/>
    <w:rsid w:val="0014508E"/>
    <w:rsid w:val="00145232"/>
    <w:rsid w:val="00145263"/>
    <w:rsid w:val="00145A35"/>
    <w:rsid w:val="00145DC4"/>
    <w:rsid w:val="001460B1"/>
    <w:rsid w:val="00146DD4"/>
    <w:rsid w:val="00146EAB"/>
    <w:rsid w:val="00146FB7"/>
    <w:rsid w:val="00147606"/>
    <w:rsid w:val="0014769D"/>
    <w:rsid w:val="00147F8E"/>
    <w:rsid w:val="0015014C"/>
    <w:rsid w:val="0015050E"/>
    <w:rsid w:val="00150898"/>
    <w:rsid w:val="00150BBB"/>
    <w:rsid w:val="00151510"/>
    <w:rsid w:val="00151906"/>
    <w:rsid w:val="00151D92"/>
    <w:rsid w:val="001526EB"/>
    <w:rsid w:val="00152862"/>
    <w:rsid w:val="00152E13"/>
    <w:rsid w:val="0015320F"/>
    <w:rsid w:val="00153912"/>
    <w:rsid w:val="00153A3B"/>
    <w:rsid w:val="00154151"/>
    <w:rsid w:val="00154467"/>
    <w:rsid w:val="00154AAD"/>
    <w:rsid w:val="00154C8F"/>
    <w:rsid w:val="001551EE"/>
    <w:rsid w:val="0015552E"/>
    <w:rsid w:val="001556A1"/>
    <w:rsid w:val="00155E55"/>
    <w:rsid w:val="00155E85"/>
    <w:rsid w:val="00156015"/>
    <w:rsid w:val="0015635D"/>
    <w:rsid w:val="00157A7C"/>
    <w:rsid w:val="00157FB9"/>
    <w:rsid w:val="001604FA"/>
    <w:rsid w:val="00160588"/>
    <w:rsid w:val="00160BF7"/>
    <w:rsid w:val="00161577"/>
    <w:rsid w:val="00161912"/>
    <w:rsid w:val="00161E57"/>
    <w:rsid w:val="001639B8"/>
    <w:rsid w:val="001639D8"/>
    <w:rsid w:val="001646EF"/>
    <w:rsid w:val="00164AFD"/>
    <w:rsid w:val="00165052"/>
    <w:rsid w:val="001650E9"/>
    <w:rsid w:val="0016549A"/>
    <w:rsid w:val="0016563D"/>
    <w:rsid w:val="0016600D"/>
    <w:rsid w:val="00166075"/>
    <w:rsid w:val="00166399"/>
    <w:rsid w:val="00166537"/>
    <w:rsid w:val="00166C64"/>
    <w:rsid w:val="0016745E"/>
    <w:rsid w:val="00167819"/>
    <w:rsid w:val="00167D42"/>
    <w:rsid w:val="00170285"/>
    <w:rsid w:val="00170439"/>
    <w:rsid w:val="0017069B"/>
    <w:rsid w:val="00170D92"/>
    <w:rsid w:val="00170E74"/>
    <w:rsid w:val="00170F77"/>
    <w:rsid w:val="00171430"/>
    <w:rsid w:val="00171462"/>
    <w:rsid w:val="001717EF"/>
    <w:rsid w:val="00171ECB"/>
    <w:rsid w:val="001729AB"/>
    <w:rsid w:val="00172CB8"/>
    <w:rsid w:val="00172D20"/>
    <w:rsid w:val="00172D23"/>
    <w:rsid w:val="00172F0E"/>
    <w:rsid w:val="001733CB"/>
    <w:rsid w:val="001735C6"/>
    <w:rsid w:val="0017363C"/>
    <w:rsid w:val="0017378D"/>
    <w:rsid w:val="001743AB"/>
    <w:rsid w:val="001743D5"/>
    <w:rsid w:val="001745E9"/>
    <w:rsid w:val="00174AC2"/>
    <w:rsid w:val="00175081"/>
    <w:rsid w:val="00175493"/>
    <w:rsid w:val="00175609"/>
    <w:rsid w:val="001761AA"/>
    <w:rsid w:val="0017662E"/>
    <w:rsid w:val="0017664F"/>
    <w:rsid w:val="00177148"/>
    <w:rsid w:val="0017787F"/>
    <w:rsid w:val="001778FC"/>
    <w:rsid w:val="001801AC"/>
    <w:rsid w:val="00180584"/>
    <w:rsid w:val="00180A70"/>
    <w:rsid w:val="0018106B"/>
    <w:rsid w:val="0018182A"/>
    <w:rsid w:val="00181BC1"/>
    <w:rsid w:val="00182591"/>
    <w:rsid w:val="00182B0B"/>
    <w:rsid w:val="00183DDC"/>
    <w:rsid w:val="00183F9B"/>
    <w:rsid w:val="00183FB1"/>
    <w:rsid w:val="0018400F"/>
    <w:rsid w:val="001841C7"/>
    <w:rsid w:val="001844C7"/>
    <w:rsid w:val="00184B5F"/>
    <w:rsid w:val="001850BE"/>
    <w:rsid w:val="00185225"/>
    <w:rsid w:val="001854AD"/>
    <w:rsid w:val="00185D68"/>
    <w:rsid w:val="00185E5D"/>
    <w:rsid w:val="001860AD"/>
    <w:rsid w:val="00186284"/>
    <w:rsid w:val="00186351"/>
    <w:rsid w:val="00186DEA"/>
    <w:rsid w:val="00186E22"/>
    <w:rsid w:val="00187558"/>
    <w:rsid w:val="00187E90"/>
    <w:rsid w:val="001903C0"/>
    <w:rsid w:val="001904B8"/>
    <w:rsid w:val="0019084E"/>
    <w:rsid w:val="001908C6"/>
    <w:rsid w:val="00190C67"/>
    <w:rsid w:val="00191637"/>
    <w:rsid w:val="001919B4"/>
    <w:rsid w:val="00191F02"/>
    <w:rsid w:val="001923E1"/>
    <w:rsid w:val="0019244F"/>
    <w:rsid w:val="00192684"/>
    <w:rsid w:val="00192904"/>
    <w:rsid w:val="00192963"/>
    <w:rsid w:val="00192BEC"/>
    <w:rsid w:val="00192EF5"/>
    <w:rsid w:val="001934C2"/>
    <w:rsid w:val="00193651"/>
    <w:rsid w:val="0019394C"/>
    <w:rsid w:val="0019409A"/>
    <w:rsid w:val="00194740"/>
    <w:rsid w:val="00194750"/>
    <w:rsid w:val="00195039"/>
    <w:rsid w:val="001954B3"/>
    <w:rsid w:val="00195537"/>
    <w:rsid w:val="0019561A"/>
    <w:rsid w:val="0019575E"/>
    <w:rsid w:val="00195DEE"/>
    <w:rsid w:val="00196157"/>
    <w:rsid w:val="00196B3F"/>
    <w:rsid w:val="0019704B"/>
    <w:rsid w:val="001976E6"/>
    <w:rsid w:val="001A068E"/>
    <w:rsid w:val="001A1000"/>
    <w:rsid w:val="001A12C5"/>
    <w:rsid w:val="001A1405"/>
    <w:rsid w:val="001A14AB"/>
    <w:rsid w:val="001A14C7"/>
    <w:rsid w:val="001A1562"/>
    <w:rsid w:val="001A1AD8"/>
    <w:rsid w:val="001A1B8A"/>
    <w:rsid w:val="001A1C96"/>
    <w:rsid w:val="001A2081"/>
    <w:rsid w:val="001A2290"/>
    <w:rsid w:val="001A22AD"/>
    <w:rsid w:val="001A252C"/>
    <w:rsid w:val="001A2759"/>
    <w:rsid w:val="001A30E1"/>
    <w:rsid w:val="001A328F"/>
    <w:rsid w:val="001A34E4"/>
    <w:rsid w:val="001A36D7"/>
    <w:rsid w:val="001A3AD1"/>
    <w:rsid w:val="001A3D67"/>
    <w:rsid w:val="001A3E7C"/>
    <w:rsid w:val="001A3F13"/>
    <w:rsid w:val="001A438A"/>
    <w:rsid w:val="001A44F3"/>
    <w:rsid w:val="001A453E"/>
    <w:rsid w:val="001A4F15"/>
    <w:rsid w:val="001A5290"/>
    <w:rsid w:val="001A66DA"/>
    <w:rsid w:val="001A67DB"/>
    <w:rsid w:val="001A7993"/>
    <w:rsid w:val="001A7E86"/>
    <w:rsid w:val="001B0112"/>
    <w:rsid w:val="001B0DC1"/>
    <w:rsid w:val="001B12F2"/>
    <w:rsid w:val="001B13B6"/>
    <w:rsid w:val="001B22C3"/>
    <w:rsid w:val="001B2FD7"/>
    <w:rsid w:val="001B344E"/>
    <w:rsid w:val="001B34D6"/>
    <w:rsid w:val="001B3A9F"/>
    <w:rsid w:val="001B3F80"/>
    <w:rsid w:val="001B468F"/>
    <w:rsid w:val="001B4893"/>
    <w:rsid w:val="001B4EA8"/>
    <w:rsid w:val="001B4ED3"/>
    <w:rsid w:val="001B55EB"/>
    <w:rsid w:val="001B5819"/>
    <w:rsid w:val="001B59DD"/>
    <w:rsid w:val="001B59F3"/>
    <w:rsid w:val="001B64E4"/>
    <w:rsid w:val="001B6BAB"/>
    <w:rsid w:val="001B7565"/>
    <w:rsid w:val="001B7933"/>
    <w:rsid w:val="001B7A87"/>
    <w:rsid w:val="001B7A9A"/>
    <w:rsid w:val="001B7ACB"/>
    <w:rsid w:val="001C01BC"/>
    <w:rsid w:val="001C0BDA"/>
    <w:rsid w:val="001C0FD7"/>
    <w:rsid w:val="001C19BE"/>
    <w:rsid w:val="001C1AA4"/>
    <w:rsid w:val="001C1B18"/>
    <w:rsid w:val="001C1DAD"/>
    <w:rsid w:val="001C2329"/>
    <w:rsid w:val="001C25F9"/>
    <w:rsid w:val="001C275F"/>
    <w:rsid w:val="001C2865"/>
    <w:rsid w:val="001C2AA8"/>
    <w:rsid w:val="001C3421"/>
    <w:rsid w:val="001C394B"/>
    <w:rsid w:val="001C3AA8"/>
    <w:rsid w:val="001C3BE7"/>
    <w:rsid w:val="001C424D"/>
    <w:rsid w:val="001C454B"/>
    <w:rsid w:val="001C45BE"/>
    <w:rsid w:val="001C4C39"/>
    <w:rsid w:val="001C5410"/>
    <w:rsid w:val="001C54A5"/>
    <w:rsid w:val="001C579B"/>
    <w:rsid w:val="001C5BFA"/>
    <w:rsid w:val="001C621B"/>
    <w:rsid w:val="001C637B"/>
    <w:rsid w:val="001C6877"/>
    <w:rsid w:val="001C69A6"/>
    <w:rsid w:val="001C6FBB"/>
    <w:rsid w:val="001C7438"/>
    <w:rsid w:val="001C785D"/>
    <w:rsid w:val="001D002B"/>
    <w:rsid w:val="001D0659"/>
    <w:rsid w:val="001D0826"/>
    <w:rsid w:val="001D119C"/>
    <w:rsid w:val="001D1246"/>
    <w:rsid w:val="001D1BDF"/>
    <w:rsid w:val="001D1CC2"/>
    <w:rsid w:val="001D1DF6"/>
    <w:rsid w:val="001D1E62"/>
    <w:rsid w:val="001D1F3E"/>
    <w:rsid w:val="001D1FE8"/>
    <w:rsid w:val="001D1FED"/>
    <w:rsid w:val="001D2105"/>
    <w:rsid w:val="001D2684"/>
    <w:rsid w:val="001D3DFA"/>
    <w:rsid w:val="001D41B6"/>
    <w:rsid w:val="001D44B0"/>
    <w:rsid w:val="001D45B8"/>
    <w:rsid w:val="001D4CBD"/>
    <w:rsid w:val="001D4D7C"/>
    <w:rsid w:val="001D5527"/>
    <w:rsid w:val="001D57C4"/>
    <w:rsid w:val="001D5812"/>
    <w:rsid w:val="001D618F"/>
    <w:rsid w:val="001D64A2"/>
    <w:rsid w:val="001D64BC"/>
    <w:rsid w:val="001D6771"/>
    <w:rsid w:val="001D688A"/>
    <w:rsid w:val="001D6A02"/>
    <w:rsid w:val="001D6CFC"/>
    <w:rsid w:val="001D797E"/>
    <w:rsid w:val="001D7EED"/>
    <w:rsid w:val="001E001F"/>
    <w:rsid w:val="001E089F"/>
    <w:rsid w:val="001E20ED"/>
    <w:rsid w:val="001E24C0"/>
    <w:rsid w:val="001E2725"/>
    <w:rsid w:val="001E27AB"/>
    <w:rsid w:val="001E302E"/>
    <w:rsid w:val="001E31C2"/>
    <w:rsid w:val="001E3372"/>
    <w:rsid w:val="001E340F"/>
    <w:rsid w:val="001E35CB"/>
    <w:rsid w:val="001E3858"/>
    <w:rsid w:val="001E41C7"/>
    <w:rsid w:val="001E4876"/>
    <w:rsid w:val="001E4B8D"/>
    <w:rsid w:val="001E4C65"/>
    <w:rsid w:val="001E4CBB"/>
    <w:rsid w:val="001E4E0B"/>
    <w:rsid w:val="001E4E9B"/>
    <w:rsid w:val="001E563D"/>
    <w:rsid w:val="001E579B"/>
    <w:rsid w:val="001E5A8F"/>
    <w:rsid w:val="001E5B88"/>
    <w:rsid w:val="001E5C81"/>
    <w:rsid w:val="001E5F5C"/>
    <w:rsid w:val="001E609C"/>
    <w:rsid w:val="001E63A6"/>
    <w:rsid w:val="001E6CA6"/>
    <w:rsid w:val="001E6F02"/>
    <w:rsid w:val="001E7073"/>
    <w:rsid w:val="001E7C02"/>
    <w:rsid w:val="001F000E"/>
    <w:rsid w:val="001F052E"/>
    <w:rsid w:val="001F0B56"/>
    <w:rsid w:val="001F1262"/>
    <w:rsid w:val="001F2184"/>
    <w:rsid w:val="001F273B"/>
    <w:rsid w:val="001F27D7"/>
    <w:rsid w:val="001F3105"/>
    <w:rsid w:val="001F31E5"/>
    <w:rsid w:val="001F3475"/>
    <w:rsid w:val="001F47DD"/>
    <w:rsid w:val="001F5688"/>
    <w:rsid w:val="001F575C"/>
    <w:rsid w:val="001F5A8B"/>
    <w:rsid w:val="001F6191"/>
    <w:rsid w:val="001F62B4"/>
    <w:rsid w:val="001F633B"/>
    <w:rsid w:val="001F6EF2"/>
    <w:rsid w:val="001F711E"/>
    <w:rsid w:val="001F775C"/>
    <w:rsid w:val="001F7AC5"/>
    <w:rsid w:val="001F7B12"/>
    <w:rsid w:val="001F7F5D"/>
    <w:rsid w:val="00200E3B"/>
    <w:rsid w:val="00201005"/>
    <w:rsid w:val="002018FE"/>
    <w:rsid w:val="002025C6"/>
    <w:rsid w:val="00202BC2"/>
    <w:rsid w:val="002030BD"/>
    <w:rsid w:val="00203485"/>
    <w:rsid w:val="002035A1"/>
    <w:rsid w:val="0020399C"/>
    <w:rsid w:val="00203FD7"/>
    <w:rsid w:val="00204122"/>
    <w:rsid w:val="0020420C"/>
    <w:rsid w:val="002042FC"/>
    <w:rsid w:val="00204852"/>
    <w:rsid w:val="00204C09"/>
    <w:rsid w:val="00204C3A"/>
    <w:rsid w:val="00205149"/>
    <w:rsid w:val="00205307"/>
    <w:rsid w:val="0020552F"/>
    <w:rsid w:val="002055CD"/>
    <w:rsid w:val="0020560E"/>
    <w:rsid w:val="00206341"/>
    <w:rsid w:val="002069DB"/>
    <w:rsid w:val="002070BB"/>
    <w:rsid w:val="002072E0"/>
    <w:rsid w:val="00207325"/>
    <w:rsid w:val="00207669"/>
    <w:rsid w:val="00207C75"/>
    <w:rsid w:val="002100D4"/>
    <w:rsid w:val="002104BF"/>
    <w:rsid w:val="00211913"/>
    <w:rsid w:val="00211CD7"/>
    <w:rsid w:val="00211DD2"/>
    <w:rsid w:val="002124A1"/>
    <w:rsid w:val="002124F5"/>
    <w:rsid w:val="00212802"/>
    <w:rsid w:val="002129E4"/>
    <w:rsid w:val="00212DCB"/>
    <w:rsid w:val="002134D3"/>
    <w:rsid w:val="00213D4A"/>
    <w:rsid w:val="00213EE7"/>
    <w:rsid w:val="002141D6"/>
    <w:rsid w:val="0021487A"/>
    <w:rsid w:val="00214A30"/>
    <w:rsid w:val="00214E3B"/>
    <w:rsid w:val="00215005"/>
    <w:rsid w:val="0021563E"/>
    <w:rsid w:val="00215AF5"/>
    <w:rsid w:val="00215F2E"/>
    <w:rsid w:val="00216165"/>
    <w:rsid w:val="00216DEF"/>
    <w:rsid w:val="00217139"/>
    <w:rsid w:val="00217214"/>
    <w:rsid w:val="0021751F"/>
    <w:rsid w:val="00217956"/>
    <w:rsid w:val="002207B6"/>
    <w:rsid w:val="00220B7B"/>
    <w:rsid w:val="002215E0"/>
    <w:rsid w:val="00221F29"/>
    <w:rsid w:val="00221FB3"/>
    <w:rsid w:val="00222251"/>
    <w:rsid w:val="0022298D"/>
    <w:rsid w:val="00222E10"/>
    <w:rsid w:val="00223718"/>
    <w:rsid w:val="0022381E"/>
    <w:rsid w:val="00224084"/>
    <w:rsid w:val="0022460C"/>
    <w:rsid w:val="00224774"/>
    <w:rsid w:val="00224E29"/>
    <w:rsid w:val="002252BE"/>
    <w:rsid w:val="0022530C"/>
    <w:rsid w:val="00225891"/>
    <w:rsid w:val="00225A07"/>
    <w:rsid w:val="00225AF5"/>
    <w:rsid w:val="00226259"/>
    <w:rsid w:val="002263E1"/>
    <w:rsid w:val="002267F6"/>
    <w:rsid w:val="00226C76"/>
    <w:rsid w:val="00226DBC"/>
    <w:rsid w:val="00226DBD"/>
    <w:rsid w:val="00226F04"/>
    <w:rsid w:val="002272DF"/>
    <w:rsid w:val="002275F6"/>
    <w:rsid w:val="00227FEE"/>
    <w:rsid w:val="00230056"/>
    <w:rsid w:val="0023072F"/>
    <w:rsid w:val="002308A0"/>
    <w:rsid w:val="00230AF2"/>
    <w:rsid w:val="00230CDC"/>
    <w:rsid w:val="00230DC6"/>
    <w:rsid w:val="00231E16"/>
    <w:rsid w:val="00233D9B"/>
    <w:rsid w:val="00233E59"/>
    <w:rsid w:val="00233F46"/>
    <w:rsid w:val="00234058"/>
    <w:rsid w:val="00234108"/>
    <w:rsid w:val="0023444C"/>
    <w:rsid w:val="00234569"/>
    <w:rsid w:val="00234657"/>
    <w:rsid w:val="0023469D"/>
    <w:rsid w:val="00234C40"/>
    <w:rsid w:val="00235D47"/>
    <w:rsid w:val="00235DEE"/>
    <w:rsid w:val="00235F28"/>
    <w:rsid w:val="00235F42"/>
    <w:rsid w:val="00236708"/>
    <w:rsid w:val="0023670A"/>
    <w:rsid w:val="00237744"/>
    <w:rsid w:val="00237D10"/>
    <w:rsid w:val="002406DA"/>
    <w:rsid w:val="002406ED"/>
    <w:rsid w:val="002414E0"/>
    <w:rsid w:val="002417C9"/>
    <w:rsid w:val="0024241A"/>
    <w:rsid w:val="00242843"/>
    <w:rsid w:val="00242B72"/>
    <w:rsid w:val="00242B7E"/>
    <w:rsid w:val="00243035"/>
    <w:rsid w:val="002430E4"/>
    <w:rsid w:val="002430F4"/>
    <w:rsid w:val="00243508"/>
    <w:rsid w:val="00243705"/>
    <w:rsid w:val="00243C47"/>
    <w:rsid w:val="00244779"/>
    <w:rsid w:val="00244A4E"/>
    <w:rsid w:val="00244CE3"/>
    <w:rsid w:val="00245067"/>
    <w:rsid w:val="002452C2"/>
    <w:rsid w:val="00245B02"/>
    <w:rsid w:val="00245B07"/>
    <w:rsid w:val="00245DEF"/>
    <w:rsid w:val="002465F0"/>
    <w:rsid w:val="00246F12"/>
    <w:rsid w:val="0024749F"/>
    <w:rsid w:val="00247817"/>
    <w:rsid w:val="00250069"/>
    <w:rsid w:val="002502CE"/>
    <w:rsid w:val="002504E9"/>
    <w:rsid w:val="002504F5"/>
    <w:rsid w:val="00250503"/>
    <w:rsid w:val="00250A5C"/>
    <w:rsid w:val="00250DDD"/>
    <w:rsid w:val="00251510"/>
    <w:rsid w:val="00251B5A"/>
    <w:rsid w:val="00251C76"/>
    <w:rsid w:val="00251D05"/>
    <w:rsid w:val="002524B1"/>
    <w:rsid w:val="00252826"/>
    <w:rsid w:val="00253BEA"/>
    <w:rsid w:val="00253C7F"/>
    <w:rsid w:val="00253EA0"/>
    <w:rsid w:val="00254638"/>
    <w:rsid w:val="00254724"/>
    <w:rsid w:val="00254D9A"/>
    <w:rsid w:val="002556D5"/>
    <w:rsid w:val="00255C4C"/>
    <w:rsid w:val="002560D0"/>
    <w:rsid w:val="00256279"/>
    <w:rsid w:val="00256423"/>
    <w:rsid w:val="00256814"/>
    <w:rsid w:val="002572CD"/>
    <w:rsid w:val="00257478"/>
    <w:rsid w:val="00257683"/>
    <w:rsid w:val="002605AB"/>
    <w:rsid w:val="002607FB"/>
    <w:rsid w:val="00260992"/>
    <w:rsid w:val="00260D06"/>
    <w:rsid w:val="00260F8C"/>
    <w:rsid w:val="002610A1"/>
    <w:rsid w:val="002617AB"/>
    <w:rsid w:val="00261A5F"/>
    <w:rsid w:val="00261EFA"/>
    <w:rsid w:val="0026263E"/>
    <w:rsid w:val="0026337C"/>
    <w:rsid w:val="002635FA"/>
    <w:rsid w:val="00263DBB"/>
    <w:rsid w:val="00264022"/>
    <w:rsid w:val="002640F2"/>
    <w:rsid w:val="00264861"/>
    <w:rsid w:val="00264918"/>
    <w:rsid w:val="00264BC7"/>
    <w:rsid w:val="002669B0"/>
    <w:rsid w:val="00266EDA"/>
    <w:rsid w:val="00267E72"/>
    <w:rsid w:val="00270B87"/>
    <w:rsid w:val="0027134F"/>
    <w:rsid w:val="00271456"/>
    <w:rsid w:val="00271E8A"/>
    <w:rsid w:val="00271EDD"/>
    <w:rsid w:val="00271F62"/>
    <w:rsid w:val="00272203"/>
    <w:rsid w:val="00272576"/>
    <w:rsid w:val="00272801"/>
    <w:rsid w:val="002728CA"/>
    <w:rsid w:val="0027295A"/>
    <w:rsid w:val="00272D79"/>
    <w:rsid w:val="00272DEE"/>
    <w:rsid w:val="00272F2A"/>
    <w:rsid w:val="00272FA4"/>
    <w:rsid w:val="002732E0"/>
    <w:rsid w:val="0027369F"/>
    <w:rsid w:val="0027392E"/>
    <w:rsid w:val="00273AB6"/>
    <w:rsid w:val="00273C90"/>
    <w:rsid w:val="00273CE3"/>
    <w:rsid w:val="0027428E"/>
    <w:rsid w:val="00275BC8"/>
    <w:rsid w:val="00275D65"/>
    <w:rsid w:val="002761BD"/>
    <w:rsid w:val="00276270"/>
    <w:rsid w:val="002762C8"/>
    <w:rsid w:val="002765C4"/>
    <w:rsid w:val="00276B1D"/>
    <w:rsid w:val="0027703C"/>
    <w:rsid w:val="00277193"/>
    <w:rsid w:val="002771B8"/>
    <w:rsid w:val="00277234"/>
    <w:rsid w:val="00277308"/>
    <w:rsid w:val="00277782"/>
    <w:rsid w:val="0027787F"/>
    <w:rsid w:val="00277B35"/>
    <w:rsid w:val="00277EAE"/>
    <w:rsid w:val="00277EB6"/>
    <w:rsid w:val="002806B1"/>
    <w:rsid w:val="00280750"/>
    <w:rsid w:val="00280E04"/>
    <w:rsid w:val="00280EAF"/>
    <w:rsid w:val="00281527"/>
    <w:rsid w:val="00281965"/>
    <w:rsid w:val="00281FD5"/>
    <w:rsid w:val="0028222E"/>
    <w:rsid w:val="0028235E"/>
    <w:rsid w:val="002828B5"/>
    <w:rsid w:val="00282C85"/>
    <w:rsid w:val="00282E4C"/>
    <w:rsid w:val="00282F6B"/>
    <w:rsid w:val="00283276"/>
    <w:rsid w:val="00283493"/>
    <w:rsid w:val="002839E7"/>
    <w:rsid w:val="00283AAD"/>
    <w:rsid w:val="00283E17"/>
    <w:rsid w:val="00283F2C"/>
    <w:rsid w:val="00284036"/>
    <w:rsid w:val="00284333"/>
    <w:rsid w:val="00284700"/>
    <w:rsid w:val="0028550F"/>
    <w:rsid w:val="00285BE8"/>
    <w:rsid w:val="00285C56"/>
    <w:rsid w:val="00285D3D"/>
    <w:rsid w:val="0028632E"/>
    <w:rsid w:val="00286929"/>
    <w:rsid w:val="00286B51"/>
    <w:rsid w:val="00286FBF"/>
    <w:rsid w:val="0028706F"/>
    <w:rsid w:val="00287486"/>
    <w:rsid w:val="002877B0"/>
    <w:rsid w:val="00287B1C"/>
    <w:rsid w:val="0029088E"/>
    <w:rsid w:val="002909F1"/>
    <w:rsid w:val="00290FDB"/>
    <w:rsid w:val="0029205F"/>
    <w:rsid w:val="002921E8"/>
    <w:rsid w:val="0029246D"/>
    <w:rsid w:val="002928CF"/>
    <w:rsid w:val="00292D39"/>
    <w:rsid w:val="00292F6F"/>
    <w:rsid w:val="00293181"/>
    <w:rsid w:val="00293268"/>
    <w:rsid w:val="00293DC8"/>
    <w:rsid w:val="00293F59"/>
    <w:rsid w:val="00294382"/>
    <w:rsid w:val="00294ADB"/>
    <w:rsid w:val="002952D2"/>
    <w:rsid w:val="00295765"/>
    <w:rsid w:val="00295BC8"/>
    <w:rsid w:val="00295BDE"/>
    <w:rsid w:val="00296295"/>
    <w:rsid w:val="0029647A"/>
    <w:rsid w:val="0029687B"/>
    <w:rsid w:val="00296913"/>
    <w:rsid w:val="0029707E"/>
    <w:rsid w:val="0029739B"/>
    <w:rsid w:val="002976F0"/>
    <w:rsid w:val="00297D34"/>
    <w:rsid w:val="002A0534"/>
    <w:rsid w:val="002A0A4D"/>
    <w:rsid w:val="002A1522"/>
    <w:rsid w:val="002A19F4"/>
    <w:rsid w:val="002A2137"/>
    <w:rsid w:val="002A2180"/>
    <w:rsid w:val="002A268D"/>
    <w:rsid w:val="002A2738"/>
    <w:rsid w:val="002A2AB7"/>
    <w:rsid w:val="002A2CB5"/>
    <w:rsid w:val="002A31EC"/>
    <w:rsid w:val="002A3D25"/>
    <w:rsid w:val="002A4878"/>
    <w:rsid w:val="002A492C"/>
    <w:rsid w:val="002A556F"/>
    <w:rsid w:val="002A568B"/>
    <w:rsid w:val="002A580D"/>
    <w:rsid w:val="002A589D"/>
    <w:rsid w:val="002A589E"/>
    <w:rsid w:val="002A5EF1"/>
    <w:rsid w:val="002A60CF"/>
    <w:rsid w:val="002A64A3"/>
    <w:rsid w:val="002A660C"/>
    <w:rsid w:val="002A6778"/>
    <w:rsid w:val="002A699B"/>
    <w:rsid w:val="002A6B5A"/>
    <w:rsid w:val="002A6DC7"/>
    <w:rsid w:val="002A7614"/>
    <w:rsid w:val="002A7813"/>
    <w:rsid w:val="002A7829"/>
    <w:rsid w:val="002A784D"/>
    <w:rsid w:val="002A7E00"/>
    <w:rsid w:val="002B0076"/>
    <w:rsid w:val="002B01FE"/>
    <w:rsid w:val="002B0F5B"/>
    <w:rsid w:val="002B1437"/>
    <w:rsid w:val="002B1990"/>
    <w:rsid w:val="002B1993"/>
    <w:rsid w:val="002B19C1"/>
    <w:rsid w:val="002B1CF8"/>
    <w:rsid w:val="002B1D1E"/>
    <w:rsid w:val="002B1EDF"/>
    <w:rsid w:val="002B1F19"/>
    <w:rsid w:val="002B2133"/>
    <w:rsid w:val="002B248F"/>
    <w:rsid w:val="002B26BE"/>
    <w:rsid w:val="002B27CD"/>
    <w:rsid w:val="002B280E"/>
    <w:rsid w:val="002B2AE6"/>
    <w:rsid w:val="002B325B"/>
    <w:rsid w:val="002B32DF"/>
    <w:rsid w:val="002B38C3"/>
    <w:rsid w:val="002B3A1F"/>
    <w:rsid w:val="002B421B"/>
    <w:rsid w:val="002B42B7"/>
    <w:rsid w:val="002B49EF"/>
    <w:rsid w:val="002B4B6E"/>
    <w:rsid w:val="002B4EB8"/>
    <w:rsid w:val="002B5003"/>
    <w:rsid w:val="002B618C"/>
    <w:rsid w:val="002B635A"/>
    <w:rsid w:val="002B6817"/>
    <w:rsid w:val="002B755D"/>
    <w:rsid w:val="002B7BD7"/>
    <w:rsid w:val="002B7DB2"/>
    <w:rsid w:val="002B7EAC"/>
    <w:rsid w:val="002C0840"/>
    <w:rsid w:val="002C0AC8"/>
    <w:rsid w:val="002C102F"/>
    <w:rsid w:val="002C10EF"/>
    <w:rsid w:val="002C172C"/>
    <w:rsid w:val="002C21BC"/>
    <w:rsid w:val="002C2EC9"/>
    <w:rsid w:val="002C33BC"/>
    <w:rsid w:val="002C3BCC"/>
    <w:rsid w:val="002C3F54"/>
    <w:rsid w:val="002C4491"/>
    <w:rsid w:val="002C44A4"/>
    <w:rsid w:val="002C45C7"/>
    <w:rsid w:val="002C461F"/>
    <w:rsid w:val="002C4A1F"/>
    <w:rsid w:val="002C4C15"/>
    <w:rsid w:val="002C4F4B"/>
    <w:rsid w:val="002C5C0B"/>
    <w:rsid w:val="002C697E"/>
    <w:rsid w:val="002C6D39"/>
    <w:rsid w:val="002C6F9F"/>
    <w:rsid w:val="002C7305"/>
    <w:rsid w:val="002C732A"/>
    <w:rsid w:val="002C74FB"/>
    <w:rsid w:val="002C7CF9"/>
    <w:rsid w:val="002C7DDB"/>
    <w:rsid w:val="002D0766"/>
    <w:rsid w:val="002D0BED"/>
    <w:rsid w:val="002D1039"/>
    <w:rsid w:val="002D1262"/>
    <w:rsid w:val="002D1D3C"/>
    <w:rsid w:val="002D1F85"/>
    <w:rsid w:val="002D2921"/>
    <w:rsid w:val="002D29B9"/>
    <w:rsid w:val="002D29C7"/>
    <w:rsid w:val="002D300F"/>
    <w:rsid w:val="002D3B3D"/>
    <w:rsid w:val="002D3E97"/>
    <w:rsid w:val="002D41CE"/>
    <w:rsid w:val="002D45AA"/>
    <w:rsid w:val="002D474B"/>
    <w:rsid w:val="002D4C2D"/>
    <w:rsid w:val="002D4FEA"/>
    <w:rsid w:val="002D5428"/>
    <w:rsid w:val="002D5764"/>
    <w:rsid w:val="002D5DC0"/>
    <w:rsid w:val="002D5E78"/>
    <w:rsid w:val="002D5F64"/>
    <w:rsid w:val="002D6387"/>
    <w:rsid w:val="002D6A83"/>
    <w:rsid w:val="002D7737"/>
    <w:rsid w:val="002D79F1"/>
    <w:rsid w:val="002D7AFA"/>
    <w:rsid w:val="002E0958"/>
    <w:rsid w:val="002E0BEB"/>
    <w:rsid w:val="002E170D"/>
    <w:rsid w:val="002E1902"/>
    <w:rsid w:val="002E1CA0"/>
    <w:rsid w:val="002E1D7C"/>
    <w:rsid w:val="002E20A1"/>
    <w:rsid w:val="002E23B0"/>
    <w:rsid w:val="002E2951"/>
    <w:rsid w:val="002E2A41"/>
    <w:rsid w:val="002E2F93"/>
    <w:rsid w:val="002E34B9"/>
    <w:rsid w:val="002E3910"/>
    <w:rsid w:val="002E3AAE"/>
    <w:rsid w:val="002E4475"/>
    <w:rsid w:val="002E4488"/>
    <w:rsid w:val="002E48F0"/>
    <w:rsid w:val="002E4934"/>
    <w:rsid w:val="002E4CFE"/>
    <w:rsid w:val="002E510B"/>
    <w:rsid w:val="002E5876"/>
    <w:rsid w:val="002E5A8F"/>
    <w:rsid w:val="002E5D8F"/>
    <w:rsid w:val="002E5E09"/>
    <w:rsid w:val="002E6337"/>
    <w:rsid w:val="002E6859"/>
    <w:rsid w:val="002E69D5"/>
    <w:rsid w:val="002E6B0D"/>
    <w:rsid w:val="002E7B63"/>
    <w:rsid w:val="002E7FFB"/>
    <w:rsid w:val="002F01FF"/>
    <w:rsid w:val="002F069E"/>
    <w:rsid w:val="002F0FB1"/>
    <w:rsid w:val="002F1131"/>
    <w:rsid w:val="002F1255"/>
    <w:rsid w:val="002F179E"/>
    <w:rsid w:val="002F1AD5"/>
    <w:rsid w:val="002F1AE3"/>
    <w:rsid w:val="002F2652"/>
    <w:rsid w:val="002F29A6"/>
    <w:rsid w:val="002F2C64"/>
    <w:rsid w:val="002F300D"/>
    <w:rsid w:val="002F3015"/>
    <w:rsid w:val="002F30B2"/>
    <w:rsid w:val="002F3402"/>
    <w:rsid w:val="002F34E9"/>
    <w:rsid w:val="002F3AC0"/>
    <w:rsid w:val="002F3F93"/>
    <w:rsid w:val="002F41D1"/>
    <w:rsid w:val="002F4E8F"/>
    <w:rsid w:val="002F53E4"/>
    <w:rsid w:val="002F53F7"/>
    <w:rsid w:val="002F5F74"/>
    <w:rsid w:val="002F5FF4"/>
    <w:rsid w:val="002F636B"/>
    <w:rsid w:val="002F6517"/>
    <w:rsid w:val="002F6607"/>
    <w:rsid w:val="002F69D3"/>
    <w:rsid w:val="002F6C51"/>
    <w:rsid w:val="002F70E7"/>
    <w:rsid w:val="002F7CBF"/>
    <w:rsid w:val="00300149"/>
    <w:rsid w:val="0030014F"/>
    <w:rsid w:val="00301562"/>
    <w:rsid w:val="003015DA"/>
    <w:rsid w:val="003016A1"/>
    <w:rsid w:val="003016DE"/>
    <w:rsid w:val="00301BD2"/>
    <w:rsid w:val="00302033"/>
    <w:rsid w:val="0030206F"/>
    <w:rsid w:val="003020E5"/>
    <w:rsid w:val="00302128"/>
    <w:rsid w:val="00302142"/>
    <w:rsid w:val="00302411"/>
    <w:rsid w:val="00302628"/>
    <w:rsid w:val="00302D58"/>
    <w:rsid w:val="00302E01"/>
    <w:rsid w:val="00303328"/>
    <w:rsid w:val="0030373F"/>
    <w:rsid w:val="0030379F"/>
    <w:rsid w:val="003037AB"/>
    <w:rsid w:val="00303E17"/>
    <w:rsid w:val="00303F3F"/>
    <w:rsid w:val="00304706"/>
    <w:rsid w:val="0030483B"/>
    <w:rsid w:val="00305696"/>
    <w:rsid w:val="00305B1E"/>
    <w:rsid w:val="0030672A"/>
    <w:rsid w:val="00306BE8"/>
    <w:rsid w:val="00306C7B"/>
    <w:rsid w:val="00306E61"/>
    <w:rsid w:val="00307400"/>
    <w:rsid w:val="00307453"/>
    <w:rsid w:val="00307F34"/>
    <w:rsid w:val="003104F8"/>
    <w:rsid w:val="003108EE"/>
    <w:rsid w:val="00310CA0"/>
    <w:rsid w:val="00311E26"/>
    <w:rsid w:val="00311FFE"/>
    <w:rsid w:val="0031204A"/>
    <w:rsid w:val="00312A11"/>
    <w:rsid w:val="00312A7C"/>
    <w:rsid w:val="00312A98"/>
    <w:rsid w:val="003130C4"/>
    <w:rsid w:val="0031387E"/>
    <w:rsid w:val="00313DF3"/>
    <w:rsid w:val="00313FB2"/>
    <w:rsid w:val="003146E5"/>
    <w:rsid w:val="00314D69"/>
    <w:rsid w:val="00314D9D"/>
    <w:rsid w:val="003153B8"/>
    <w:rsid w:val="00316243"/>
    <w:rsid w:val="00316484"/>
    <w:rsid w:val="00316570"/>
    <w:rsid w:val="003165B1"/>
    <w:rsid w:val="0031685A"/>
    <w:rsid w:val="003168D6"/>
    <w:rsid w:val="0031694F"/>
    <w:rsid w:val="00316ABE"/>
    <w:rsid w:val="00316B5A"/>
    <w:rsid w:val="00316FC9"/>
    <w:rsid w:val="00317100"/>
    <w:rsid w:val="00317103"/>
    <w:rsid w:val="0031727B"/>
    <w:rsid w:val="003172AC"/>
    <w:rsid w:val="003179EA"/>
    <w:rsid w:val="00317A76"/>
    <w:rsid w:val="00317CF9"/>
    <w:rsid w:val="00320035"/>
    <w:rsid w:val="003204AB"/>
    <w:rsid w:val="003207DB"/>
    <w:rsid w:val="003208CD"/>
    <w:rsid w:val="00320A0A"/>
    <w:rsid w:val="00320ECB"/>
    <w:rsid w:val="0032133E"/>
    <w:rsid w:val="003214DB"/>
    <w:rsid w:val="00321562"/>
    <w:rsid w:val="0032156C"/>
    <w:rsid w:val="003219A0"/>
    <w:rsid w:val="00321BE2"/>
    <w:rsid w:val="003221D4"/>
    <w:rsid w:val="003221E5"/>
    <w:rsid w:val="0032241D"/>
    <w:rsid w:val="0032263F"/>
    <w:rsid w:val="003228EE"/>
    <w:rsid w:val="00322BD9"/>
    <w:rsid w:val="00322C90"/>
    <w:rsid w:val="00323823"/>
    <w:rsid w:val="00323A42"/>
    <w:rsid w:val="00323AED"/>
    <w:rsid w:val="00323C15"/>
    <w:rsid w:val="00323F43"/>
    <w:rsid w:val="00324122"/>
    <w:rsid w:val="00324232"/>
    <w:rsid w:val="00324437"/>
    <w:rsid w:val="003247BE"/>
    <w:rsid w:val="00324F9E"/>
    <w:rsid w:val="003252BB"/>
    <w:rsid w:val="003253CE"/>
    <w:rsid w:val="003255D9"/>
    <w:rsid w:val="00325930"/>
    <w:rsid w:val="00325CF7"/>
    <w:rsid w:val="003261BE"/>
    <w:rsid w:val="003265AA"/>
    <w:rsid w:val="00327050"/>
    <w:rsid w:val="003273FC"/>
    <w:rsid w:val="00327407"/>
    <w:rsid w:val="003275AE"/>
    <w:rsid w:val="00327620"/>
    <w:rsid w:val="00327AA7"/>
    <w:rsid w:val="00330347"/>
    <w:rsid w:val="0033048E"/>
    <w:rsid w:val="003304F2"/>
    <w:rsid w:val="003305A7"/>
    <w:rsid w:val="00330B62"/>
    <w:rsid w:val="00330BCE"/>
    <w:rsid w:val="00330CBC"/>
    <w:rsid w:val="0033164E"/>
    <w:rsid w:val="00331695"/>
    <w:rsid w:val="00332510"/>
    <w:rsid w:val="003325E9"/>
    <w:rsid w:val="00332CEE"/>
    <w:rsid w:val="00332E3D"/>
    <w:rsid w:val="00333C02"/>
    <w:rsid w:val="00333FC6"/>
    <w:rsid w:val="003340DB"/>
    <w:rsid w:val="00334AEB"/>
    <w:rsid w:val="00334AF0"/>
    <w:rsid w:val="00335333"/>
    <w:rsid w:val="0033536B"/>
    <w:rsid w:val="0033540A"/>
    <w:rsid w:val="003361F9"/>
    <w:rsid w:val="00336405"/>
    <w:rsid w:val="00336C95"/>
    <w:rsid w:val="0033759D"/>
    <w:rsid w:val="00337C19"/>
    <w:rsid w:val="00337DB1"/>
    <w:rsid w:val="00337FF7"/>
    <w:rsid w:val="003404AD"/>
    <w:rsid w:val="00340A15"/>
    <w:rsid w:val="00340ECC"/>
    <w:rsid w:val="00340F25"/>
    <w:rsid w:val="0034107D"/>
    <w:rsid w:val="00341213"/>
    <w:rsid w:val="00341566"/>
    <w:rsid w:val="003415C6"/>
    <w:rsid w:val="00341E4F"/>
    <w:rsid w:val="00341FDD"/>
    <w:rsid w:val="00342816"/>
    <w:rsid w:val="003432BB"/>
    <w:rsid w:val="00343487"/>
    <w:rsid w:val="00343A89"/>
    <w:rsid w:val="003446FD"/>
    <w:rsid w:val="00344788"/>
    <w:rsid w:val="00344FBA"/>
    <w:rsid w:val="00345F14"/>
    <w:rsid w:val="00346468"/>
    <w:rsid w:val="00346A55"/>
    <w:rsid w:val="00346F96"/>
    <w:rsid w:val="0034788A"/>
    <w:rsid w:val="00347CEF"/>
    <w:rsid w:val="00350371"/>
    <w:rsid w:val="00350928"/>
    <w:rsid w:val="00350E00"/>
    <w:rsid w:val="003512FA"/>
    <w:rsid w:val="0035134C"/>
    <w:rsid w:val="0035181A"/>
    <w:rsid w:val="00351D3A"/>
    <w:rsid w:val="00351FC5"/>
    <w:rsid w:val="003523E5"/>
    <w:rsid w:val="003528EA"/>
    <w:rsid w:val="00352DCA"/>
    <w:rsid w:val="00352E41"/>
    <w:rsid w:val="00352FDA"/>
    <w:rsid w:val="0035380E"/>
    <w:rsid w:val="00353834"/>
    <w:rsid w:val="00353C9A"/>
    <w:rsid w:val="00353E17"/>
    <w:rsid w:val="003542B7"/>
    <w:rsid w:val="0035470D"/>
    <w:rsid w:val="00354D9C"/>
    <w:rsid w:val="00354F39"/>
    <w:rsid w:val="003555E8"/>
    <w:rsid w:val="003558A2"/>
    <w:rsid w:val="00355A3D"/>
    <w:rsid w:val="00355C0E"/>
    <w:rsid w:val="00355ED0"/>
    <w:rsid w:val="0035674B"/>
    <w:rsid w:val="00356C12"/>
    <w:rsid w:val="00356D3B"/>
    <w:rsid w:val="0035766D"/>
    <w:rsid w:val="00357D5D"/>
    <w:rsid w:val="00357EBF"/>
    <w:rsid w:val="00360205"/>
    <w:rsid w:val="003602C6"/>
    <w:rsid w:val="00360DBC"/>
    <w:rsid w:val="003610D3"/>
    <w:rsid w:val="003613CA"/>
    <w:rsid w:val="003616A1"/>
    <w:rsid w:val="00362053"/>
    <w:rsid w:val="00362273"/>
    <w:rsid w:val="00362330"/>
    <w:rsid w:val="003626CD"/>
    <w:rsid w:val="00362966"/>
    <w:rsid w:val="003629A2"/>
    <w:rsid w:val="00362F17"/>
    <w:rsid w:val="0036313E"/>
    <w:rsid w:val="00363AE3"/>
    <w:rsid w:val="00363C5A"/>
    <w:rsid w:val="00363E3A"/>
    <w:rsid w:val="003643F1"/>
    <w:rsid w:val="00364724"/>
    <w:rsid w:val="00364792"/>
    <w:rsid w:val="00364823"/>
    <w:rsid w:val="00365396"/>
    <w:rsid w:val="00365D9D"/>
    <w:rsid w:val="003662B9"/>
    <w:rsid w:val="003662D7"/>
    <w:rsid w:val="00366849"/>
    <w:rsid w:val="00366BB9"/>
    <w:rsid w:val="00366C48"/>
    <w:rsid w:val="00367191"/>
    <w:rsid w:val="003674D8"/>
    <w:rsid w:val="0036763D"/>
    <w:rsid w:val="00367ED1"/>
    <w:rsid w:val="00367F0F"/>
    <w:rsid w:val="00370456"/>
    <w:rsid w:val="00370AB9"/>
    <w:rsid w:val="00370C37"/>
    <w:rsid w:val="00370D23"/>
    <w:rsid w:val="00370D2F"/>
    <w:rsid w:val="00371A0E"/>
    <w:rsid w:val="00371E18"/>
    <w:rsid w:val="00372460"/>
    <w:rsid w:val="00372761"/>
    <w:rsid w:val="003727D6"/>
    <w:rsid w:val="00372965"/>
    <w:rsid w:val="003730C2"/>
    <w:rsid w:val="003733B9"/>
    <w:rsid w:val="003738CF"/>
    <w:rsid w:val="00373F9B"/>
    <w:rsid w:val="003742A5"/>
    <w:rsid w:val="00374556"/>
    <w:rsid w:val="003749C5"/>
    <w:rsid w:val="00374C42"/>
    <w:rsid w:val="00374D22"/>
    <w:rsid w:val="00374E6E"/>
    <w:rsid w:val="003754F2"/>
    <w:rsid w:val="0037564D"/>
    <w:rsid w:val="00375899"/>
    <w:rsid w:val="00375ABA"/>
    <w:rsid w:val="00375D1D"/>
    <w:rsid w:val="00376449"/>
    <w:rsid w:val="003765AC"/>
    <w:rsid w:val="00376AC2"/>
    <w:rsid w:val="00376AD5"/>
    <w:rsid w:val="00376B9C"/>
    <w:rsid w:val="00376FF3"/>
    <w:rsid w:val="0037748B"/>
    <w:rsid w:val="00380014"/>
    <w:rsid w:val="003801AE"/>
    <w:rsid w:val="003808B4"/>
    <w:rsid w:val="0038179C"/>
    <w:rsid w:val="0038196B"/>
    <w:rsid w:val="00381A48"/>
    <w:rsid w:val="003823C3"/>
    <w:rsid w:val="003824FD"/>
    <w:rsid w:val="00382D83"/>
    <w:rsid w:val="00383034"/>
    <w:rsid w:val="003833A9"/>
    <w:rsid w:val="00383FF6"/>
    <w:rsid w:val="00384264"/>
    <w:rsid w:val="00384487"/>
    <w:rsid w:val="0038562E"/>
    <w:rsid w:val="003859F9"/>
    <w:rsid w:val="00385F1A"/>
    <w:rsid w:val="00385F51"/>
    <w:rsid w:val="003872A5"/>
    <w:rsid w:val="00387A79"/>
    <w:rsid w:val="00387B39"/>
    <w:rsid w:val="00387C56"/>
    <w:rsid w:val="003905B4"/>
    <w:rsid w:val="00390970"/>
    <w:rsid w:val="00390F4A"/>
    <w:rsid w:val="003916C9"/>
    <w:rsid w:val="003917DC"/>
    <w:rsid w:val="003924BB"/>
    <w:rsid w:val="00392A0B"/>
    <w:rsid w:val="00393BB4"/>
    <w:rsid w:val="003942AA"/>
    <w:rsid w:val="00394300"/>
    <w:rsid w:val="00394319"/>
    <w:rsid w:val="0039467E"/>
    <w:rsid w:val="00394FDD"/>
    <w:rsid w:val="003951A9"/>
    <w:rsid w:val="00395662"/>
    <w:rsid w:val="00396357"/>
    <w:rsid w:val="00396CA2"/>
    <w:rsid w:val="00397113"/>
    <w:rsid w:val="00397688"/>
    <w:rsid w:val="0039799C"/>
    <w:rsid w:val="00397FDF"/>
    <w:rsid w:val="003A04F7"/>
    <w:rsid w:val="003A097A"/>
    <w:rsid w:val="003A09FD"/>
    <w:rsid w:val="003A0D80"/>
    <w:rsid w:val="003A1283"/>
    <w:rsid w:val="003A12FF"/>
    <w:rsid w:val="003A17B0"/>
    <w:rsid w:val="003A185D"/>
    <w:rsid w:val="003A1A28"/>
    <w:rsid w:val="003A1EA0"/>
    <w:rsid w:val="003A1FBF"/>
    <w:rsid w:val="003A1FCF"/>
    <w:rsid w:val="003A2041"/>
    <w:rsid w:val="003A2071"/>
    <w:rsid w:val="003A21B1"/>
    <w:rsid w:val="003A229B"/>
    <w:rsid w:val="003A25ED"/>
    <w:rsid w:val="003A2917"/>
    <w:rsid w:val="003A2EA6"/>
    <w:rsid w:val="003A2EF8"/>
    <w:rsid w:val="003A2F57"/>
    <w:rsid w:val="003A46CF"/>
    <w:rsid w:val="003A4923"/>
    <w:rsid w:val="003A4E88"/>
    <w:rsid w:val="003A5685"/>
    <w:rsid w:val="003A67C8"/>
    <w:rsid w:val="003A6A23"/>
    <w:rsid w:val="003A6C94"/>
    <w:rsid w:val="003A7981"/>
    <w:rsid w:val="003A7B3F"/>
    <w:rsid w:val="003B006E"/>
    <w:rsid w:val="003B05F7"/>
    <w:rsid w:val="003B0633"/>
    <w:rsid w:val="003B096B"/>
    <w:rsid w:val="003B0CEB"/>
    <w:rsid w:val="003B0E49"/>
    <w:rsid w:val="003B1372"/>
    <w:rsid w:val="003B1746"/>
    <w:rsid w:val="003B1B57"/>
    <w:rsid w:val="003B1E29"/>
    <w:rsid w:val="003B237F"/>
    <w:rsid w:val="003B2706"/>
    <w:rsid w:val="003B27F9"/>
    <w:rsid w:val="003B2989"/>
    <w:rsid w:val="003B3431"/>
    <w:rsid w:val="003B3773"/>
    <w:rsid w:val="003B3802"/>
    <w:rsid w:val="003B3F9E"/>
    <w:rsid w:val="003B41F4"/>
    <w:rsid w:val="003B445E"/>
    <w:rsid w:val="003B475F"/>
    <w:rsid w:val="003B4CD5"/>
    <w:rsid w:val="003B4D84"/>
    <w:rsid w:val="003B4F9F"/>
    <w:rsid w:val="003B532B"/>
    <w:rsid w:val="003B58FB"/>
    <w:rsid w:val="003B5D86"/>
    <w:rsid w:val="003B5E1C"/>
    <w:rsid w:val="003B5F7D"/>
    <w:rsid w:val="003B6237"/>
    <w:rsid w:val="003B66CD"/>
    <w:rsid w:val="003B692D"/>
    <w:rsid w:val="003B6EC2"/>
    <w:rsid w:val="003B6EF3"/>
    <w:rsid w:val="003B79E0"/>
    <w:rsid w:val="003B7CA1"/>
    <w:rsid w:val="003B7CA7"/>
    <w:rsid w:val="003C017C"/>
    <w:rsid w:val="003C0707"/>
    <w:rsid w:val="003C132D"/>
    <w:rsid w:val="003C14BC"/>
    <w:rsid w:val="003C1B21"/>
    <w:rsid w:val="003C1BFF"/>
    <w:rsid w:val="003C1DA6"/>
    <w:rsid w:val="003C28A9"/>
    <w:rsid w:val="003C2C15"/>
    <w:rsid w:val="003C3079"/>
    <w:rsid w:val="003C33B7"/>
    <w:rsid w:val="003C3A20"/>
    <w:rsid w:val="003C3A7E"/>
    <w:rsid w:val="003C3C15"/>
    <w:rsid w:val="003C3DED"/>
    <w:rsid w:val="003C43CB"/>
    <w:rsid w:val="003C4773"/>
    <w:rsid w:val="003C47D0"/>
    <w:rsid w:val="003C4BD9"/>
    <w:rsid w:val="003C5B89"/>
    <w:rsid w:val="003C6036"/>
    <w:rsid w:val="003C6B70"/>
    <w:rsid w:val="003C6BC9"/>
    <w:rsid w:val="003C6DE6"/>
    <w:rsid w:val="003C7462"/>
    <w:rsid w:val="003C7A87"/>
    <w:rsid w:val="003C7FE1"/>
    <w:rsid w:val="003D07D6"/>
    <w:rsid w:val="003D0934"/>
    <w:rsid w:val="003D09C0"/>
    <w:rsid w:val="003D0AA7"/>
    <w:rsid w:val="003D0D74"/>
    <w:rsid w:val="003D113E"/>
    <w:rsid w:val="003D11E6"/>
    <w:rsid w:val="003D1405"/>
    <w:rsid w:val="003D1949"/>
    <w:rsid w:val="003D19CA"/>
    <w:rsid w:val="003D1ACF"/>
    <w:rsid w:val="003D1DDA"/>
    <w:rsid w:val="003D1EB0"/>
    <w:rsid w:val="003D24DD"/>
    <w:rsid w:val="003D2908"/>
    <w:rsid w:val="003D2AAC"/>
    <w:rsid w:val="003D352D"/>
    <w:rsid w:val="003D3D63"/>
    <w:rsid w:val="003D4086"/>
    <w:rsid w:val="003D4AF4"/>
    <w:rsid w:val="003D4DBA"/>
    <w:rsid w:val="003D4EFD"/>
    <w:rsid w:val="003D53FC"/>
    <w:rsid w:val="003D5538"/>
    <w:rsid w:val="003D5C06"/>
    <w:rsid w:val="003D614F"/>
    <w:rsid w:val="003D61B6"/>
    <w:rsid w:val="003D6BF5"/>
    <w:rsid w:val="003D6FF6"/>
    <w:rsid w:val="003D7A9F"/>
    <w:rsid w:val="003D7BCD"/>
    <w:rsid w:val="003D7ED3"/>
    <w:rsid w:val="003E0133"/>
    <w:rsid w:val="003E06D1"/>
    <w:rsid w:val="003E0A71"/>
    <w:rsid w:val="003E0C29"/>
    <w:rsid w:val="003E0DD8"/>
    <w:rsid w:val="003E12F6"/>
    <w:rsid w:val="003E1569"/>
    <w:rsid w:val="003E18D5"/>
    <w:rsid w:val="003E1CE4"/>
    <w:rsid w:val="003E1EEE"/>
    <w:rsid w:val="003E246C"/>
    <w:rsid w:val="003E2731"/>
    <w:rsid w:val="003E2A6E"/>
    <w:rsid w:val="003E37AC"/>
    <w:rsid w:val="003E40DB"/>
    <w:rsid w:val="003E48B2"/>
    <w:rsid w:val="003E4B92"/>
    <w:rsid w:val="003E512B"/>
    <w:rsid w:val="003E57AF"/>
    <w:rsid w:val="003E5A06"/>
    <w:rsid w:val="003E5B84"/>
    <w:rsid w:val="003E5F1F"/>
    <w:rsid w:val="003E67DB"/>
    <w:rsid w:val="003E6AF3"/>
    <w:rsid w:val="003E6B6A"/>
    <w:rsid w:val="003E6B7B"/>
    <w:rsid w:val="003E6E2E"/>
    <w:rsid w:val="003E6E52"/>
    <w:rsid w:val="003E73E3"/>
    <w:rsid w:val="003E7474"/>
    <w:rsid w:val="003E76BA"/>
    <w:rsid w:val="003F01B7"/>
    <w:rsid w:val="003F0340"/>
    <w:rsid w:val="003F03E9"/>
    <w:rsid w:val="003F0754"/>
    <w:rsid w:val="003F0A37"/>
    <w:rsid w:val="003F187B"/>
    <w:rsid w:val="003F1BEE"/>
    <w:rsid w:val="003F1C98"/>
    <w:rsid w:val="003F2026"/>
    <w:rsid w:val="003F20C7"/>
    <w:rsid w:val="003F2155"/>
    <w:rsid w:val="003F217B"/>
    <w:rsid w:val="003F22A9"/>
    <w:rsid w:val="003F25FF"/>
    <w:rsid w:val="003F284A"/>
    <w:rsid w:val="003F3436"/>
    <w:rsid w:val="003F397E"/>
    <w:rsid w:val="003F3E64"/>
    <w:rsid w:val="003F40C1"/>
    <w:rsid w:val="003F47B8"/>
    <w:rsid w:val="003F5134"/>
    <w:rsid w:val="003F52B1"/>
    <w:rsid w:val="003F5312"/>
    <w:rsid w:val="003F54C6"/>
    <w:rsid w:val="003F610E"/>
    <w:rsid w:val="003F6772"/>
    <w:rsid w:val="003F6836"/>
    <w:rsid w:val="003F6875"/>
    <w:rsid w:val="003F696C"/>
    <w:rsid w:val="003F6C7E"/>
    <w:rsid w:val="003F6DE6"/>
    <w:rsid w:val="003F6F10"/>
    <w:rsid w:val="003F72B1"/>
    <w:rsid w:val="003F76BD"/>
    <w:rsid w:val="00400130"/>
    <w:rsid w:val="00400704"/>
    <w:rsid w:val="00400F3F"/>
    <w:rsid w:val="0040178E"/>
    <w:rsid w:val="00401ACB"/>
    <w:rsid w:val="00401E60"/>
    <w:rsid w:val="004020EE"/>
    <w:rsid w:val="00402D42"/>
    <w:rsid w:val="00403499"/>
    <w:rsid w:val="00403875"/>
    <w:rsid w:val="00403AA3"/>
    <w:rsid w:val="00403B0E"/>
    <w:rsid w:val="004042CC"/>
    <w:rsid w:val="004042CD"/>
    <w:rsid w:val="0040446D"/>
    <w:rsid w:val="00404DF1"/>
    <w:rsid w:val="004054CC"/>
    <w:rsid w:val="004056CD"/>
    <w:rsid w:val="00405F31"/>
    <w:rsid w:val="00406270"/>
    <w:rsid w:val="004062E5"/>
    <w:rsid w:val="004064E6"/>
    <w:rsid w:val="00406CE8"/>
    <w:rsid w:val="004073BD"/>
    <w:rsid w:val="004078CD"/>
    <w:rsid w:val="004102CF"/>
    <w:rsid w:val="004102F5"/>
    <w:rsid w:val="00410430"/>
    <w:rsid w:val="004104DA"/>
    <w:rsid w:val="00410CCA"/>
    <w:rsid w:val="00410D80"/>
    <w:rsid w:val="00410E30"/>
    <w:rsid w:val="00410E31"/>
    <w:rsid w:val="004113E9"/>
    <w:rsid w:val="0041151E"/>
    <w:rsid w:val="00412171"/>
    <w:rsid w:val="004123BC"/>
    <w:rsid w:val="0041266A"/>
    <w:rsid w:val="00412D22"/>
    <w:rsid w:val="00412E94"/>
    <w:rsid w:val="00412FBC"/>
    <w:rsid w:val="004134E8"/>
    <w:rsid w:val="00413C07"/>
    <w:rsid w:val="00413C34"/>
    <w:rsid w:val="00413D9B"/>
    <w:rsid w:val="00413EB9"/>
    <w:rsid w:val="004148DE"/>
    <w:rsid w:val="00414940"/>
    <w:rsid w:val="00415BBC"/>
    <w:rsid w:val="00416827"/>
    <w:rsid w:val="00416A35"/>
    <w:rsid w:val="00416A69"/>
    <w:rsid w:val="0041754A"/>
    <w:rsid w:val="00417DE6"/>
    <w:rsid w:val="0042011C"/>
    <w:rsid w:val="00420943"/>
    <w:rsid w:val="00420C66"/>
    <w:rsid w:val="00421347"/>
    <w:rsid w:val="00421888"/>
    <w:rsid w:val="0042188A"/>
    <w:rsid w:val="00421DB8"/>
    <w:rsid w:val="004223BB"/>
    <w:rsid w:val="0042242A"/>
    <w:rsid w:val="00422812"/>
    <w:rsid w:val="00422B20"/>
    <w:rsid w:val="00422E13"/>
    <w:rsid w:val="00423890"/>
    <w:rsid w:val="00423ACE"/>
    <w:rsid w:val="00423CD1"/>
    <w:rsid w:val="0042407F"/>
    <w:rsid w:val="004247C3"/>
    <w:rsid w:val="00424906"/>
    <w:rsid w:val="00425600"/>
    <w:rsid w:val="00425958"/>
    <w:rsid w:val="00425ACD"/>
    <w:rsid w:val="00425C15"/>
    <w:rsid w:val="00425EBD"/>
    <w:rsid w:val="00426A58"/>
    <w:rsid w:val="00427483"/>
    <w:rsid w:val="004277C0"/>
    <w:rsid w:val="00427AC5"/>
    <w:rsid w:val="00430417"/>
    <w:rsid w:val="00430CAD"/>
    <w:rsid w:val="0043108C"/>
    <w:rsid w:val="00432F50"/>
    <w:rsid w:val="004330A5"/>
    <w:rsid w:val="004332A9"/>
    <w:rsid w:val="00433450"/>
    <w:rsid w:val="004338A5"/>
    <w:rsid w:val="004338C9"/>
    <w:rsid w:val="004339F7"/>
    <w:rsid w:val="00433F97"/>
    <w:rsid w:val="004342E0"/>
    <w:rsid w:val="00434572"/>
    <w:rsid w:val="00434E9E"/>
    <w:rsid w:val="00435C5E"/>
    <w:rsid w:val="00436018"/>
    <w:rsid w:val="00436B4A"/>
    <w:rsid w:val="00436D19"/>
    <w:rsid w:val="00436D68"/>
    <w:rsid w:val="00437420"/>
    <w:rsid w:val="00437B8B"/>
    <w:rsid w:val="004407F1"/>
    <w:rsid w:val="0044089C"/>
    <w:rsid w:val="00441479"/>
    <w:rsid w:val="00442A1C"/>
    <w:rsid w:val="00442BF3"/>
    <w:rsid w:val="00442C9F"/>
    <w:rsid w:val="00443002"/>
    <w:rsid w:val="00443168"/>
    <w:rsid w:val="0044331E"/>
    <w:rsid w:val="00443C45"/>
    <w:rsid w:val="00443CC8"/>
    <w:rsid w:val="00444217"/>
    <w:rsid w:val="00444258"/>
    <w:rsid w:val="004446DD"/>
    <w:rsid w:val="00444777"/>
    <w:rsid w:val="00444B1D"/>
    <w:rsid w:val="00444CBB"/>
    <w:rsid w:val="004459DC"/>
    <w:rsid w:val="00446228"/>
    <w:rsid w:val="004463EA"/>
    <w:rsid w:val="004464FE"/>
    <w:rsid w:val="00446CBA"/>
    <w:rsid w:val="00447409"/>
    <w:rsid w:val="0045049F"/>
    <w:rsid w:val="0045088D"/>
    <w:rsid w:val="004508D4"/>
    <w:rsid w:val="00450D30"/>
    <w:rsid w:val="00451966"/>
    <w:rsid w:val="00451A42"/>
    <w:rsid w:val="00451C28"/>
    <w:rsid w:val="00452011"/>
    <w:rsid w:val="004524BC"/>
    <w:rsid w:val="00452B1F"/>
    <w:rsid w:val="00452DBC"/>
    <w:rsid w:val="0045350E"/>
    <w:rsid w:val="0045377E"/>
    <w:rsid w:val="00453899"/>
    <w:rsid w:val="00453917"/>
    <w:rsid w:val="00453CC4"/>
    <w:rsid w:val="00453F65"/>
    <w:rsid w:val="00453FD2"/>
    <w:rsid w:val="0045405C"/>
    <w:rsid w:val="0045411E"/>
    <w:rsid w:val="004541EB"/>
    <w:rsid w:val="004549EB"/>
    <w:rsid w:val="00454E33"/>
    <w:rsid w:val="00454F00"/>
    <w:rsid w:val="00455521"/>
    <w:rsid w:val="00455AB0"/>
    <w:rsid w:val="00455FD4"/>
    <w:rsid w:val="0045656F"/>
    <w:rsid w:val="00456A12"/>
    <w:rsid w:val="00457422"/>
    <w:rsid w:val="004576B3"/>
    <w:rsid w:val="0045785A"/>
    <w:rsid w:val="0046019C"/>
    <w:rsid w:val="0046021B"/>
    <w:rsid w:val="004604FD"/>
    <w:rsid w:val="004611B2"/>
    <w:rsid w:val="004612C9"/>
    <w:rsid w:val="00461751"/>
    <w:rsid w:val="00461B48"/>
    <w:rsid w:val="00461CB6"/>
    <w:rsid w:val="00461ECE"/>
    <w:rsid w:val="00462206"/>
    <w:rsid w:val="00462417"/>
    <w:rsid w:val="004626EF"/>
    <w:rsid w:val="00462A84"/>
    <w:rsid w:val="00462FE0"/>
    <w:rsid w:val="0046314C"/>
    <w:rsid w:val="00463F0D"/>
    <w:rsid w:val="00464597"/>
    <w:rsid w:val="0046467C"/>
    <w:rsid w:val="00464780"/>
    <w:rsid w:val="00465340"/>
    <w:rsid w:val="004658B5"/>
    <w:rsid w:val="0046636F"/>
    <w:rsid w:val="00466B1C"/>
    <w:rsid w:val="00466C64"/>
    <w:rsid w:val="00466C9B"/>
    <w:rsid w:val="00466D04"/>
    <w:rsid w:val="0046740E"/>
    <w:rsid w:val="0046754B"/>
    <w:rsid w:val="004702F3"/>
    <w:rsid w:val="00470694"/>
    <w:rsid w:val="00471288"/>
    <w:rsid w:val="00471350"/>
    <w:rsid w:val="00471496"/>
    <w:rsid w:val="0047151C"/>
    <w:rsid w:val="0047188D"/>
    <w:rsid w:val="00471A9A"/>
    <w:rsid w:val="00472014"/>
    <w:rsid w:val="004723C3"/>
    <w:rsid w:val="00472B51"/>
    <w:rsid w:val="00472C6A"/>
    <w:rsid w:val="00472D74"/>
    <w:rsid w:val="00472ED5"/>
    <w:rsid w:val="00473149"/>
    <w:rsid w:val="0047389F"/>
    <w:rsid w:val="004739A5"/>
    <w:rsid w:val="00473A2E"/>
    <w:rsid w:val="004741E0"/>
    <w:rsid w:val="004743CE"/>
    <w:rsid w:val="004743DC"/>
    <w:rsid w:val="004744D8"/>
    <w:rsid w:val="00474573"/>
    <w:rsid w:val="00474616"/>
    <w:rsid w:val="00474A7F"/>
    <w:rsid w:val="00474DB6"/>
    <w:rsid w:val="00474EA0"/>
    <w:rsid w:val="00474F0F"/>
    <w:rsid w:val="00475722"/>
    <w:rsid w:val="004757F1"/>
    <w:rsid w:val="00476103"/>
    <w:rsid w:val="004762AE"/>
    <w:rsid w:val="00476A2F"/>
    <w:rsid w:val="00476EEE"/>
    <w:rsid w:val="00477051"/>
    <w:rsid w:val="004771C7"/>
    <w:rsid w:val="004773B2"/>
    <w:rsid w:val="004775F3"/>
    <w:rsid w:val="00477EC9"/>
    <w:rsid w:val="00480046"/>
    <w:rsid w:val="0048012F"/>
    <w:rsid w:val="00480547"/>
    <w:rsid w:val="004806B4"/>
    <w:rsid w:val="0048144D"/>
    <w:rsid w:val="0048155A"/>
    <w:rsid w:val="004818CB"/>
    <w:rsid w:val="004819AD"/>
    <w:rsid w:val="00482581"/>
    <w:rsid w:val="0048262A"/>
    <w:rsid w:val="00482703"/>
    <w:rsid w:val="0048392B"/>
    <w:rsid w:val="00483B17"/>
    <w:rsid w:val="00483F5F"/>
    <w:rsid w:val="00484071"/>
    <w:rsid w:val="00484606"/>
    <w:rsid w:val="0048478A"/>
    <w:rsid w:val="00484DC3"/>
    <w:rsid w:val="00484F32"/>
    <w:rsid w:val="00484FFE"/>
    <w:rsid w:val="00485164"/>
    <w:rsid w:val="00485225"/>
    <w:rsid w:val="004857F7"/>
    <w:rsid w:val="00485A50"/>
    <w:rsid w:val="00485E60"/>
    <w:rsid w:val="00486200"/>
    <w:rsid w:val="00486C72"/>
    <w:rsid w:val="00487190"/>
    <w:rsid w:val="004872A0"/>
    <w:rsid w:val="00487659"/>
    <w:rsid w:val="004879C4"/>
    <w:rsid w:val="00487C7D"/>
    <w:rsid w:val="00487EAD"/>
    <w:rsid w:val="00487F23"/>
    <w:rsid w:val="00490102"/>
    <w:rsid w:val="00490711"/>
    <w:rsid w:val="00491711"/>
    <w:rsid w:val="00491C77"/>
    <w:rsid w:val="004927D9"/>
    <w:rsid w:val="004932B3"/>
    <w:rsid w:val="004936C1"/>
    <w:rsid w:val="0049429C"/>
    <w:rsid w:val="00494E2D"/>
    <w:rsid w:val="00494E7D"/>
    <w:rsid w:val="0049521F"/>
    <w:rsid w:val="00495640"/>
    <w:rsid w:val="00495643"/>
    <w:rsid w:val="00495D2B"/>
    <w:rsid w:val="00495E9A"/>
    <w:rsid w:val="0049653C"/>
    <w:rsid w:val="004966AC"/>
    <w:rsid w:val="004966BB"/>
    <w:rsid w:val="00497572"/>
    <w:rsid w:val="00497702"/>
    <w:rsid w:val="00497FD4"/>
    <w:rsid w:val="004A0A9E"/>
    <w:rsid w:val="004A14F7"/>
    <w:rsid w:val="004A1FD5"/>
    <w:rsid w:val="004A25AF"/>
    <w:rsid w:val="004A2C00"/>
    <w:rsid w:val="004A2FCE"/>
    <w:rsid w:val="004A328A"/>
    <w:rsid w:val="004A3BA9"/>
    <w:rsid w:val="004A4387"/>
    <w:rsid w:val="004A4EBF"/>
    <w:rsid w:val="004A5A7F"/>
    <w:rsid w:val="004A5E1F"/>
    <w:rsid w:val="004A6040"/>
    <w:rsid w:val="004A6163"/>
    <w:rsid w:val="004A6417"/>
    <w:rsid w:val="004A6C76"/>
    <w:rsid w:val="004B03D0"/>
    <w:rsid w:val="004B069B"/>
    <w:rsid w:val="004B16CF"/>
    <w:rsid w:val="004B2262"/>
    <w:rsid w:val="004B2547"/>
    <w:rsid w:val="004B25C9"/>
    <w:rsid w:val="004B2794"/>
    <w:rsid w:val="004B2AB4"/>
    <w:rsid w:val="004B2ABA"/>
    <w:rsid w:val="004B34A5"/>
    <w:rsid w:val="004B3A7D"/>
    <w:rsid w:val="004B41DC"/>
    <w:rsid w:val="004B41EA"/>
    <w:rsid w:val="004B4D57"/>
    <w:rsid w:val="004B5232"/>
    <w:rsid w:val="004B574D"/>
    <w:rsid w:val="004B6A7A"/>
    <w:rsid w:val="004B6E1C"/>
    <w:rsid w:val="004C01CC"/>
    <w:rsid w:val="004C043F"/>
    <w:rsid w:val="004C05C8"/>
    <w:rsid w:val="004C0CA7"/>
    <w:rsid w:val="004C0FDF"/>
    <w:rsid w:val="004C1B17"/>
    <w:rsid w:val="004C2227"/>
    <w:rsid w:val="004C24A4"/>
    <w:rsid w:val="004C2928"/>
    <w:rsid w:val="004C3F09"/>
    <w:rsid w:val="004C3F59"/>
    <w:rsid w:val="004C469B"/>
    <w:rsid w:val="004C46DC"/>
    <w:rsid w:val="004C4E66"/>
    <w:rsid w:val="004C4EF3"/>
    <w:rsid w:val="004C50DE"/>
    <w:rsid w:val="004C5280"/>
    <w:rsid w:val="004C5945"/>
    <w:rsid w:val="004C59C3"/>
    <w:rsid w:val="004C5FAE"/>
    <w:rsid w:val="004C63F6"/>
    <w:rsid w:val="004C6D86"/>
    <w:rsid w:val="004C7084"/>
    <w:rsid w:val="004C7A92"/>
    <w:rsid w:val="004C7C95"/>
    <w:rsid w:val="004D03E1"/>
    <w:rsid w:val="004D0979"/>
    <w:rsid w:val="004D166F"/>
    <w:rsid w:val="004D175E"/>
    <w:rsid w:val="004D24C3"/>
    <w:rsid w:val="004D272E"/>
    <w:rsid w:val="004D3654"/>
    <w:rsid w:val="004D3C5F"/>
    <w:rsid w:val="004D3C87"/>
    <w:rsid w:val="004D3F8A"/>
    <w:rsid w:val="004D5066"/>
    <w:rsid w:val="004D5509"/>
    <w:rsid w:val="004D568F"/>
    <w:rsid w:val="004D570B"/>
    <w:rsid w:val="004D58A6"/>
    <w:rsid w:val="004D6506"/>
    <w:rsid w:val="004D6755"/>
    <w:rsid w:val="004D6C38"/>
    <w:rsid w:val="004D7017"/>
    <w:rsid w:val="004D73E7"/>
    <w:rsid w:val="004D7681"/>
    <w:rsid w:val="004D7844"/>
    <w:rsid w:val="004D78C5"/>
    <w:rsid w:val="004D7959"/>
    <w:rsid w:val="004D7A43"/>
    <w:rsid w:val="004D7DA7"/>
    <w:rsid w:val="004E0116"/>
    <w:rsid w:val="004E1A28"/>
    <w:rsid w:val="004E207E"/>
    <w:rsid w:val="004E230B"/>
    <w:rsid w:val="004E2641"/>
    <w:rsid w:val="004E2A3D"/>
    <w:rsid w:val="004E2F47"/>
    <w:rsid w:val="004E34CA"/>
    <w:rsid w:val="004E4156"/>
    <w:rsid w:val="004E45EF"/>
    <w:rsid w:val="004E4CD6"/>
    <w:rsid w:val="004E4EEC"/>
    <w:rsid w:val="004E5220"/>
    <w:rsid w:val="004E591E"/>
    <w:rsid w:val="004E5A75"/>
    <w:rsid w:val="004E616F"/>
    <w:rsid w:val="004E64EE"/>
    <w:rsid w:val="004E654C"/>
    <w:rsid w:val="004E68B9"/>
    <w:rsid w:val="004E6A89"/>
    <w:rsid w:val="004E6D39"/>
    <w:rsid w:val="004E7089"/>
    <w:rsid w:val="004E7206"/>
    <w:rsid w:val="004E73D3"/>
    <w:rsid w:val="004E7764"/>
    <w:rsid w:val="004E7BAF"/>
    <w:rsid w:val="004F05D8"/>
    <w:rsid w:val="004F1442"/>
    <w:rsid w:val="004F1E02"/>
    <w:rsid w:val="004F207B"/>
    <w:rsid w:val="004F235B"/>
    <w:rsid w:val="004F258D"/>
    <w:rsid w:val="004F2960"/>
    <w:rsid w:val="004F29C8"/>
    <w:rsid w:val="004F3A91"/>
    <w:rsid w:val="004F3C98"/>
    <w:rsid w:val="004F408E"/>
    <w:rsid w:val="004F4DDF"/>
    <w:rsid w:val="004F51B7"/>
    <w:rsid w:val="004F5242"/>
    <w:rsid w:val="004F591F"/>
    <w:rsid w:val="004F62A9"/>
    <w:rsid w:val="004F64D7"/>
    <w:rsid w:val="004F67B4"/>
    <w:rsid w:val="004F6A88"/>
    <w:rsid w:val="004F6D57"/>
    <w:rsid w:val="004F711D"/>
    <w:rsid w:val="004F7195"/>
    <w:rsid w:val="004F71C3"/>
    <w:rsid w:val="004F73FE"/>
    <w:rsid w:val="004F7DB4"/>
    <w:rsid w:val="004F7DEF"/>
    <w:rsid w:val="005018EC"/>
    <w:rsid w:val="005019FD"/>
    <w:rsid w:val="00501EB1"/>
    <w:rsid w:val="00501FD6"/>
    <w:rsid w:val="0050226E"/>
    <w:rsid w:val="005024E6"/>
    <w:rsid w:val="00502C75"/>
    <w:rsid w:val="00503133"/>
    <w:rsid w:val="005039EE"/>
    <w:rsid w:val="00503D5E"/>
    <w:rsid w:val="005041CA"/>
    <w:rsid w:val="00504429"/>
    <w:rsid w:val="00504443"/>
    <w:rsid w:val="005048B3"/>
    <w:rsid w:val="00504A88"/>
    <w:rsid w:val="005055D6"/>
    <w:rsid w:val="00505F4A"/>
    <w:rsid w:val="0050629A"/>
    <w:rsid w:val="00506A66"/>
    <w:rsid w:val="00506B5B"/>
    <w:rsid w:val="005070A9"/>
    <w:rsid w:val="0050718E"/>
    <w:rsid w:val="005073CC"/>
    <w:rsid w:val="005075D7"/>
    <w:rsid w:val="00507A87"/>
    <w:rsid w:val="00510F3C"/>
    <w:rsid w:val="00511024"/>
    <w:rsid w:val="00511398"/>
    <w:rsid w:val="005115F0"/>
    <w:rsid w:val="005116D5"/>
    <w:rsid w:val="00511DEE"/>
    <w:rsid w:val="0051253B"/>
    <w:rsid w:val="005129D8"/>
    <w:rsid w:val="00512D64"/>
    <w:rsid w:val="00512E2F"/>
    <w:rsid w:val="005134F3"/>
    <w:rsid w:val="00514A93"/>
    <w:rsid w:val="00514B03"/>
    <w:rsid w:val="00514DFC"/>
    <w:rsid w:val="00516240"/>
    <w:rsid w:val="0051678A"/>
    <w:rsid w:val="00516866"/>
    <w:rsid w:val="00516943"/>
    <w:rsid w:val="00516A5A"/>
    <w:rsid w:val="00516B07"/>
    <w:rsid w:val="00516F6C"/>
    <w:rsid w:val="00517085"/>
    <w:rsid w:val="00517293"/>
    <w:rsid w:val="005172CE"/>
    <w:rsid w:val="00517A6C"/>
    <w:rsid w:val="00517AD8"/>
    <w:rsid w:val="00517C09"/>
    <w:rsid w:val="00517F8B"/>
    <w:rsid w:val="005202D4"/>
    <w:rsid w:val="0052065C"/>
    <w:rsid w:val="00520AE5"/>
    <w:rsid w:val="00520EB5"/>
    <w:rsid w:val="0052116F"/>
    <w:rsid w:val="005217E4"/>
    <w:rsid w:val="00521911"/>
    <w:rsid w:val="00521970"/>
    <w:rsid w:val="005219E2"/>
    <w:rsid w:val="00522135"/>
    <w:rsid w:val="00522208"/>
    <w:rsid w:val="0052238D"/>
    <w:rsid w:val="00522B28"/>
    <w:rsid w:val="005231B1"/>
    <w:rsid w:val="00523370"/>
    <w:rsid w:val="0052356B"/>
    <w:rsid w:val="00523C93"/>
    <w:rsid w:val="005240FA"/>
    <w:rsid w:val="0052444D"/>
    <w:rsid w:val="00524624"/>
    <w:rsid w:val="00524B11"/>
    <w:rsid w:val="00524E81"/>
    <w:rsid w:val="00525296"/>
    <w:rsid w:val="00525553"/>
    <w:rsid w:val="00525621"/>
    <w:rsid w:val="00525706"/>
    <w:rsid w:val="00525A8A"/>
    <w:rsid w:val="00525AA8"/>
    <w:rsid w:val="00525B2A"/>
    <w:rsid w:val="005262EA"/>
    <w:rsid w:val="00526911"/>
    <w:rsid w:val="00527008"/>
    <w:rsid w:val="00527841"/>
    <w:rsid w:val="00527937"/>
    <w:rsid w:val="00527C69"/>
    <w:rsid w:val="00530051"/>
    <w:rsid w:val="00530844"/>
    <w:rsid w:val="00530DCD"/>
    <w:rsid w:val="00530EEB"/>
    <w:rsid w:val="00530F67"/>
    <w:rsid w:val="00531776"/>
    <w:rsid w:val="00532875"/>
    <w:rsid w:val="005329F6"/>
    <w:rsid w:val="00532D59"/>
    <w:rsid w:val="0053339F"/>
    <w:rsid w:val="0053367F"/>
    <w:rsid w:val="005338CB"/>
    <w:rsid w:val="00533965"/>
    <w:rsid w:val="00533A44"/>
    <w:rsid w:val="00533F72"/>
    <w:rsid w:val="005341C6"/>
    <w:rsid w:val="00534DD7"/>
    <w:rsid w:val="00535C42"/>
    <w:rsid w:val="00535C7B"/>
    <w:rsid w:val="005363AE"/>
    <w:rsid w:val="005363F3"/>
    <w:rsid w:val="00536863"/>
    <w:rsid w:val="0053687E"/>
    <w:rsid w:val="005372CB"/>
    <w:rsid w:val="0053738E"/>
    <w:rsid w:val="005377F2"/>
    <w:rsid w:val="005401B2"/>
    <w:rsid w:val="005406B6"/>
    <w:rsid w:val="005406C0"/>
    <w:rsid w:val="00540ACE"/>
    <w:rsid w:val="00540C0C"/>
    <w:rsid w:val="00540C5E"/>
    <w:rsid w:val="005411D9"/>
    <w:rsid w:val="0054148E"/>
    <w:rsid w:val="0054156E"/>
    <w:rsid w:val="005415B0"/>
    <w:rsid w:val="0054185F"/>
    <w:rsid w:val="00541905"/>
    <w:rsid w:val="00541936"/>
    <w:rsid w:val="00541C7B"/>
    <w:rsid w:val="00542302"/>
    <w:rsid w:val="0054244E"/>
    <w:rsid w:val="005428D7"/>
    <w:rsid w:val="00542AB2"/>
    <w:rsid w:val="00543392"/>
    <w:rsid w:val="005448A6"/>
    <w:rsid w:val="005449D5"/>
    <w:rsid w:val="00544A07"/>
    <w:rsid w:val="00544E7D"/>
    <w:rsid w:val="00544F56"/>
    <w:rsid w:val="00544F6E"/>
    <w:rsid w:val="00545113"/>
    <w:rsid w:val="005451BA"/>
    <w:rsid w:val="005452D5"/>
    <w:rsid w:val="005454DA"/>
    <w:rsid w:val="00545C56"/>
    <w:rsid w:val="00545C6F"/>
    <w:rsid w:val="00545FA1"/>
    <w:rsid w:val="00546552"/>
    <w:rsid w:val="00546AB8"/>
    <w:rsid w:val="00546B77"/>
    <w:rsid w:val="00546E95"/>
    <w:rsid w:val="0054708E"/>
    <w:rsid w:val="005473F2"/>
    <w:rsid w:val="00550333"/>
    <w:rsid w:val="0055040C"/>
    <w:rsid w:val="005505BD"/>
    <w:rsid w:val="00550625"/>
    <w:rsid w:val="005507BC"/>
    <w:rsid w:val="00550D2D"/>
    <w:rsid w:val="00550EB6"/>
    <w:rsid w:val="005511BD"/>
    <w:rsid w:val="00552C53"/>
    <w:rsid w:val="005530EA"/>
    <w:rsid w:val="00553572"/>
    <w:rsid w:val="00553678"/>
    <w:rsid w:val="00553B26"/>
    <w:rsid w:val="00553FA1"/>
    <w:rsid w:val="0055427A"/>
    <w:rsid w:val="00554335"/>
    <w:rsid w:val="00554522"/>
    <w:rsid w:val="00554647"/>
    <w:rsid w:val="005547B4"/>
    <w:rsid w:val="00555447"/>
    <w:rsid w:val="0055597D"/>
    <w:rsid w:val="0055599C"/>
    <w:rsid w:val="00555CC6"/>
    <w:rsid w:val="00555E0F"/>
    <w:rsid w:val="0055606F"/>
    <w:rsid w:val="005561C6"/>
    <w:rsid w:val="0055635C"/>
    <w:rsid w:val="0055693C"/>
    <w:rsid w:val="0055695A"/>
    <w:rsid w:val="00556972"/>
    <w:rsid w:val="00556AE4"/>
    <w:rsid w:val="005571B2"/>
    <w:rsid w:val="005571CC"/>
    <w:rsid w:val="00557736"/>
    <w:rsid w:val="005578BC"/>
    <w:rsid w:val="005578EE"/>
    <w:rsid w:val="00557A63"/>
    <w:rsid w:val="00557C4D"/>
    <w:rsid w:val="00557D94"/>
    <w:rsid w:val="00557E4A"/>
    <w:rsid w:val="00557F40"/>
    <w:rsid w:val="005607EB"/>
    <w:rsid w:val="005609A0"/>
    <w:rsid w:val="005610F2"/>
    <w:rsid w:val="005617E5"/>
    <w:rsid w:val="00561C0A"/>
    <w:rsid w:val="00561FC4"/>
    <w:rsid w:val="0056219F"/>
    <w:rsid w:val="005623AF"/>
    <w:rsid w:val="00562B8A"/>
    <w:rsid w:val="00562D5D"/>
    <w:rsid w:val="00563322"/>
    <w:rsid w:val="00563F82"/>
    <w:rsid w:val="005641AD"/>
    <w:rsid w:val="005644DA"/>
    <w:rsid w:val="00564957"/>
    <w:rsid w:val="00564A4C"/>
    <w:rsid w:val="00564C33"/>
    <w:rsid w:val="00564D22"/>
    <w:rsid w:val="00564F06"/>
    <w:rsid w:val="00564F60"/>
    <w:rsid w:val="005652F9"/>
    <w:rsid w:val="00565475"/>
    <w:rsid w:val="00565C48"/>
    <w:rsid w:val="00565F25"/>
    <w:rsid w:val="005666E0"/>
    <w:rsid w:val="005668D6"/>
    <w:rsid w:val="005669BC"/>
    <w:rsid w:val="00567312"/>
    <w:rsid w:val="005679D7"/>
    <w:rsid w:val="00567E91"/>
    <w:rsid w:val="0057020A"/>
    <w:rsid w:val="00570C26"/>
    <w:rsid w:val="00570E26"/>
    <w:rsid w:val="00571664"/>
    <w:rsid w:val="00571852"/>
    <w:rsid w:val="0057198D"/>
    <w:rsid w:val="00571EED"/>
    <w:rsid w:val="00572394"/>
    <w:rsid w:val="005725E9"/>
    <w:rsid w:val="00572940"/>
    <w:rsid w:val="00572AA6"/>
    <w:rsid w:val="00572F13"/>
    <w:rsid w:val="005735AC"/>
    <w:rsid w:val="00573709"/>
    <w:rsid w:val="00573775"/>
    <w:rsid w:val="00573D07"/>
    <w:rsid w:val="005758F1"/>
    <w:rsid w:val="0057590C"/>
    <w:rsid w:val="00575C7F"/>
    <w:rsid w:val="005764AF"/>
    <w:rsid w:val="00576946"/>
    <w:rsid w:val="00576F4D"/>
    <w:rsid w:val="005774C1"/>
    <w:rsid w:val="00577517"/>
    <w:rsid w:val="00577B12"/>
    <w:rsid w:val="00577DA3"/>
    <w:rsid w:val="00580072"/>
    <w:rsid w:val="00580479"/>
    <w:rsid w:val="005808F8"/>
    <w:rsid w:val="00580B9A"/>
    <w:rsid w:val="00581419"/>
    <w:rsid w:val="0058180D"/>
    <w:rsid w:val="0058185D"/>
    <w:rsid w:val="00581887"/>
    <w:rsid w:val="00581DEA"/>
    <w:rsid w:val="00582156"/>
    <w:rsid w:val="00582262"/>
    <w:rsid w:val="00582601"/>
    <w:rsid w:val="005826E2"/>
    <w:rsid w:val="00582CAA"/>
    <w:rsid w:val="00583431"/>
    <w:rsid w:val="00583998"/>
    <w:rsid w:val="00583AFD"/>
    <w:rsid w:val="00583F6C"/>
    <w:rsid w:val="00583FA5"/>
    <w:rsid w:val="00584264"/>
    <w:rsid w:val="00584ED0"/>
    <w:rsid w:val="0058501B"/>
    <w:rsid w:val="00585146"/>
    <w:rsid w:val="0058590C"/>
    <w:rsid w:val="00586778"/>
    <w:rsid w:val="00587104"/>
    <w:rsid w:val="005873CF"/>
    <w:rsid w:val="0058761E"/>
    <w:rsid w:val="005878AF"/>
    <w:rsid w:val="00587AC0"/>
    <w:rsid w:val="00587C95"/>
    <w:rsid w:val="00587CF7"/>
    <w:rsid w:val="00587DAD"/>
    <w:rsid w:val="00587EC6"/>
    <w:rsid w:val="00587F09"/>
    <w:rsid w:val="00587F7A"/>
    <w:rsid w:val="005905DF"/>
    <w:rsid w:val="005908CA"/>
    <w:rsid w:val="00590F3C"/>
    <w:rsid w:val="0059113E"/>
    <w:rsid w:val="00591A72"/>
    <w:rsid w:val="00592119"/>
    <w:rsid w:val="005923B9"/>
    <w:rsid w:val="00592691"/>
    <w:rsid w:val="00592B87"/>
    <w:rsid w:val="00592F41"/>
    <w:rsid w:val="00593785"/>
    <w:rsid w:val="00593BE4"/>
    <w:rsid w:val="00594243"/>
    <w:rsid w:val="0059430A"/>
    <w:rsid w:val="005946A5"/>
    <w:rsid w:val="0059490B"/>
    <w:rsid w:val="00594D19"/>
    <w:rsid w:val="005950FE"/>
    <w:rsid w:val="00595704"/>
    <w:rsid w:val="00595767"/>
    <w:rsid w:val="00595B5D"/>
    <w:rsid w:val="005964C3"/>
    <w:rsid w:val="00596B9A"/>
    <w:rsid w:val="00596C65"/>
    <w:rsid w:val="0059728F"/>
    <w:rsid w:val="00597376"/>
    <w:rsid w:val="005A0957"/>
    <w:rsid w:val="005A0A08"/>
    <w:rsid w:val="005A0A1B"/>
    <w:rsid w:val="005A10AC"/>
    <w:rsid w:val="005A1855"/>
    <w:rsid w:val="005A19F9"/>
    <w:rsid w:val="005A1AEB"/>
    <w:rsid w:val="005A1E74"/>
    <w:rsid w:val="005A1F7C"/>
    <w:rsid w:val="005A2232"/>
    <w:rsid w:val="005A258A"/>
    <w:rsid w:val="005A26F5"/>
    <w:rsid w:val="005A2763"/>
    <w:rsid w:val="005A3411"/>
    <w:rsid w:val="005A36EE"/>
    <w:rsid w:val="005A3765"/>
    <w:rsid w:val="005A3FFE"/>
    <w:rsid w:val="005A4001"/>
    <w:rsid w:val="005A4005"/>
    <w:rsid w:val="005A4550"/>
    <w:rsid w:val="005A54D2"/>
    <w:rsid w:val="005A5C14"/>
    <w:rsid w:val="005A6008"/>
    <w:rsid w:val="005A61D7"/>
    <w:rsid w:val="005A67F6"/>
    <w:rsid w:val="005A6B31"/>
    <w:rsid w:val="005A6C14"/>
    <w:rsid w:val="005A712A"/>
    <w:rsid w:val="005A7DDC"/>
    <w:rsid w:val="005B02F4"/>
    <w:rsid w:val="005B03A6"/>
    <w:rsid w:val="005B041D"/>
    <w:rsid w:val="005B0C5B"/>
    <w:rsid w:val="005B1158"/>
    <w:rsid w:val="005B1307"/>
    <w:rsid w:val="005B1398"/>
    <w:rsid w:val="005B144B"/>
    <w:rsid w:val="005B154E"/>
    <w:rsid w:val="005B1A48"/>
    <w:rsid w:val="005B226C"/>
    <w:rsid w:val="005B3521"/>
    <w:rsid w:val="005B363F"/>
    <w:rsid w:val="005B3C36"/>
    <w:rsid w:val="005B3D63"/>
    <w:rsid w:val="005B4576"/>
    <w:rsid w:val="005B4615"/>
    <w:rsid w:val="005B46E5"/>
    <w:rsid w:val="005B5946"/>
    <w:rsid w:val="005B5AD5"/>
    <w:rsid w:val="005B6686"/>
    <w:rsid w:val="005B696B"/>
    <w:rsid w:val="005B73FC"/>
    <w:rsid w:val="005B7AE4"/>
    <w:rsid w:val="005C016E"/>
    <w:rsid w:val="005C0187"/>
    <w:rsid w:val="005C04D8"/>
    <w:rsid w:val="005C11AF"/>
    <w:rsid w:val="005C14BC"/>
    <w:rsid w:val="005C1868"/>
    <w:rsid w:val="005C1A10"/>
    <w:rsid w:val="005C1B27"/>
    <w:rsid w:val="005C1C18"/>
    <w:rsid w:val="005C22CF"/>
    <w:rsid w:val="005C29E6"/>
    <w:rsid w:val="005C2E6F"/>
    <w:rsid w:val="005C30D9"/>
    <w:rsid w:val="005C39AD"/>
    <w:rsid w:val="005C3A00"/>
    <w:rsid w:val="005C3F63"/>
    <w:rsid w:val="005C421C"/>
    <w:rsid w:val="005C436B"/>
    <w:rsid w:val="005C45C7"/>
    <w:rsid w:val="005C498D"/>
    <w:rsid w:val="005C4E36"/>
    <w:rsid w:val="005C537C"/>
    <w:rsid w:val="005C5D75"/>
    <w:rsid w:val="005C62A3"/>
    <w:rsid w:val="005C6BDA"/>
    <w:rsid w:val="005C6F5B"/>
    <w:rsid w:val="005C78F4"/>
    <w:rsid w:val="005C7BB7"/>
    <w:rsid w:val="005C7BC8"/>
    <w:rsid w:val="005C7C41"/>
    <w:rsid w:val="005C7E1D"/>
    <w:rsid w:val="005D0113"/>
    <w:rsid w:val="005D03C5"/>
    <w:rsid w:val="005D07B2"/>
    <w:rsid w:val="005D13C8"/>
    <w:rsid w:val="005D14FF"/>
    <w:rsid w:val="005D1F1E"/>
    <w:rsid w:val="005D24ED"/>
    <w:rsid w:val="005D2B59"/>
    <w:rsid w:val="005D2CDC"/>
    <w:rsid w:val="005D2F29"/>
    <w:rsid w:val="005D31B5"/>
    <w:rsid w:val="005D4430"/>
    <w:rsid w:val="005D44E5"/>
    <w:rsid w:val="005D4556"/>
    <w:rsid w:val="005D4FAE"/>
    <w:rsid w:val="005D4FC9"/>
    <w:rsid w:val="005D50F7"/>
    <w:rsid w:val="005D512A"/>
    <w:rsid w:val="005D5497"/>
    <w:rsid w:val="005D54D2"/>
    <w:rsid w:val="005D5976"/>
    <w:rsid w:val="005D60F7"/>
    <w:rsid w:val="005D613D"/>
    <w:rsid w:val="005D664A"/>
    <w:rsid w:val="005D6704"/>
    <w:rsid w:val="005D6E7E"/>
    <w:rsid w:val="005D7130"/>
    <w:rsid w:val="005D78A0"/>
    <w:rsid w:val="005E0100"/>
    <w:rsid w:val="005E0102"/>
    <w:rsid w:val="005E0259"/>
    <w:rsid w:val="005E03CF"/>
    <w:rsid w:val="005E063B"/>
    <w:rsid w:val="005E0747"/>
    <w:rsid w:val="005E08BA"/>
    <w:rsid w:val="005E144E"/>
    <w:rsid w:val="005E187E"/>
    <w:rsid w:val="005E1B93"/>
    <w:rsid w:val="005E1C51"/>
    <w:rsid w:val="005E1D3C"/>
    <w:rsid w:val="005E2026"/>
    <w:rsid w:val="005E25E6"/>
    <w:rsid w:val="005E28DC"/>
    <w:rsid w:val="005E29E0"/>
    <w:rsid w:val="005E2A72"/>
    <w:rsid w:val="005E3326"/>
    <w:rsid w:val="005E334C"/>
    <w:rsid w:val="005E3D13"/>
    <w:rsid w:val="005E3F10"/>
    <w:rsid w:val="005E4313"/>
    <w:rsid w:val="005E44FF"/>
    <w:rsid w:val="005E4A24"/>
    <w:rsid w:val="005E4BE8"/>
    <w:rsid w:val="005E54CF"/>
    <w:rsid w:val="005E59C1"/>
    <w:rsid w:val="005E5A09"/>
    <w:rsid w:val="005E6148"/>
    <w:rsid w:val="005E67B6"/>
    <w:rsid w:val="005E6F82"/>
    <w:rsid w:val="005E754D"/>
    <w:rsid w:val="005E7E34"/>
    <w:rsid w:val="005E7FE5"/>
    <w:rsid w:val="005F1658"/>
    <w:rsid w:val="005F1804"/>
    <w:rsid w:val="005F2035"/>
    <w:rsid w:val="005F20A1"/>
    <w:rsid w:val="005F23D0"/>
    <w:rsid w:val="005F24F3"/>
    <w:rsid w:val="005F2857"/>
    <w:rsid w:val="005F2876"/>
    <w:rsid w:val="005F2AE9"/>
    <w:rsid w:val="005F32F0"/>
    <w:rsid w:val="005F39B2"/>
    <w:rsid w:val="005F3C32"/>
    <w:rsid w:val="005F3F8B"/>
    <w:rsid w:val="005F4174"/>
    <w:rsid w:val="005F44A7"/>
    <w:rsid w:val="005F4AD1"/>
    <w:rsid w:val="005F4B79"/>
    <w:rsid w:val="005F4C51"/>
    <w:rsid w:val="005F4CEC"/>
    <w:rsid w:val="005F4DFB"/>
    <w:rsid w:val="005F4FC2"/>
    <w:rsid w:val="005F5C4C"/>
    <w:rsid w:val="005F6DAD"/>
    <w:rsid w:val="005F7C8B"/>
    <w:rsid w:val="005F7E26"/>
    <w:rsid w:val="005F7E95"/>
    <w:rsid w:val="006001F2"/>
    <w:rsid w:val="006003F0"/>
    <w:rsid w:val="00600918"/>
    <w:rsid w:val="00600B1D"/>
    <w:rsid w:val="006018D8"/>
    <w:rsid w:val="00601B2B"/>
    <w:rsid w:val="00601D04"/>
    <w:rsid w:val="00602571"/>
    <w:rsid w:val="00602654"/>
    <w:rsid w:val="006039B3"/>
    <w:rsid w:val="006040EA"/>
    <w:rsid w:val="006045A0"/>
    <w:rsid w:val="006048FE"/>
    <w:rsid w:val="00604AE1"/>
    <w:rsid w:val="00605044"/>
    <w:rsid w:val="006055C7"/>
    <w:rsid w:val="006055EE"/>
    <w:rsid w:val="00605EB3"/>
    <w:rsid w:val="00606073"/>
    <w:rsid w:val="00606D10"/>
    <w:rsid w:val="00607CF3"/>
    <w:rsid w:val="0061027E"/>
    <w:rsid w:val="00610345"/>
    <w:rsid w:val="006106BF"/>
    <w:rsid w:val="006108AE"/>
    <w:rsid w:val="00610A09"/>
    <w:rsid w:val="00611311"/>
    <w:rsid w:val="0061151D"/>
    <w:rsid w:val="00611C14"/>
    <w:rsid w:val="006125B4"/>
    <w:rsid w:val="006126FE"/>
    <w:rsid w:val="00612878"/>
    <w:rsid w:val="006128F6"/>
    <w:rsid w:val="00612D06"/>
    <w:rsid w:val="006137F2"/>
    <w:rsid w:val="00613C3D"/>
    <w:rsid w:val="00613CDC"/>
    <w:rsid w:val="00613E5F"/>
    <w:rsid w:val="00614001"/>
    <w:rsid w:val="0061435A"/>
    <w:rsid w:val="0061435C"/>
    <w:rsid w:val="0061458C"/>
    <w:rsid w:val="00614676"/>
    <w:rsid w:val="006147BC"/>
    <w:rsid w:val="00614918"/>
    <w:rsid w:val="00614D53"/>
    <w:rsid w:val="00615541"/>
    <w:rsid w:val="006157B6"/>
    <w:rsid w:val="006158DD"/>
    <w:rsid w:val="00615C5B"/>
    <w:rsid w:val="00616015"/>
    <w:rsid w:val="0061636E"/>
    <w:rsid w:val="0061638D"/>
    <w:rsid w:val="006169AE"/>
    <w:rsid w:val="00616AAE"/>
    <w:rsid w:val="00616BF8"/>
    <w:rsid w:val="00616EAD"/>
    <w:rsid w:val="00617457"/>
    <w:rsid w:val="0061770D"/>
    <w:rsid w:val="00617F06"/>
    <w:rsid w:val="00620495"/>
    <w:rsid w:val="006212B5"/>
    <w:rsid w:val="006214F2"/>
    <w:rsid w:val="006224FA"/>
    <w:rsid w:val="00622B69"/>
    <w:rsid w:val="00622D0B"/>
    <w:rsid w:val="00622F8E"/>
    <w:rsid w:val="00623025"/>
    <w:rsid w:val="006231A9"/>
    <w:rsid w:val="0062331A"/>
    <w:rsid w:val="00623547"/>
    <w:rsid w:val="0062358B"/>
    <w:rsid w:val="00623830"/>
    <w:rsid w:val="00623D52"/>
    <w:rsid w:val="00623E6C"/>
    <w:rsid w:val="0062401E"/>
    <w:rsid w:val="006242EC"/>
    <w:rsid w:val="006243BD"/>
    <w:rsid w:val="0062449F"/>
    <w:rsid w:val="00624575"/>
    <w:rsid w:val="00624C08"/>
    <w:rsid w:val="00624FFB"/>
    <w:rsid w:val="006255C3"/>
    <w:rsid w:val="00625BEE"/>
    <w:rsid w:val="00625DE3"/>
    <w:rsid w:val="0062600A"/>
    <w:rsid w:val="006266A2"/>
    <w:rsid w:val="00626E91"/>
    <w:rsid w:val="00626F84"/>
    <w:rsid w:val="0062790C"/>
    <w:rsid w:val="00627F70"/>
    <w:rsid w:val="00630550"/>
    <w:rsid w:val="006308B5"/>
    <w:rsid w:val="0063097A"/>
    <w:rsid w:val="00630D75"/>
    <w:rsid w:val="0063211E"/>
    <w:rsid w:val="0063224C"/>
    <w:rsid w:val="00632326"/>
    <w:rsid w:val="00632462"/>
    <w:rsid w:val="006325CC"/>
    <w:rsid w:val="00632834"/>
    <w:rsid w:val="00632A90"/>
    <w:rsid w:val="00633121"/>
    <w:rsid w:val="00633D71"/>
    <w:rsid w:val="00633EB5"/>
    <w:rsid w:val="006340E0"/>
    <w:rsid w:val="00634302"/>
    <w:rsid w:val="00634905"/>
    <w:rsid w:val="00634E58"/>
    <w:rsid w:val="006357F5"/>
    <w:rsid w:val="00635828"/>
    <w:rsid w:val="006359E7"/>
    <w:rsid w:val="00635B09"/>
    <w:rsid w:val="00635BD9"/>
    <w:rsid w:val="0063643D"/>
    <w:rsid w:val="00636539"/>
    <w:rsid w:val="00636751"/>
    <w:rsid w:val="00636CD1"/>
    <w:rsid w:val="00637546"/>
    <w:rsid w:val="00637822"/>
    <w:rsid w:val="00637AB5"/>
    <w:rsid w:val="00637AEA"/>
    <w:rsid w:val="00637B09"/>
    <w:rsid w:val="00637EB7"/>
    <w:rsid w:val="00637F8B"/>
    <w:rsid w:val="00637FC7"/>
    <w:rsid w:val="0064029B"/>
    <w:rsid w:val="0064050A"/>
    <w:rsid w:val="0064086D"/>
    <w:rsid w:val="006411A4"/>
    <w:rsid w:val="00641477"/>
    <w:rsid w:val="006415E6"/>
    <w:rsid w:val="0064165E"/>
    <w:rsid w:val="006416CA"/>
    <w:rsid w:val="00642035"/>
    <w:rsid w:val="0064267C"/>
    <w:rsid w:val="0064268D"/>
    <w:rsid w:val="006429A9"/>
    <w:rsid w:val="00642D7F"/>
    <w:rsid w:val="006431C2"/>
    <w:rsid w:val="00643BF1"/>
    <w:rsid w:val="00643E20"/>
    <w:rsid w:val="006450CF"/>
    <w:rsid w:val="00645211"/>
    <w:rsid w:val="0064554D"/>
    <w:rsid w:val="006458E6"/>
    <w:rsid w:val="0064592A"/>
    <w:rsid w:val="00645EC3"/>
    <w:rsid w:val="006464F5"/>
    <w:rsid w:val="00646692"/>
    <w:rsid w:val="006466CA"/>
    <w:rsid w:val="00646AA6"/>
    <w:rsid w:val="00646B69"/>
    <w:rsid w:val="00646C82"/>
    <w:rsid w:val="006471D8"/>
    <w:rsid w:val="006474EB"/>
    <w:rsid w:val="00647FEE"/>
    <w:rsid w:val="006500F8"/>
    <w:rsid w:val="00650808"/>
    <w:rsid w:val="00650947"/>
    <w:rsid w:val="00650B11"/>
    <w:rsid w:val="006511F5"/>
    <w:rsid w:val="00651410"/>
    <w:rsid w:val="006516A1"/>
    <w:rsid w:val="00652349"/>
    <w:rsid w:val="006526B9"/>
    <w:rsid w:val="0065276F"/>
    <w:rsid w:val="00652C72"/>
    <w:rsid w:val="00652CD3"/>
    <w:rsid w:val="00652E8A"/>
    <w:rsid w:val="00652F10"/>
    <w:rsid w:val="0065317E"/>
    <w:rsid w:val="0065344F"/>
    <w:rsid w:val="006535E6"/>
    <w:rsid w:val="00653711"/>
    <w:rsid w:val="0065371F"/>
    <w:rsid w:val="00653D67"/>
    <w:rsid w:val="0065403A"/>
    <w:rsid w:val="00654179"/>
    <w:rsid w:val="00654E32"/>
    <w:rsid w:val="0065543E"/>
    <w:rsid w:val="0065570A"/>
    <w:rsid w:val="00655A41"/>
    <w:rsid w:val="00655E78"/>
    <w:rsid w:val="00656D40"/>
    <w:rsid w:val="00657611"/>
    <w:rsid w:val="006579D6"/>
    <w:rsid w:val="00657E20"/>
    <w:rsid w:val="00657F15"/>
    <w:rsid w:val="0066057C"/>
    <w:rsid w:val="006608A9"/>
    <w:rsid w:val="00660F2C"/>
    <w:rsid w:val="0066172D"/>
    <w:rsid w:val="00661C87"/>
    <w:rsid w:val="00661D26"/>
    <w:rsid w:val="00661E63"/>
    <w:rsid w:val="00661F55"/>
    <w:rsid w:val="00662342"/>
    <w:rsid w:val="00662352"/>
    <w:rsid w:val="0066269C"/>
    <w:rsid w:val="00662A3E"/>
    <w:rsid w:val="00662BED"/>
    <w:rsid w:val="00662C61"/>
    <w:rsid w:val="00662CAB"/>
    <w:rsid w:val="00663592"/>
    <w:rsid w:val="0066384D"/>
    <w:rsid w:val="0066387F"/>
    <w:rsid w:val="00663E4B"/>
    <w:rsid w:val="00663E6A"/>
    <w:rsid w:val="00663EB9"/>
    <w:rsid w:val="00664157"/>
    <w:rsid w:val="006642F7"/>
    <w:rsid w:val="00664971"/>
    <w:rsid w:val="00664DED"/>
    <w:rsid w:val="006652C2"/>
    <w:rsid w:val="006654C3"/>
    <w:rsid w:val="006657B2"/>
    <w:rsid w:val="00665A9C"/>
    <w:rsid w:val="00665E6A"/>
    <w:rsid w:val="006660E4"/>
    <w:rsid w:val="006664A3"/>
    <w:rsid w:val="00666682"/>
    <w:rsid w:val="006667D7"/>
    <w:rsid w:val="00667232"/>
    <w:rsid w:val="0066774A"/>
    <w:rsid w:val="00667DCD"/>
    <w:rsid w:val="00667E48"/>
    <w:rsid w:val="00670223"/>
    <w:rsid w:val="00670950"/>
    <w:rsid w:val="00670C10"/>
    <w:rsid w:val="00670D6A"/>
    <w:rsid w:val="00670DA6"/>
    <w:rsid w:val="00670E2A"/>
    <w:rsid w:val="00671041"/>
    <w:rsid w:val="006715AB"/>
    <w:rsid w:val="0067160C"/>
    <w:rsid w:val="00671CDC"/>
    <w:rsid w:val="006723D2"/>
    <w:rsid w:val="0067261C"/>
    <w:rsid w:val="00672B36"/>
    <w:rsid w:val="00672C7D"/>
    <w:rsid w:val="00672DA5"/>
    <w:rsid w:val="00672ED0"/>
    <w:rsid w:val="00673C0F"/>
    <w:rsid w:val="00673DB2"/>
    <w:rsid w:val="0067415B"/>
    <w:rsid w:val="00674371"/>
    <w:rsid w:val="0067478B"/>
    <w:rsid w:val="006749F0"/>
    <w:rsid w:val="00675150"/>
    <w:rsid w:val="00675158"/>
    <w:rsid w:val="00675186"/>
    <w:rsid w:val="006753E2"/>
    <w:rsid w:val="0067591D"/>
    <w:rsid w:val="00675E4A"/>
    <w:rsid w:val="0067648F"/>
    <w:rsid w:val="006773FE"/>
    <w:rsid w:val="00677454"/>
    <w:rsid w:val="00677A01"/>
    <w:rsid w:val="00677ABE"/>
    <w:rsid w:val="00677E3F"/>
    <w:rsid w:val="00677EC2"/>
    <w:rsid w:val="00680158"/>
    <w:rsid w:val="00680291"/>
    <w:rsid w:val="006804B5"/>
    <w:rsid w:val="006805D6"/>
    <w:rsid w:val="0068069D"/>
    <w:rsid w:val="0068083C"/>
    <w:rsid w:val="00681AE8"/>
    <w:rsid w:val="0068228A"/>
    <w:rsid w:val="0068269C"/>
    <w:rsid w:val="006827BF"/>
    <w:rsid w:val="006828AD"/>
    <w:rsid w:val="006831F9"/>
    <w:rsid w:val="00683206"/>
    <w:rsid w:val="00683446"/>
    <w:rsid w:val="00683A66"/>
    <w:rsid w:val="00683FDF"/>
    <w:rsid w:val="00684391"/>
    <w:rsid w:val="0068446C"/>
    <w:rsid w:val="00684577"/>
    <w:rsid w:val="00684685"/>
    <w:rsid w:val="00684913"/>
    <w:rsid w:val="00684D5A"/>
    <w:rsid w:val="00685397"/>
    <w:rsid w:val="006854F2"/>
    <w:rsid w:val="00685963"/>
    <w:rsid w:val="00685B20"/>
    <w:rsid w:val="00686354"/>
    <w:rsid w:val="006868BE"/>
    <w:rsid w:val="006872B3"/>
    <w:rsid w:val="00687340"/>
    <w:rsid w:val="0068769B"/>
    <w:rsid w:val="00687714"/>
    <w:rsid w:val="00687AB3"/>
    <w:rsid w:val="00687E62"/>
    <w:rsid w:val="00687E87"/>
    <w:rsid w:val="0069007E"/>
    <w:rsid w:val="00690334"/>
    <w:rsid w:val="006903F5"/>
    <w:rsid w:val="00690684"/>
    <w:rsid w:val="00690757"/>
    <w:rsid w:val="00690990"/>
    <w:rsid w:val="00690C80"/>
    <w:rsid w:val="00691114"/>
    <w:rsid w:val="006912EB"/>
    <w:rsid w:val="006914A0"/>
    <w:rsid w:val="00691AC5"/>
    <w:rsid w:val="00691B6B"/>
    <w:rsid w:val="00692BBD"/>
    <w:rsid w:val="006938C9"/>
    <w:rsid w:val="00693C09"/>
    <w:rsid w:val="00693F75"/>
    <w:rsid w:val="00694379"/>
    <w:rsid w:val="006945F2"/>
    <w:rsid w:val="00695359"/>
    <w:rsid w:val="0069553D"/>
    <w:rsid w:val="00695EBA"/>
    <w:rsid w:val="00696542"/>
    <w:rsid w:val="00696744"/>
    <w:rsid w:val="00696815"/>
    <w:rsid w:val="00696B08"/>
    <w:rsid w:val="00696F91"/>
    <w:rsid w:val="00696FC0"/>
    <w:rsid w:val="00697561"/>
    <w:rsid w:val="0069797F"/>
    <w:rsid w:val="00697C2F"/>
    <w:rsid w:val="00697FBB"/>
    <w:rsid w:val="006A0500"/>
    <w:rsid w:val="006A0B61"/>
    <w:rsid w:val="006A0C33"/>
    <w:rsid w:val="006A0ECC"/>
    <w:rsid w:val="006A177E"/>
    <w:rsid w:val="006A1E10"/>
    <w:rsid w:val="006A24AD"/>
    <w:rsid w:val="006A34F3"/>
    <w:rsid w:val="006A34FD"/>
    <w:rsid w:val="006A3603"/>
    <w:rsid w:val="006A3EC9"/>
    <w:rsid w:val="006A4463"/>
    <w:rsid w:val="006A449A"/>
    <w:rsid w:val="006A47C7"/>
    <w:rsid w:val="006A4A76"/>
    <w:rsid w:val="006A4F49"/>
    <w:rsid w:val="006A50AD"/>
    <w:rsid w:val="006A5A74"/>
    <w:rsid w:val="006A5C8B"/>
    <w:rsid w:val="006A5D1A"/>
    <w:rsid w:val="006A6650"/>
    <w:rsid w:val="006A68E9"/>
    <w:rsid w:val="006A69B7"/>
    <w:rsid w:val="006A6F7D"/>
    <w:rsid w:val="006A72D8"/>
    <w:rsid w:val="006A732A"/>
    <w:rsid w:val="006A7906"/>
    <w:rsid w:val="006A7C29"/>
    <w:rsid w:val="006B02FF"/>
    <w:rsid w:val="006B0D97"/>
    <w:rsid w:val="006B0EE4"/>
    <w:rsid w:val="006B11B4"/>
    <w:rsid w:val="006B1258"/>
    <w:rsid w:val="006B1666"/>
    <w:rsid w:val="006B1DCF"/>
    <w:rsid w:val="006B2AEA"/>
    <w:rsid w:val="006B2B17"/>
    <w:rsid w:val="006B2DE5"/>
    <w:rsid w:val="006B2F6D"/>
    <w:rsid w:val="006B3301"/>
    <w:rsid w:val="006B3E6F"/>
    <w:rsid w:val="006B3EF4"/>
    <w:rsid w:val="006B40F0"/>
    <w:rsid w:val="006B4421"/>
    <w:rsid w:val="006B47AC"/>
    <w:rsid w:val="006B480A"/>
    <w:rsid w:val="006B49EF"/>
    <w:rsid w:val="006B50A3"/>
    <w:rsid w:val="006B53B7"/>
    <w:rsid w:val="006B5580"/>
    <w:rsid w:val="006B5747"/>
    <w:rsid w:val="006B5A8B"/>
    <w:rsid w:val="006B60BB"/>
    <w:rsid w:val="006B64F4"/>
    <w:rsid w:val="006B6AE9"/>
    <w:rsid w:val="006B6D49"/>
    <w:rsid w:val="006B70EE"/>
    <w:rsid w:val="006B7219"/>
    <w:rsid w:val="006B7B3E"/>
    <w:rsid w:val="006B7DC6"/>
    <w:rsid w:val="006C01C8"/>
    <w:rsid w:val="006C05ED"/>
    <w:rsid w:val="006C0609"/>
    <w:rsid w:val="006C0CCD"/>
    <w:rsid w:val="006C0D7E"/>
    <w:rsid w:val="006C134C"/>
    <w:rsid w:val="006C1992"/>
    <w:rsid w:val="006C25F8"/>
    <w:rsid w:val="006C291D"/>
    <w:rsid w:val="006C29C4"/>
    <w:rsid w:val="006C2C77"/>
    <w:rsid w:val="006C2CFD"/>
    <w:rsid w:val="006C2F13"/>
    <w:rsid w:val="006C2F97"/>
    <w:rsid w:val="006C3063"/>
    <w:rsid w:val="006C3147"/>
    <w:rsid w:val="006C399A"/>
    <w:rsid w:val="006C5650"/>
    <w:rsid w:val="006C5998"/>
    <w:rsid w:val="006C59F6"/>
    <w:rsid w:val="006C5D3A"/>
    <w:rsid w:val="006C6340"/>
    <w:rsid w:val="006C64C2"/>
    <w:rsid w:val="006C6C0F"/>
    <w:rsid w:val="006C6FA8"/>
    <w:rsid w:val="006C7290"/>
    <w:rsid w:val="006C7A98"/>
    <w:rsid w:val="006D01A3"/>
    <w:rsid w:val="006D0AFE"/>
    <w:rsid w:val="006D0B72"/>
    <w:rsid w:val="006D1189"/>
    <w:rsid w:val="006D1A17"/>
    <w:rsid w:val="006D1B32"/>
    <w:rsid w:val="006D1D7E"/>
    <w:rsid w:val="006D2260"/>
    <w:rsid w:val="006D22E9"/>
    <w:rsid w:val="006D257B"/>
    <w:rsid w:val="006D263C"/>
    <w:rsid w:val="006D264D"/>
    <w:rsid w:val="006D2719"/>
    <w:rsid w:val="006D29F7"/>
    <w:rsid w:val="006D2A91"/>
    <w:rsid w:val="006D30BB"/>
    <w:rsid w:val="006D3155"/>
    <w:rsid w:val="006D328C"/>
    <w:rsid w:val="006D32E4"/>
    <w:rsid w:val="006D3EAB"/>
    <w:rsid w:val="006D44E7"/>
    <w:rsid w:val="006D4795"/>
    <w:rsid w:val="006D47F2"/>
    <w:rsid w:val="006D4D46"/>
    <w:rsid w:val="006D5023"/>
    <w:rsid w:val="006D5727"/>
    <w:rsid w:val="006D5A55"/>
    <w:rsid w:val="006D5DA8"/>
    <w:rsid w:val="006D5FA7"/>
    <w:rsid w:val="006D63AE"/>
    <w:rsid w:val="006D63E5"/>
    <w:rsid w:val="006D63EA"/>
    <w:rsid w:val="006D6702"/>
    <w:rsid w:val="006D7264"/>
    <w:rsid w:val="006D79BC"/>
    <w:rsid w:val="006D7D1B"/>
    <w:rsid w:val="006E0038"/>
    <w:rsid w:val="006E0073"/>
    <w:rsid w:val="006E02BE"/>
    <w:rsid w:val="006E064B"/>
    <w:rsid w:val="006E098B"/>
    <w:rsid w:val="006E09AF"/>
    <w:rsid w:val="006E0D50"/>
    <w:rsid w:val="006E0F12"/>
    <w:rsid w:val="006E0F7A"/>
    <w:rsid w:val="006E12F3"/>
    <w:rsid w:val="006E14D1"/>
    <w:rsid w:val="006E1721"/>
    <w:rsid w:val="006E25DA"/>
    <w:rsid w:val="006E2DD5"/>
    <w:rsid w:val="006E30B3"/>
    <w:rsid w:val="006E30EE"/>
    <w:rsid w:val="006E32FB"/>
    <w:rsid w:val="006E3B10"/>
    <w:rsid w:val="006E3F27"/>
    <w:rsid w:val="006E438A"/>
    <w:rsid w:val="006E47C5"/>
    <w:rsid w:val="006E491A"/>
    <w:rsid w:val="006E4B68"/>
    <w:rsid w:val="006E4F4C"/>
    <w:rsid w:val="006E52EF"/>
    <w:rsid w:val="006E5CCB"/>
    <w:rsid w:val="006E5F91"/>
    <w:rsid w:val="006E60A6"/>
    <w:rsid w:val="006E66B3"/>
    <w:rsid w:val="006E68E6"/>
    <w:rsid w:val="006E6CCF"/>
    <w:rsid w:val="006E6EE7"/>
    <w:rsid w:val="006E6FB5"/>
    <w:rsid w:val="006E7002"/>
    <w:rsid w:val="006E77E1"/>
    <w:rsid w:val="006E7AE8"/>
    <w:rsid w:val="006E7E71"/>
    <w:rsid w:val="006F04E8"/>
    <w:rsid w:val="006F089F"/>
    <w:rsid w:val="006F1447"/>
    <w:rsid w:val="006F164A"/>
    <w:rsid w:val="006F1799"/>
    <w:rsid w:val="006F1973"/>
    <w:rsid w:val="006F1A6C"/>
    <w:rsid w:val="006F1AB8"/>
    <w:rsid w:val="006F1F40"/>
    <w:rsid w:val="006F22B2"/>
    <w:rsid w:val="006F2304"/>
    <w:rsid w:val="006F2A2D"/>
    <w:rsid w:val="006F2A6F"/>
    <w:rsid w:val="006F2FAB"/>
    <w:rsid w:val="006F3001"/>
    <w:rsid w:val="006F3353"/>
    <w:rsid w:val="006F414D"/>
    <w:rsid w:val="006F4180"/>
    <w:rsid w:val="006F440C"/>
    <w:rsid w:val="006F4454"/>
    <w:rsid w:val="006F4670"/>
    <w:rsid w:val="006F4FAE"/>
    <w:rsid w:val="006F52B7"/>
    <w:rsid w:val="006F5649"/>
    <w:rsid w:val="006F597D"/>
    <w:rsid w:val="006F5F4A"/>
    <w:rsid w:val="006F69CD"/>
    <w:rsid w:val="006F6B1B"/>
    <w:rsid w:val="006F6C4A"/>
    <w:rsid w:val="006F700B"/>
    <w:rsid w:val="006F7959"/>
    <w:rsid w:val="006F7A83"/>
    <w:rsid w:val="007003BC"/>
    <w:rsid w:val="007006DB"/>
    <w:rsid w:val="007012F1"/>
    <w:rsid w:val="00701412"/>
    <w:rsid w:val="00701515"/>
    <w:rsid w:val="00701E3A"/>
    <w:rsid w:val="00702191"/>
    <w:rsid w:val="00702192"/>
    <w:rsid w:val="00702A4C"/>
    <w:rsid w:val="00702B2F"/>
    <w:rsid w:val="00702C7E"/>
    <w:rsid w:val="00702E21"/>
    <w:rsid w:val="007037C7"/>
    <w:rsid w:val="00703A69"/>
    <w:rsid w:val="00703D39"/>
    <w:rsid w:val="00704419"/>
    <w:rsid w:val="007044BB"/>
    <w:rsid w:val="00704AF0"/>
    <w:rsid w:val="00704CD6"/>
    <w:rsid w:val="00705047"/>
    <w:rsid w:val="00705A0A"/>
    <w:rsid w:val="00705C24"/>
    <w:rsid w:val="00705DCC"/>
    <w:rsid w:val="00706022"/>
    <w:rsid w:val="0070610D"/>
    <w:rsid w:val="00706412"/>
    <w:rsid w:val="00706452"/>
    <w:rsid w:val="0070698E"/>
    <w:rsid w:val="00706B11"/>
    <w:rsid w:val="00706F85"/>
    <w:rsid w:val="00707132"/>
    <w:rsid w:val="00707E72"/>
    <w:rsid w:val="00707FB2"/>
    <w:rsid w:val="007101E2"/>
    <w:rsid w:val="00710425"/>
    <w:rsid w:val="00710961"/>
    <w:rsid w:val="00710B9F"/>
    <w:rsid w:val="007112CD"/>
    <w:rsid w:val="00711529"/>
    <w:rsid w:val="007116D7"/>
    <w:rsid w:val="007122C2"/>
    <w:rsid w:val="00712354"/>
    <w:rsid w:val="0071290C"/>
    <w:rsid w:val="00712E19"/>
    <w:rsid w:val="00712EDA"/>
    <w:rsid w:val="007133A9"/>
    <w:rsid w:val="007138F5"/>
    <w:rsid w:val="0071492E"/>
    <w:rsid w:val="00714C50"/>
    <w:rsid w:val="0071567A"/>
    <w:rsid w:val="00715ECE"/>
    <w:rsid w:val="00715FA3"/>
    <w:rsid w:val="007160E4"/>
    <w:rsid w:val="00716D68"/>
    <w:rsid w:val="007178DC"/>
    <w:rsid w:val="00717BB7"/>
    <w:rsid w:val="00717C52"/>
    <w:rsid w:val="00720ABC"/>
    <w:rsid w:val="00720DB5"/>
    <w:rsid w:val="00720DB9"/>
    <w:rsid w:val="00720F38"/>
    <w:rsid w:val="0072107A"/>
    <w:rsid w:val="007210F8"/>
    <w:rsid w:val="0072128C"/>
    <w:rsid w:val="007216ED"/>
    <w:rsid w:val="007217E8"/>
    <w:rsid w:val="00721A38"/>
    <w:rsid w:val="00721B4E"/>
    <w:rsid w:val="00721F3A"/>
    <w:rsid w:val="0072216C"/>
    <w:rsid w:val="007223F5"/>
    <w:rsid w:val="0072240A"/>
    <w:rsid w:val="007231A0"/>
    <w:rsid w:val="0072343D"/>
    <w:rsid w:val="00723E71"/>
    <w:rsid w:val="007241C0"/>
    <w:rsid w:val="00724D1D"/>
    <w:rsid w:val="007257D0"/>
    <w:rsid w:val="00725B35"/>
    <w:rsid w:val="00725CDD"/>
    <w:rsid w:val="00725F9B"/>
    <w:rsid w:val="0072603F"/>
    <w:rsid w:val="007266FB"/>
    <w:rsid w:val="00726734"/>
    <w:rsid w:val="00726A45"/>
    <w:rsid w:val="00726BF5"/>
    <w:rsid w:val="00726DAF"/>
    <w:rsid w:val="00726EBC"/>
    <w:rsid w:val="00726F4E"/>
    <w:rsid w:val="00726FC8"/>
    <w:rsid w:val="00726FE4"/>
    <w:rsid w:val="0072718A"/>
    <w:rsid w:val="0072726D"/>
    <w:rsid w:val="007276EA"/>
    <w:rsid w:val="007276F4"/>
    <w:rsid w:val="0072796E"/>
    <w:rsid w:val="00727B24"/>
    <w:rsid w:val="007305DB"/>
    <w:rsid w:val="00730A57"/>
    <w:rsid w:val="00730DDD"/>
    <w:rsid w:val="00732092"/>
    <w:rsid w:val="0073224A"/>
    <w:rsid w:val="007325F3"/>
    <w:rsid w:val="00732669"/>
    <w:rsid w:val="007326ED"/>
    <w:rsid w:val="00732798"/>
    <w:rsid w:val="00732A63"/>
    <w:rsid w:val="007338DF"/>
    <w:rsid w:val="00733D75"/>
    <w:rsid w:val="00733EE4"/>
    <w:rsid w:val="007341C6"/>
    <w:rsid w:val="0073475C"/>
    <w:rsid w:val="00734ABA"/>
    <w:rsid w:val="00734DE9"/>
    <w:rsid w:val="007350CE"/>
    <w:rsid w:val="007354D0"/>
    <w:rsid w:val="00735A6B"/>
    <w:rsid w:val="007365B7"/>
    <w:rsid w:val="00736B59"/>
    <w:rsid w:val="007370E8"/>
    <w:rsid w:val="00737206"/>
    <w:rsid w:val="00737868"/>
    <w:rsid w:val="0074039B"/>
    <w:rsid w:val="00740D96"/>
    <w:rsid w:val="0074100E"/>
    <w:rsid w:val="00741208"/>
    <w:rsid w:val="00741526"/>
    <w:rsid w:val="00741A11"/>
    <w:rsid w:val="00741A8C"/>
    <w:rsid w:val="00741EE2"/>
    <w:rsid w:val="00741F78"/>
    <w:rsid w:val="0074272D"/>
    <w:rsid w:val="00742F35"/>
    <w:rsid w:val="007431A7"/>
    <w:rsid w:val="00743347"/>
    <w:rsid w:val="00743576"/>
    <w:rsid w:val="00743932"/>
    <w:rsid w:val="00743990"/>
    <w:rsid w:val="00743C65"/>
    <w:rsid w:val="00743E4B"/>
    <w:rsid w:val="00744084"/>
    <w:rsid w:val="00744279"/>
    <w:rsid w:val="00744B37"/>
    <w:rsid w:val="00744EBB"/>
    <w:rsid w:val="00745A66"/>
    <w:rsid w:val="00745E33"/>
    <w:rsid w:val="00745F7D"/>
    <w:rsid w:val="0074653E"/>
    <w:rsid w:val="007469EC"/>
    <w:rsid w:val="00746C56"/>
    <w:rsid w:val="00746C92"/>
    <w:rsid w:val="00746FC2"/>
    <w:rsid w:val="0074768F"/>
    <w:rsid w:val="007476C0"/>
    <w:rsid w:val="007501D8"/>
    <w:rsid w:val="007502E8"/>
    <w:rsid w:val="007503AA"/>
    <w:rsid w:val="00751767"/>
    <w:rsid w:val="007517CA"/>
    <w:rsid w:val="007523CB"/>
    <w:rsid w:val="0075272F"/>
    <w:rsid w:val="007527E0"/>
    <w:rsid w:val="00752F22"/>
    <w:rsid w:val="00753E6E"/>
    <w:rsid w:val="00754114"/>
    <w:rsid w:val="00754196"/>
    <w:rsid w:val="007541BA"/>
    <w:rsid w:val="00754287"/>
    <w:rsid w:val="00754513"/>
    <w:rsid w:val="00754B8B"/>
    <w:rsid w:val="00754BB4"/>
    <w:rsid w:val="007552FB"/>
    <w:rsid w:val="00755361"/>
    <w:rsid w:val="00755621"/>
    <w:rsid w:val="00755EF5"/>
    <w:rsid w:val="00756A19"/>
    <w:rsid w:val="00756BB2"/>
    <w:rsid w:val="00756DD1"/>
    <w:rsid w:val="00756E49"/>
    <w:rsid w:val="00757422"/>
    <w:rsid w:val="00757C6D"/>
    <w:rsid w:val="00757CC9"/>
    <w:rsid w:val="00757EA4"/>
    <w:rsid w:val="00757F98"/>
    <w:rsid w:val="00760907"/>
    <w:rsid w:val="00760B10"/>
    <w:rsid w:val="00760B2F"/>
    <w:rsid w:val="0076147F"/>
    <w:rsid w:val="00761516"/>
    <w:rsid w:val="00761B69"/>
    <w:rsid w:val="00762322"/>
    <w:rsid w:val="00762BF7"/>
    <w:rsid w:val="00762E85"/>
    <w:rsid w:val="00762F80"/>
    <w:rsid w:val="00763F1E"/>
    <w:rsid w:val="00764219"/>
    <w:rsid w:val="00764627"/>
    <w:rsid w:val="00764EBD"/>
    <w:rsid w:val="00764F73"/>
    <w:rsid w:val="00765A25"/>
    <w:rsid w:val="007661E2"/>
    <w:rsid w:val="00766A38"/>
    <w:rsid w:val="00766A73"/>
    <w:rsid w:val="00766B45"/>
    <w:rsid w:val="00766F44"/>
    <w:rsid w:val="00766F46"/>
    <w:rsid w:val="007675AE"/>
    <w:rsid w:val="00767801"/>
    <w:rsid w:val="00767CC4"/>
    <w:rsid w:val="00767DDC"/>
    <w:rsid w:val="007700AB"/>
    <w:rsid w:val="00770E1B"/>
    <w:rsid w:val="00771108"/>
    <w:rsid w:val="00771147"/>
    <w:rsid w:val="00771313"/>
    <w:rsid w:val="00771720"/>
    <w:rsid w:val="00771FC9"/>
    <w:rsid w:val="0077201A"/>
    <w:rsid w:val="007722F8"/>
    <w:rsid w:val="00772771"/>
    <w:rsid w:val="00772775"/>
    <w:rsid w:val="00772A3E"/>
    <w:rsid w:val="00772BB5"/>
    <w:rsid w:val="007737AD"/>
    <w:rsid w:val="007739F8"/>
    <w:rsid w:val="00773B75"/>
    <w:rsid w:val="00773CB0"/>
    <w:rsid w:val="00773D22"/>
    <w:rsid w:val="00774A4A"/>
    <w:rsid w:val="00774E58"/>
    <w:rsid w:val="00774FBA"/>
    <w:rsid w:val="007758A1"/>
    <w:rsid w:val="007762E0"/>
    <w:rsid w:val="00776306"/>
    <w:rsid w:val="00776438"/>
    <w:rsid w:val="0077667C"/>
    <w:rsid w:val="007769C8"/>
    <w:rsid w:val="00777182"/>
    <w:rsid w:val="007774A1"/>
    <w:rsid w:val="0077770F"/>
    <w:rsid w:val="00777EDE"/>
    <w:rsid w:val="0078012D"/>
    <w:rsid w:val="00780288"/>
    <w:rsid w:val="007805A4"/>
    <w:rsid w:val="007805FD"/>
    <w:rsid w:val="007806C9"/>
    <w:rsid w:val="00780F2B"/>
    <w:rsid w:val="007811BC"/>
    <w:rsid w:val="007813FE"/>
    <w:rsid w:val="0078163A"/>
    <w:rsid w:val="00781BB1"/>
    <w:rsid w:val="00781E90"/>
    <w:rsid w:val="0078250C"/>
    <w:rsid w:val="00783344"/>
    <w:rsid w:val="00783C55"/>
    <w:rsid w:val="00783CDB"/>
    <w:rsid w:val="00783D0F"/>
    <w:rsid w:val="00783F4F"/>
    <w:rsid w:val="00783FD1"/>
    <w:rsid w:val="007843F3"/>
    <w:rsid w:val="007845B9"/>
    <w:rsid w:val="00784B26"/>
    <w:rsid w:val="00784B9D"/>
    <w:rsid w:val="00784BCA"/>
    <w:rsid w:val="00784D9A"/>
    <w:rsid w:val="0078517A"/>
    <w:rsid w:val="00785221"/>
    <w:rsid w:val="00785348"/>
    <w:rsid w:val="007853E4"/>
    <w:rsid w:val="0078572C"/>
    <w:rsid w:val="00785766"/>
    <w:rsid w:val="0078600E"/>
    <w:rsid w:val="0078620E"/>
    <w:rsid w:val="00786D9C"/>
    <w:rsid w:val="0078758E"/>
    <w:rsid w:val="00787F58"/>
    <w:rsid w:val="00790060"/>
    <w:rsid w:val="0079036E"/>
    <w:rsid w:val="00790513"/>
    <w:rsid w:val="007905C4"/>
    <w:rsid w:val="007905C6"/>
    <w:rsid w:val="00790B74"/>
    <w:rsid w:val="00790F46"/>
    <w:rsid w:val="0079126F"/>
    <w:rsid w:val="00791B63"/>
    <w:rsid w:val="00791D06"/>
    <w:rsid w:val="007923AF"/>
    <w:rsid w:val="00792E3D"/>
    <w:rsid w:val="00793820"/>
    <w:rsid w:val="00793FE9"/>
    <w:rsid w:val="007940E1"/>
    <w:rsid w:val="0079450A"/>
    <w:rsid w:val="00794655"/>
    <w:rsid w:val="00794BBF"/>
    <w:rsid w:val="0079505F"/>
    <w:rsid w:val="00795427"/>
    <w:rsid w:val="007957BD"/>
    <w:rsid w:val="00795A5B"/>
    <w:rsid w:val="00795F19"/>
    <w:rsid w:val="00796572"/>
    <w:rsid w:val="00797670"/>
    <w:rsid w:val="00797BB7"/>
    <w:rsid w:val="00797D06"/>
    <w:rsid w:val="00797D4E"/>
    <w:rsid w:val="007A06B3"/>
    <w:rsid w:val="007A0FCE"/>
    <w:rsid w:val="007A136F"/>
    <w:rsid w:val="007A1873"/>
    <w:rsid w:val="007A1AD8"/>
    <w:rsid w:val="007A1EE1"/>
    <w:rsid w:val="007A20B9"/>
    <w:rsid w:val="007A28A5"/>
    <w:rsid w:val="007A2A01"/>
    <w:rsid w:val="007A3D05"/>
    <w:rsid w:val="007A4383"/>
    <w:rsid w:val="007A4BAF"/>
    <w:rsid w:val="007A5C27"/>
    <w:rsid w:val="007A5E52"/>
    <w:rsid w:val="007A5F95"/>
    <w:rsid w:val="007A6222"/>
    <w:rsid w:val="007A6B25"/>
    <w:rsid w:val="007A6B5A"/>
    <w:rsid w:val="007A738D"/>
    <w:rsid w:val="007A7617"/>
    <w:rsid w:val="007A7830"/>
    <w:rsid w:val="007A78E8"/>
    <w:rsid w:val="007A7AB1"/>
    <w:rsid w:val="007B022F"/>
    <w:rsid w:val="007B030D"/>
    <w:rsid w:val="007B094D"/>
    <w:rsid w:val="007B0989"/>
    <w:rsid w:val="007B0BA2"/>
    <w:rsid w:val="007B0DA8"/>
    <w:rsid w:val="007B0E32"/>
    <w:rsid w:val="007B0F21"/>
    <w:rsid w:val="007B11EE"/>
    <w:rsid w:val="007B1200"/>
    <w:rsid w:val="007B1769"/>
    <w:rsid w:val="007B1906"/>
    <w:rsid w:val="007B1D66"/>
    <w:rsid w:val="007B1E8C"/>
    <w:rsid w:val="007B23BC"/>
    <w:rsid w:val="007B2625"/>
    <w:rsid w:val="007B2703"/>
    <w:rsid w:val="007B2A03"/>
    <w:rsid w:val="007B2FC4"/>
    <w:rsid w:val="007B31DD"/>
    <w:rsid w:val="007B3432"/>
    <w:rsid w:val="007B361F"/>
    <w:rsid w:val="007B36A5"/>
    <w:rsid w:val="007B3DDD"/>
    <w:rsid w:val="007B4BC4"/>
    <w:rsid w:val="007B4F27"/>
    <w:rsid w:val="007B5300"/>
    <w:rsid w:val="007B5EB9"/>
    <w:rsid w:val="007B636C"/>
    <w:rsid w:val="007B65ED"/>
    <w:rsid w:val="007B67BC"/>
    <w:rsid w:val="007B6F1F"/>
    <w:rsid w:val="007B721A"/>
    <w:rsid w:val="007B72A2"/>
    <w:rsid w:val="007B75FD"/>
    <w:rsid w:val="007B769C"/>
    <w:rsid w:val="007B7A2D"/>
    <w:rsid w:val="007C070D"/>
    <w:rsid w:val="007C0A26"/>
    <w:rsid w:val="007C14F4"/>
    <w:rsid w:val="007C17C3"/>
    <w:rsid w:val="007C180D"/>
    <w:rsid w:val="007C1C96"/>
    <w:rsid w:val="007C1D72"/>
    <w:rsid w:val="007C245C"/>
    <w:rsid w:val="007C260A"/>
    <w:rsid w:val="007C34BD"/>
    <w:rsid w:val="007C3AF7"/>
    <w:rsid w:val="007C3B4E"/>
    <w:rsid w:val="007C3C4B"/>
    <w:rsid w:val="007C4063"/>
    <w:rsid w:val="007C42CB"/>
    <w:rsid w:val="007C4469"/>
    <w:rsid w:val="007C47D7"/>
    <w:rsid w:val="007C4CBD"/>
    <w:rsid w:val="007C4E97"/>
    <w:rsid w:val="007C4EBF"/>
    <w:rsid w:val="007C594D"/>
    <w:rsid w:val="007C5CE6"/>
    <w:rsid w:val="007C60AB"/>
    <w:rsid w:val="007C61AB"/>
    <w:rsid w:val="007C6395"/>
    <w:rsid w:val="007C65F0"/>
    <w:rsid w:val="007C66FB"/>
    <w:rsid w:val="007C6959"/>
    <w:rsid w:val="007C7433"/>
    <w:rsid w:val="007C76F9"/>
    <w:rsid w:val="007C7CE9"/>
    <w:rsid w:val="007D01C2"/>
    <w:rsid w:val="007D1D92"/>
    <w:rsid w:val="007D2378"/>
    <w:rsid w:val="007D283C"/>
    <w:rsid w:val="007D3074"/>
    <w:rsid w:val="007D30F3"/>
    <w:rsid w:val="007D31F9"/>
    <w:rsid w:val="007D35CC"/>
    <w:rsid w:val="007D3DD4"/>
    <w:rsid w:val="007D40ED"/>
    <w:rsid w:val="007D429E"/>
    <w:rsid w:val="007D47B8"/>
    <w:rsid w:val="007D4C24"/>
    <w:rsid w:val="007D4FC1"/>
    <w:rsid w:val="007D51EC"/>
    <w:rsid w:val="007D586C"/>
    <w:rsid w:val="007D58D3"/>
    <w:rsid w:val="007D64BF"/>
    <w:rsid w:val="007D6541"/>
    <w:rsid w:val="007D6FC7"/>
    <w:rsid w:val="007D7403"/>
    <w:rsid w:val="007D75A6"/>
    <w:rsid w:val="007D79A3"/>
    <w:rsid w:val="007E0519"/>
    <w:rsid w:val="007E10AA"/>
    <w:rsid w:val="007E10AE"/>
    <w:rsid w:val="007E1276"/>
    <w:rsid w:val="007E1562"/>
    <w:rsid w:val="007E1B14"/>
    <w:rsid w:val="007E22C7"/>
    <w:rsid w:val="007E25D3"/>
    <w:rsid w:val="007E2744"/>
    <w:rsid w:val="007E292C"/>
    <w:rsid w:val="007E2A30"/>
    <w:rsid w:val="007E2A92"/>
    <w:rsid w:val="007E2D4F"/>
    <w:rsid w:val="007E2DCA"/>
    <w:rsid w:val="007E3A5D"/>
    <w:rsid w:val="007E3C9A"/>
    <w:rsid w:val="007E3ECC"/>
    <w:rsid w:val="007E4389"/>
    <w:rsid w:val="007E4492"/>
    <w:rsid w:val="007E50C5"/>
    <w:rsid w:val="007E52C0"/>
    <w:rsid w:val="007E6428"/>
    <w:rsid w:val="007E65F5"/>
    <w:rsid w:val="007E6966"/>
    <w:rsid w:val="007E79E6"/>
    <w:rsid w:val="007E7CC6"/>
    <w:rsid w:val="007F01EB"/>
    <w:rsid w:val="007F0810"/>
    <w:rsid w:val="007F0B53"/>
    <w:rsid w:val="007F0D6C"/>
    <w:rsid w:val="007F0DD8"/>
    <w:rsid w:val="007F11A2"/>
    <w:rsid w:val="007F1585"/>
    <w:rsid w:val="007F1E80"/>
    <w:rsid w:val="007F236C"/>
    <w:rsid w:val="007F24DD"/>
    <w:rsid w:val="007F29C1"/>
    <w:rsid w:val="007F2E42"/>
    <w:rsid w:val="007F34F5"/>
    <w:rsid w:val="007F350B"/>
    <w:rsid w:val="007F3CB5"/>
    <w:rsid w:val="007F4097"/>
    <w:rsid w:val="007F4801"/>
    <w:rsid w:val="007F527B"/>
    <w:rsid w:val="007F55D5"/>
    <w:rsid w:val="007F5716"/>
    <w:rsid w:val="007F5A2B"/>
    <w:rsid w:val="007F5BC6"/>
    <w:rsid w:val="007F5CCA"/>
    <w:rsid w:val="007F5F16"/>
    <w:rsid w:val="007F613F"/>
    <w:rsid w:val="007F6271"/>
    <w:rsid w:val="007F6538"/>
    <w:rsid w:val="007F6ACF"/>
    <w:rsid w:val="007F6ADD"/>
    <w:rsid w:val="007F6B22"/>
    <w:rsid w:val="007F6B9E"/>
    <w:rsid w:val="007F73C7"/>
    <w:rsid w:val="007F791E"/>
    <w:rsid w:val="007F7D2D"/>
    <w:rsid w:val="008002A4"/>
    <w:rsid w:val="00800681"/>
    <w:rsid w:val="0080121A"/>
    <w:rsid w:val="00801966"/>
    <w:rsid w:val="00801E93"/>
    <w:rsid w:val="00802562"/>
    <w:rsid w:val="008026C5"/>
    <w:rsid w:val="008027DE"/>
    <w:rsid w:val="00802991"/>
    <w:rsid w:val="00802F77"/>
    <w:rsid w:val="00803599"/>
    <w:rsid w:val="008035F3"/>
    <w:rsid w:val="008036BD"/>
    <w:rsid w:val="008036C1"/>
    <w:rsid w:val="008037C1"/>
    <w:rsid w:val="00803C92"/>
    <w:rsid w:val="00803CDD"/>
    <w:rsid w:val="008042EC"/>
    <w:rsid w:val="0080483B"/>
    <w:rsid w:val="00805060"/>
    <w:rsid w:val="008051D6"/>
    <w:rsid w:val="008054C2"/>
    <w:rsid w:val="00805573"/>
    <w:rsid w:val="00806864"/>
    <w:rsid w:val="00806A0E"/>
    <w:rsid w:val="0080741A"/>
    <w:rsid w:val="008079D1"/>
    <w:rsid w:val="00807AA5"/>
    <w:rsid w:val="00807F2C"/>
    <w:rsid w:val="0081037C"/>
    <w:rsid w:val="008104F8"/>
    <w:rsid w:val="00810AE7"/>
    <w:rsid w:val="00810B78"/>
    <w:rsid w:val="00810F39"/>
    <w:rsid w:val="00810F43"/>
    <w:rsid w:val="008110EC"/>
    <w:rsid w:val="008110F1"/>
    <w:rsid w:val="00811273"/>
    <w:rsid w:val="0081129B"/>
    <w:rsid w:val="0081237D"/>
    <w:rsid w:val="00812946"/>
    <w:rsid w:val="00813301"/>
    <w:rsid w:val="0081369D"/>
    <w:rsid w:val="00813D04"/>
    <w:rsid w:val="00813D5F"/>
    <w:rsid w:val="00813E2A"/>
    <w:rsid w:val="00813F07"/>
    <w:rsid w:val="008140F3"/>
    <w:rsid w:val="00814AD4"/>
    <w:rsid w:val="008151B1"/>
    <w:rsid w:val="0081524C"/>
    <w:rsid w:val="008154C9"/>
    <w:rsid w:val="0081551F"/>
    <w:rsid w:val="008159FB"/>
    <w:rsid w:val="00815BCB"/>
    <w:rsid w:val="008165AB"/>
    <w:rsid w:val="00816694"/>
    <w:rsid w:val="00816808"/>
    <w:rsid w:val="008168DF"/>
    <w:rsid w:val="00816E99"/>
    <w:rsid w:val="0081702B"/>
    <w:rsid w:val="00817305"/>
    <w:rsid w:val="0081776D"/>
    <w:rsid w:val="00817C8D"/>
    <w:rsid w:val="00817CF6"/>
    <w:rsid w:val="00817E1A"/>
    <w:rsid w:val="00817F96"/>
    <w:rsid w:val="008203A1"/>
    <w:rsid w:val="00820471"/>
    <w:rsid w:val="008210F4"/>
    <w:rsid w:val="008227B7"/>
    <w:rsid w:val="00822CF9"/>
    <w:rsid w:val="00822DE3"/>
    <w:rsid w:val="0082353F"/>
    <w:rsid w:val="008236D3"/>
    <w:rsid w:val="00823A06"/>
    <w:rsid w:val="00823A0D"/>
    <w:rsid w:val="00823DF9"/>
    <w:rsid w:val="0082446D"/>
    <w:rsid w:val="008244BA"/>
    <w:rsid w:val="008246EA"/>
    <w:rsid w:val="00825073"/>
    <w:rsid w:val="008257C3"/>
    <w:rsid w:val="008267C6"/>
    <w:rsid w:val="00826F75"/>
    <w:rsid w:val="00826FB6"/>
    <w:rsid w:val="00826FFC"/>
    <w:rsid w:val="00827666"/>
    <w:rsid w:val="00827684"/>
    <w:rsid w:val="0082797A"/>
    <w:rsid w:val="00827997"/>
    <w:rsid w:val="0083001C"/>
    <w:rsid w:val="0083077B"/>
    <w:rsid w:val="0083129E"/>
    <w:rsid w:val="0083153B"/>
    <w:rsid w:val="0083164D"/>
    <w:rsid w:val="0083182C"/>
    <w:rsid w:val="00831A8C"/>
    <w:rsid w:val="00831FB4"/>
    <w:rsid w:val="00832195"/>
    <w:rsid w:val="008322A6"/>
    <w:rsid w:val="00832EB9"/>
    <w:rsid w:val="008331AF"/>
    <w:rsid w:val="008331B6"/>
    <w:rsid w:val="008336CA"/>
    <w:rsid w:val="00833BC5"/>
    <w:rsid w:val="008342C1"/>
    <w:rsid w:val="008344F1"/>
    <w:rsid w:val="00834606"/>
    <w:rsid w:val="00834670"/>
    <w:rsid w:val="00834C36"/>
    <w:rsid w:val="00835D37"/>
    <w:rsid w:val="00835EB1"/>
    <w:rsid w:val="00836189"/>
    <w:rsid w:val="0083628F"/>
    <w:rsid w:val="0083641D"/>
    <w:rsid w:val="008364E6"/>
    <w:rsid w:val="0083690A"/>
    <w:rsid w:val="0083694C"/>
    <w:rsid w:val="00836EE0"/>
    <w:rsid w:val="008370E7"/>
    <w:rsid w:val="008375DD"/>
    <w:rsid w:val="00837777"/>
    <w:rsid w:val="0083779D"/>
    <w:rsid w:val="008409A8"/>
    <w:rsid w:val="00840A96"/>
    <w:rsid w:val="00840E50"/>
    <w:rsid w:val="008411C6"/>
    <w:rsid w:val="008411DC"/>
    <w:rsid w:val="008422C4"/>
    <w:rsid w:val="008424F2"/>
    <w:rsid w:val="008436DD"/>
    <w:rsid w:val="00843C14"/>
    <w:rsid w:val="008444E1"/>
    <w:rsid w:val="00845851"/>
    <w:rsid w:val="008459D5"/>
    <w:rsid w:val="00845D96"/>
    <w:rsid w:val="00845F1A"/>
    <w:rsid w:val="008467DA"/>
    <w:rsid w:val="00846814"/>
    <w:rsid w:val="00846AA6"/>
    <w:rsid w:val="00846E19"/>
    <w:rsid w:val="00847161"/>
    <w:rsid w:val="00847A06"/>
    <w:rsid w:val="00847D66"/>
    <w:rsid w:val="00850082"/>
    <w:rsid w:val="008513B5"/>
    <w:rsid w:val="008513C7"/>
    <w:rsid w:val="00851DB0"/>
    <w:rsid w:val="00852884"/>
    <w:rsid w:val="00852A29"/>
    <w:rsid w:val="008534A5"/>
    <w:rsid w:val="00853D15"/>
    <w:rsid w:val="0085410A"/>
    <w:rsid w:val="00854227"/>
    <w:rsid w:val="008544A6"/>
    <w:rsid w:val="008546AE"/>
    <w:rsid w:val="008546ED"/>
    <w:rsid w:val="00854C2C"/>
    <w:rsid w:val="00854F08"/>
    <w:rsid w:val="0085506F"/>
    <w:rsid w:val="00855106"/>
    <w:rsid w:val="00855136"/>
    <w:rsid w:val="00855266"/>
    <w:rsid w:val="008553A5"/>
    <w:rsid w:val="008553F4"/>
    <w:rsid w:val="0085573C"/>
    <w:rsid w:val="008557AD"/>
    <w:rsid w:val="00855BBF"/>
    <w:rsid w:val="00855D28"/>
    <w:rsid w:val="0085613B"/>
    <w:rsid w:val="00856853"/>
    <w:rsid w:val="00857703"/>
    <w:rsid w:val="008579F2"/>
    <w:rsid w:val="00857BC7"/>
    <w:rsid w:val="00857F64"/>
    <w:rsid w:val="00860050"/>
    <w:rsid w:val="00860192"/>
    <w:rsid w:val="00860641"/>
    <w:rsid w:val="008607AD"/>
    <w:rsid w:val="00860C57"/>
    <w:rsid w:val="00862594"/>
    <w:rsid w:val="00862620"/>
    <w:rsid w:val="00863249"/>
    <w:rsid w:val="00863340"/>
    <w:rsid w:val="00863611"/>
    <w:rsid w:val="008637F8"/>
    <w:rsid w:val="00863B79"/>
    <w:rsid w:val="008640D2"/>
    <w:rsid w:val="00864763"/>
    <w:rsid w:val="00864D5A"/>
    <w:rsid w:val="00864EDE"/>
    <w:rsid w:val="00865026"/>
    <w:rsid w:val="00866258"/>
    <w:rsid w:val="0086685E"/>
    <w:rsid w:val="00866B69"/>
    <w:rsid w:val="00866E31"/>
    <w:rsid w:val="00867064"/>
    <w:rsid w:val="008671AD"/>
    <w:rsid w:val="0086731A"/>
    <w:rsid w:val="008679D3"/>
    <w:rsid w:val="00867BAF"/>
    <w:rsid w:val="00867BD4"/>
    <w:rsid w:val="00867D9E"/>
    <w:rsid w:val="008701E8"/>
    <w:rsid w:val="008702D6"/>
    <w:rsid w:val="008707D2"/>
    <w:rsid w:val="00870A29"/>
    <w:rsid w:val="00870FD2"/>
    <w:rsid w:val="008710EF"/>
    <w:rsid w:val="008716C0"/>
    <w:rsid w:val="00871B00"/>
    <w:rsid w:val="00871BAD"/>
    <w:rsid w:val="00871FD1"/>
    <w:rsid w:val="00872E31"/>
    <w:rsid w:val="00873130"/>
    <w:rsid w:val="00873867"/>
    <w:rsid w:val="008743FB"/>
    <w:rsid w:val="00874B70"/>
    <w:rsid w:val="00874E91"/>
    <w:rsid w:val="00875161"/>
    <w:rsid w:val="00875851"/>
    <w:rsid w:val="008758A6"/>
    <w:rsid w:val="00875EA7"/>
    <w:rsid w:val="00875EFF"/>
    <w:rsid w:val="0087647D"/>
    <w:rsid w:val="00876930"/>
    <w:rsid w:val="008773E0"/>
    <w:rsid w:val="0087753A"/>
    <w:rsid w:val="00877652"/>
    <w:rsid w:val="008802C1"/>
    <w:rsid w:val="00880370"/>
    <w:rsid w:val="00880C7E"/>
    <w:rsid w:val="008810D9"/>
    <w:rsid w:val="0088118D"/>
    <w:rsid w:val="0088177C"/>
    <w:rsid w:val="00881985"/>
    <w:rsid w:val="00882E31"/>
    <w:rsid w:val="00882E54"/>
    <w:rsid w:val="008831BF"/>
    <w:rsid w:val="008832AD"/>
    <w:rsid w:val="008835CE"/>
    <w:rsid w:val="00883966"/>
    <w:rsid w:val="00883B26"/>
    <w:rsid w:val="00883FF3"/>
    <w:rsid w:val="008843E1"/>
    <w:rsid w:val="00884D87"/>
    <w:rsid w:val="00885546"/>
    <w:rsid w:val="00885B37"/>
    <w:rsid w:val="008860FA"/>
    <w:rsid w:val="00886500"/>
    <w:rsid w:val="0088659C"/>
    <w:rsid w:val="008865F2"/>
    <w:rsid w:val="00886B57"/>
    <w:rsid w:val="008871CF"/>
    <w:rsid w:val="00887337"/>
    <w:rsid w:val="0088765B"/>
    <w:rsid w:val="008879B8"/>
    <w:rsid w:val="008901A8"/>
    <w:rsid w:val="008904BD"/>
    <w:rsid w:val="008904C7"/>
    <w:rsid w:val="0089055D"/>
    <w:rsid w:val="00890975"/>
    <w:rsid w:val="008911D0"/>
    <w:rsid w:val="008914D1"/>
    <w:rsid w:val="00891824"/>
    <w:rsid w:val="00891C04"/>
    <w:rsid w:val="00891D5C"/>
    <w:rsid w:val="00891F54"/>
    <w:rsid w:val="008924A3"/>
    <w:rsid w:val="0089272A"/>
    <w:rsid w:val="008930D0"/>
    <w:rsid w:val="0089312B"/>
    <w:rsid w:val="008939FE"/>
    <w:rsid w:val="00893A55"/>
    <w:rsid w:val="00893C8D"/>
    <w:rsid w:val="00893F99"/>
    <w:rsid w:val="008946C6"/>
    <w:rsid w:val="00894892"/>
    <w:rsid w:val="008950A1"/>
    <w:rsid w:val="00895A8C"/>
    <w:rsid w:val="008960DC"/>
    <w:rsid w:val="008969A7"/>
    <w:rsid w:val="00896C1A"/>
    <w:rsid w:val="00896DC0"/>
    <w:rsid w:val="00896E34"/>
    <w:rsid w:val="00897BCD"/>
    <w:rsid w:val="008A0793"/>
    <w:rsid w:val="008A097F"/>
    <w:rsid w:val="008A0CF0"/>
    <w:rsid w:val="008A0D2A"/>
    <w:rsid w:val="008A0DFE"/>
    <w:rsid w:val="008A1177"/>
    <w:rsid w:val="008A131F"/>
    <w:rsid w:val="008A172A"/>
    <w:rsid w:val="008A190F"/>
    <w:rsid w:val="008A1DA8"/>
    <w:rsid w:val="008A1DFB"/>
    <w:rsid w:val="008A2CAE"/>
    <w:rsid w:val="008A2FB1"/>
    <w:rsid w:val="008A3800"/>
    <w:rsid w:val="008A3A60"/>
    <w:rsid w:val="008A40A4"/>
    <w:rsid w:val="008A40E8"/>
    <w:rsid w:val="008A41E2"/>
    <w:rsid w:val="008A4605"/>
    <w:rsid w:val="008A48A7"/>
    <w:rsid w:val="008A4C76"/>
    <w:rsid w:val="008A54E6"/>
    <w:rsid w:val="008A5E10"/>
    <w:rsid w:val="008A5E6F"/>
    <w:rsid w:val="008A60FB"/>
    <w:rsid w:val="008A6453"/>
    <w:rsid w:val="008A64EE"/>
    <w:rsid w:val="008A67E5"/>
    <w:rsid w:val="008A6817"/>
    <w:rsid w:val="008A6ABA"/>
    <w:rsid w:val="008A6EB1"/>
    <w:rsid w:val="008A70B9"/>
    <w:rsid w:val="008A78F5"/>
    <w:rsid w:val="008A7D34"/>
    <w:rsid w:val="008A7E28"/>
    <w:rsid w:val="008A7E77"/>
    <w:rsid w:val="008B00CB"/>
    <w:rsid w:val="008B012C"/>
    <w:rsid w:val="008B1203"/>
    <w:rsid w:val="008B12E4"/>
    <w:rsid w:val="008B1949"/>
    <w:rsid w:val="008B1C61"/>
    <w:rsid w:val="008B20F6"/>
    <w:rsid w:val="008B2327"/>
    <w:rsid w:val="008B2568"/>
    <w:rsid w:val="008B2A44"/>
    <w:rsid w:val="008B3450"/>
    <w:rsid w:val="008B37F9"/>
    <w:rsid w:val="008B3D1F"/>
    <w:rsid w:val="008B4157"/>
    <w:rsid w:val="008B4208"/>
    <w:rsid w:val="008B4211"/>
    <w:rsid w:val="008B4F3D"/>
    <w:rsid w:val="008B5C26"/>
    <w:rsid w:val="008B6918"/>
    <w:rsid w:val="008B6C9F"/>
    <w:rsid w:val="008B6CE2"/>
    <w:rsid w:val="008B72D4"/>
    <w:rsid w:val="008B7431"/>
    <w:rsid w:val="008B7496"/>
    <w:rsid w:val="008B7957"/>
    <w:rsid w:val="008C01C1"/>
    <w:rsid w:val="008C0D60"/>
    <w:rsid w:val="008C0DCA"/>
    <w:rsid w:val="008C0DD5"/>
    <w:rsid w:val="008C10B2"/>
    <w:rsid w:val="008C14A7"/>
    <w:rsid w:val="008C1816"/>
    <w:rsid w:val="008C1C4A"/>
    <w:rsid w:val="008C1CD8"/>
    <w:rsid w:val="008C1D8C"/>
    <w:rsid w:val="008C1DA9"/>
    <w:rsid w:val="008C2586"/>
    <w:rsid w:val="008C273A"/>
    <w:rsid w:val="008C33E2"/>
    <w:rsid w:val="008C38FE"/>
    <w:rsid w:val="008C470B"/>
    <w:rsid w:val="008C4B58"/>
    <w:rsid w:val="008C4E57"/>
    <w:rsid w:val="008C4E77"/>
    <w:rsid w:val="008C51A3"/>
    <w:rsid w:val="008C52AB"/>
    <w:rsid w:val="008C54BA"/>
    <w:rsid w:val="008C5A4D"/>
    <w:rsid w:val="008C6048"/>
    <w:rsid w:val="008C6070"/>
    <w:rsid w:val="008C60E9"/>
    <w:rsid w:val="008C611A"/>
    <w:rsid w:val="008C628C"/>
    <w:rsid w:val="008C62A6"/>
    <w:rsid w:val="008C6627"/>
    <w:rsid w:val="008C6D53"/>
    <w:rsid w:val="008C738C"/>
    <w:rsid w:val="008C7540"/>
    <w:rsid w:val="008C7E6D"/>
    <w:rsid w:val="008C7E85"/>
    <w:rsid w:val="008D03FF"/>
    <w:rsid w:val="008D09CC"/>
    <w:rsid w:val="008D0A79"/>
    <w:rsid w:val="008D0BB9"/>
    <w:rsid w:val="008D0DA8"/>
    <w:rsid w:val="008D1604"/>
    <w:rsid w:val="008D1666"/>
    <w:rsid w:val="008D1C10"/>
    <w:rsid w:val="008D1C47"/>
    <w:rsid w:val="008D1CF5"/>
    <w:rsid w:val="008D22D6"/>
    <w:rsid w:val="008D2B1C"/>
    <w:rsid w:val="008D3691"/>
    <w:rsid w:val="008D37E3"/>
    <w:rsid w:val="008D39B8"/>
    <w:rsid w:val="008D427F"/>
    <w:rsid w:val="008D436B"/>
    <w:rsid w:val="008D48F0"/>
    <w:rsid w:val="008D494E"/>
    <w:rsid w:val="008D4973"/>
    <w:rsid w:val="008D4C87"/>
    <w:rsid w:val="008D4D5B"/>
    <w:rsid w:val="008D5070"/>
    <w:rsid w:val="008D5266"/>
    <w:rsid w:val="008D5552"/>
    <w:rsid w:val="008D586B"/>
    <w:rsid w:val="008D5B78"/>
    <w:rsid w:val="008D6051"/>
    <w:rsid w:val="008D6576"/>
    <w:rsid w:val="008D662A"/>
    <w:rsid w:val="008D7441"/>
    <w:rsid w:val="008D7777"/>
    <w:rsid w:val="008D798E"/>
    <w:rsid w:val="008D7D1F"/>
    <w:rsid w:val="008E002F"/>
    <w:rsid w:val="008E05CF"/>
    <w:rsid w:val="008E083F"/>
    <w:rsid w:val="008E0C05"/>
    <w:rsid w:val="008E0D15"/>
    <w:rsid w:val="008E168B"/>
    <w:rsid w:val="008E2126"/>
    <w:rsid w:val="008E2967"/>
    <w:rsid w:val="008E2ECF"/>
    <w:rsid w:val="008E3494"/>
    <w:rsid w:val="008E3864"/>
    <w:rsid w:val="008E41E6"/>
    <w:rsid w:val="008E44BC"/>
    <w:rsid w:val="008E4753"/>
    <w:rsid w:val="008E4B12"/>
    <w:rsid w:val="008E5524"/>
    <w:rsid w:val="008E6317"/>
    <w:rsid w:val="008E6534"/>
    <w:rsid w:val="008E683B"/>
    <w:rsid w:val="008E6ADB"/>
    <w:rsid w:val="008E7711"/>
    <w:rsid w:val="008E7878"/>
    <w:rsid w:val="008E7A28"/>
    <w:rsid w:val="008F0699"/>
    <w:rsid w:val="008F09AA"/>
    <w:rsid w:val="008F0AFD"/>
    <w:rsid w:val="008F0CE4"/>
    <w:rsid w:val="008F0F30"/>
    <w:rsid w:val="008F0FF0"/>
    <w:rsid w:val="008F123F"/>
    <w:rsid w:val="008F1377"/>
    <w:rsid w:val="008F1E31"/>
    <w:rsid w:val="008F1FCC"/>
    <w:rsid w:val="008F207F"/>
    <w:rsid w:val="008F2114"/>
    <w:rsid w:val="008F218A"/>
    <w:rsid w:val="008F273F"/>
    <w:rsid w:val="008F27D2"/>
    <w:rsid w:val="008F2802"/>
    <w:rsid w:val="008F2917"/>
    <w:rsid w:val="008F2EF9"/>
    <w:rsid w:val="008F3137"/>
    <w:rsid w:val="008F31A6"/>
    <w:rsid w:val="008F34E8"/>
    <w:rsid w:val="008F3878"/>
    <w:rsid w:val="008F3AB7"/>
    <w:rsid w:val="008F3B1E"/>
    <w:rsid w:val="008F3CF7"/>
    <w:rsid w:val="008F4F99"/>
    <w:rsid w:val="008F519C"/>
    <w:rsid w:val="008F5A02"/>
    <w:rsid w:val="008F5AEB"/>
    <w:rsid w:val="008F5C9F"/>
    <w:rsid w:val="008F6EAA"/>
    <w:rsid w:val="008F712B"/>
    <w:rsid w:val="008F71DB"/>
    <w:rsid w:val="008F7529"/>
    <w:rsid w:val="008F78A9"/>
    <w:rsid w:val="008F7B81"/>
    <w:rsid w:val="008F7D31"/>
    <w:rsid w:val="008F7E6D"/>
    <w:rsid w:val="008F7F07"/>
    <w:rsid w:val="009004D0"/>
    <w:rsid w:val="00900C2C"/>
    <w:rsid w:val="00901101"/>
    <w:rsid w:val="00901828"/>
    <w:rsid w:val="0090186F"/>
    <w:rsid w:val="00901A65"/>
    <w:rsid w:val="00901B05"/>
    <w:rsid w:val="00901F76"/>
    <w:rsid w:val="0090269E"/>
    <w:rsid w:val="0090278B"/>
    <w:rsid w:val="00902992"/>
    <w:rsid w:val="00903400"/>
    <w:rsid w:val="00903483"/>
    <w:rsid w:val="00904027"/>
    <w:rsid w:val="00904F35"/>
    <w:rsid w:val="0090503E"/>
    <w:rsid w:val="00905785"/>
    <w:rsid w:val="00905D3C"/>
    <w:rsid w:val="00906365"/>
    <w:rsid w:val="00906551"/>
    <w:rsid w:val="00906671"/>
    <w:rsid w:val="0090671D"/>
    <w:rsid w:val="00907AFD"/>
    <w:rsid w:val="00907BE6"/>
    <w:rsid w:val="00910084"/>
    <w:rsid w:val="00910297"/>
    <w:rsid w:val="00910ACF"/>
    <w:rsid w:val="00910B08"/>
    <w:rsid w:val="00911250"/>
    <w:rsid w:val="0091140C"/>
    <w:rsid w:val="009118DE"/>
    <w:rsid w:val="00911E38"/>
    <w:rsid w:val="00912556"/>
    <w:rsid w:val="009125AC"/>
    <w:rsid w:val="00913343"/>
    <w:rsid w:val="00913512"/>
    <w:rsid w:val="009136AB"/>
    <w:rsid w:val="00913992"/>
    <w:rsid w:val="00913BC1"/>
    <w:rsid w:val="00914119"/>
    <w:rsid w:val="009146A4"/>
    <w:rsid w:val="0091476A"/>
    <w:rsid w:val="00914AED"/>
    <w:rsid w:val="00914D3D"/>
    <w:rsid w:val="00915965"/>
    <w:rsid w:val="00915BF8"/>
    <w:rsid w:val="00916120"/>
    <w:rsid w:val="00916630"/>
    <w:rsid w:val="00916911"/>
    <w:rsid w:val="00916BE9"/>
    <w:rsid w:val="00920095"/>
    <w:rsid w:val="00920468"/>
    <w:rsid w:val="009207E1"/>
    <w:rsid w:val="0092087A"/>
    <w:rsid w:val="00920ED2"/>
    <w:rsid w:val="00921333"/>
    <w:rsid w:val="00921386"/>
    <w:rsid w:val="009214BD"/>
    <w:rsid w:val="009215B2"/>
    <w:rsid w:val="0092167B"/>
    <w:rsid w:val="0092195A"/>
    <w:rsid w:val="0092200F"/>
    <w:rsid w:val="00922A31"/>
    <w:rsid w:val="00922B9E"/>
    <w:rsid w:val="00922CAD"/>
    <w:rsid w:val="00923105"/>
    <w:rsid w:val="00923D09"/>
    <w:rsid w:val="0092404E"/>
    <w:rsid w:val="009245E2"/>
    <w:rsid w:val="009248FB"/>
    <w:rsid w:val="00924CD0"/>
    <w:rsid w:val="00924EA2"/>
    <w:rsid w:val="009253AA"/>
    <w:rsid w:val="009257C1"/>
    <w:rsid w:val="00925C62"/>
    <w:rsid w:val="00925F4B"/>
    <w:rsid w:val="00925FE9"/>
    <w:rsid w:val="00926199"/>
    <w:rsid w:val="009274AD"/>
    <w:rsid w:val="00930332"/>
    <w:rsid w:val="00930542"/>
    <w:rsid w:val="009305A0"/>
    <w:rsid w:val="009315F4"/>
    <w:rsid w:val="00931A85"/>
    <w:rsid w:val="00931CC4"/>
    <w:rsid w:val="00931DB1"/>
    <w:rsid w:val="00931DF4"/>
    <w:rsid w:val="00933417"/>
    <w:rsid w:val="0093363A"/>
    <w:rsid w:val="009337C9"/>
    <w:rsid w:val="00933D34"/>
    <w:rsid w:val="0093423F"/>
    <w:rsid w:val="0093476D"/>
    <w:rsid w:val="009349A1"/>
    <w:rsid w:val="00934FBF"/>
    <w:rsid w:val="009352A2"/>
    <w:rsid w:val="0093538D"/>
    <w:rsid w:val="009358F5"/>
    <w:rsid w:val="00936434"/>
    <w:rsid w:val="00937326"/>
    <w:rsid w:val="009376E1"/>
    <w:rsid w:val="00937EAF"/>
    <w:rsid w:val="00937F4E"/>
    <w:rsid w:val="009401BB"/>
    <w:rsid w:val="009402A0"/>
    <w:rsid w:val="00940A25"/>
    <w:rsid w:val="009411CD"/>
    <w:rsid w:val="00941799"/>
    <w:rsid w:val="0094187F"/>
    <w:rsid w:val="00941BE0"/>
    <w:rsid w:val="00942424"/>
    <w:rsid w:val="00942451"/>
    <w:rsid w:val="00942C30"/>
    <w:rsid w:val="00942F93"/>
    <w:rsid w:val="00943998"/>
    <w:rsid w:val="00943E33"/>
    <w:rsid w:val="009440B9"/>
    <w:rsid w:val="009441A5"/>
    <w:rsid w:val="009447B1"/>
    <w:rsid w:val="00944952"/>
    <w:rsid w:val="00944D1E"/>
    <w:rsid w:val="009450ED"/>
    <w:rsid w:val="00945658"/>
    <w:rsid w:val="009456F9"/>
    <w:rsid w:val="00946125"/>
    <w:rsid w:val="00946AAC"/>
    <w:rsid w:val="00947AF5"/>
    <w:rsid w:val="009500D4"/>
    <w:rsid w:val="00950B2E"/>
    <w:rsid w:val="00950CDF"/>
    <w:rsid w:val="00950FB0"/>
    <w:rsid w:val="0095106E"/>
    <w:rsid w:val="009519A5"/>
    <w:rsid w:val="00951A62"/>
    <w:rsid w:val="00952368"/>
    <w:rsid w:val="00952E76"/>
    <w:rsid w:val="0095308A"/>
    <w:rsid w:val="009532A9"/>
    <w:rsid w:val="0095369C"/>
    <w:rsid w:val="00953A3E"/>
    <w:rsid w:val="00955088"/>
    <w:rsid w:val="009551C9"/>
    <w:rsid w:val="009554AB"/>
    <w:rsid w:val="009555B3"/>
    <w:rsid w:val="0095561F"/>
    <w:rsid w:val="00955EBF"/>
    <w:rsid w:val="00955F58"/>
    <w:rsid w:val="00955FB2"/>
    <w:rsid w:val="00956434"/>
    <w:rsid w:val="00956C4C"/>
    <w:rsid w:val="00956E4D"/>
    <w:rsid w:val="009578E5"/>
    <w:rsid w:val="00957BFA"/>
    <w:rsid w:val="00957C50"/>
    <w:rsid w:val="0096000C"/>
    <w:rsid w:val="00960442"/>
    <w:rsid w:val="00960762"/>
    <w:rsid w:val="0096128B"/>
    <w:rsid w:val="00961574"/>
    <w:rsid w:val="009616AE"/>
    <w:rsid w:val="00961779"/>
    <w:rsid w:val="009619CF"/>
    <w:rsid w:val="009620C9"/>
    <w:rsid w:val="009624BD"/>
    <w:rsid w:val="00962BE4"/>
    <w:rsid w:val="009632B5"/>
    <w:rsid w:val="0096339A"/>
    <w:rsid w:val="009635A0"/>
    <w:rsid w:val="00963800"/>
    <w:rsid w:val="00963FC9"/>
    <w:rsid w:val="0096457C"/>
    <w:rsid w:val="009647C2"/>
    <w:rsid w:val="00965457"/>
    <w:rsid w:val="00965D72"/>
    <w:rsid w:val="00965F0A"/>
    <w:rsid w:val="0096661F"/>
    <w:rsid w:val="00966B0C"/>
    <w:rsid w:val="00966B65"/>
    <w:rsid w:val="00966BE3"/>
    <w:rsid w:val="00967B15"/>
    <w:rsid w:val="00967DA1"/>
    <w:rsid w:val="00970211"/>
    <w:rsid w:val="009705AC"/>
    <w:rsid w:val="009708CE"/>
    <w:rsid w:val="00970DC0"/>
    <w:rsid w:val="00970F2B"/>
    <w:rsid w:val="00971429"/>
    <w:rsid w:val="009715E1"/>
    <w:rsid w:val="00971B12"/>
    <w:rsid w:val="00971B1C"/>
    <w:rsid w:val="009724BE"/>
    <w:rsid w:val="009731CB"/>
    <w:rsid w:val="0097322E"/>
    <w:rsid w:val="00973CC2"/>
    <w:rsid w:val="00974308"/>
    <w:rsid w:val="0097430D"/>
    <w:rsid w:val="009743A7"/>
    <w:rsid w:val="009748C2"/>
    <w:rsid w:val="00974D2C"/>
    <w:rsid w:val="00975461"/>
    <w:rsid w:val="009754BB"/>
    <w:rsid w:val="0097573D"/>
    <w:rsid w:val="00975E92"/>
    <w:rsid w:val="0097635A"/>
    <w:rsid w:val="00977BE7"/>
    <w:rsid w:val="009805FA"/>
    <w:rsid w:val="00982BBB"/>
    <w:rsid w:val="00982EFB"/>
    <w:rsid w:val="0098335C"/>
    <w:rsid w:val="009835FC"/>
    <w:rsid w:val="009837B6"/>
    <w:rsid w:val="00983E00"/>
    <w:rsid w:val="00983FC6"/>
    <w:rsid w:val="00984F9D"/>
    <w:rsid w:val="00985193"/>
    <w:rsid w:val="00985205"/>
    <w:rsid w:val="00985940"/>
    <w:rsid w:val="00985C6A"/>
    <w:rsid w:val="0098689C"/>
    <w:rsid w:val="00986B59"/>
    <w:rsid w:val="0098738B"/>
    <w:rsid w:val="009875B7"/>
    <w:rsid w:val="00987B4B"/>
    <w:rsid w:val="00987FE0"/>
    <w:rsid w:val="0099020F"/>
    <w:rsid w:val="0099082A"/>
    <w:rsid w:val="00990D9A"/>
    <w:rsid w:val="00990DA2"/>
    <w:rsid w:val="00990FAD"/>
    <w:rsid w:val="009914A4"/>
    <w:rsid w:val="0099206F"/>
    <w:rsid w:val="00992150"/>
    <w:rsid w:val="00992155"/>
    <w:rsid w:val="00992428"/>
    <w:rsid w:val="009924B2"/>
    <w:rsid w:val="00992565"/>
    <w:rsid w:val="0099273C"/>
    <w:rsid w:val="0099284D"/>
    <w:rsid w:val="00993072"/>
    <w:rsid w:val="00993353"/>
    <w:rsid w:val="009939BD"/>
    <w:rsid w:val="009939F1"/>
    <w:rsid w:val="00993AB5"/>
    <w:rsid w:val="00993BA2"/>
    <w:rsid w:val="00993C5F"/>
    <w:rsid w:val="00993F89"/>
    <w:rsid w:val="009940D4"/>
    <w:rsid w:val="009944C4"/>
    <w:rsid w:val="00994E7B"/>
    <w:rsid w:val="009950FF"/>
    <w:rsid w:val="009951B9"/>
    <w:rsid w:val="0099550D"/>
    <w:rsid w:val="009958DA"/>
    <w:rsid w:val="009959FC"/>
    <w:rsid w:val="0099613F"/>
    <w:rsid w:val="00996175"/>
    <w:rsid w:val="00996A93"/>
    <w:rsid w:val="00996E1C"/>
    <w:rsid w:val="009976F7"/>
    <w:rsid w:val="00997A44"/>
    <w:rsid w:val="00997C97"/>
    <w:rsid w:val="00997F27"/>
    <w:rsid w:val="00997F9F"/>
    <w:rsid w:val="009A0397"/>
    <w:rsid w:val="009A04DB"/>
    <w:rsid w:val="009A11B4"/>
    <w:rsid w:val="009A17F0"/>
    <w:rsid w:val="009A2059"/>
    <w:rsid w:val="009A24B5"/>
    <w:rsid w:val="009A26B2"/>
    <w:rsid w:val="009A408B"/>
    <w:rsid w:val="009A42DC"/>
    <w:rsid w:val="009A4505"/>
    <w:rsid w:val="009A45B3"/>
    <w:rsid w:val="009A4B86"/>
    <w:rsid w:val="009A5727"/>
    <w:rsid w:val="009A5B24"/>
    <w:rsid w:val="009A5EA8"/>
    <w:rsid w:val="009A6EBB"/>
    <w:rsid w:val="009A6F95"/>
    <w:rsid w:val="009A7064"/>
    <w:rsid w:val="009A7380"/>
    <w:rsid w:val="009A77CA"/>
    <w:rsid w:val="009A7E28"/>
    <w:rsid w:val="009B0131"/>
    <w:rsid w:val="009B043C"/>
    <w:rsid w:val="009B0594"/>
    <w:rsid w:val="009B087B"/>
    <w:rsid w:val="009B0BC1"/>
    <w:rsid w:val="009B0C5B"/>
    <w:rsid w:val="009B114D"/>
    <w:rsid w:val="009B1243"/>
    <w:rsid w:val="009B1BE6"/>
    <w:rsid w:val="009B1DC3"/>
    <w:rsid w:val="009B29A1"/>
    <w:rsid w:val="009B2D38"/>
    <w:rsid w:val="009B2FA3"/>
    <w:rsid w:val="009B319F"/>
    <w:rsid w:val="009B3365"/>
    <w:rsid w:val="009B34C8"/>
    <w:rsid w:val="009B3CA9"/>
    <w:rsid w:val="009B434D"/>
    <w:rsid w:val="009B46EF"/>
    <w:rsid w:val="009B4AC1"/>
    <w:rsid w:val="009B535F"/>
    <w:rsid w:val="009B5845"/>
    <w:rsid w:val="009B5F0F"/>
    <w:rsid w:val="009B694E"/>
    <w:rsid w:val="009B69CE"/>
    <w:rsid w:val="009B6C78"/>
    <w:rsid w:val="009B7010"/>
    <w:rsid w:val="009B7103"/>
    <w:rsid w:val="009B71BF"/>
    <w:rsid w:val="009B71D7"/>
    <w:rsid w:val="009B73B3"/>
    <w:rsid w:val="009B7696"/>
    <w:rsid w:val="009B7F87"/>
    <w:rsid w:val="009C014C"/>
    <w:rsid w:val="009C10CE"/>
    <w:rsid w:val="009C1493"/>
    <w:rsid w:val="009C1D18"/>
    <w:rsid w:val="009C1E54"/>
    <w:rsid w:val="009C214C"/>
    <w:rsid w:val="009C2400"/>
    <w:rsid w:val="009C2609"/>
    <w:rsid w:val="009C2618"/>
    <w:rsid w:val="009C27F0"/>
    <w:rsid w:val="009C2865"/>
    <w:rsid w:val="009C2E2F"/>
    <w:rsid w:val="009C2E94"/>
    <w:rsid w:val="009C372D"/>
    <w:rsid w:val="009C3966"/>
    <w:rsid w:val="009C435C"/>
    <w:rsid w:val="009C4469"/>
    <w:rsid w:val="009C4B3B"/>
    <w:rsid w:val="009C4EDD"/>
    <w:rsid w:val="009C4F49"/>
    <w:rsid w:val="009C4F79"/>
    <w:rsid w:val="009C55D1"/>
    <w:rsid w:val="009C5871"/>
    <w:rsid w:val="009C59A6"/>
    <w:rsid w:val="009C59D6"/>
    <w:rsid w:val="009C6852"/>
    <w:rsid w:val="009C6C97"/>
    <w:rsid w:val="009C6D57"/>
    <w:rsid w:val="009C6E49"/>
    <w:rsid w:val="009C6F38"/>
    <w:rsid w:val="009C7096"/>
    <w:rsid w:val="009D0387"/>
    <w:rsid w:val="009D03A1"/>
    <w:rsid w:val="009D055E"/>
    <w:rsid w:val="009D0A95"/>
    <w:rsid w:val="009D135C"/>
    <w:rsid w:val="009D1906"/>
    <w:rsid w:val="009D202C"/>
    <w:rsid w:val="009D3224"/>
    <w:rsid w:val="009D32E1"/>
    <w:rsid w:val="009D3517"/>
    <w:rsid w:val="009D351F"/>
    <w:rsid w:val="009D3828"/>
    <w:rsid w:val="009D3992"/>
    <w:rsid w:val="009D3C30"/>
    <w:rsid w:val="009D3C61"/>
    <w:rsid w:val="009D3E0F"/>
    <w:rsid w:val="009D463E"/>
    <w:rsid w:val="009D4FA8"/>
    <w:rsid w:val="009D5078"/>
    <w:rsid w:val="009D5351"/>
    <w:rsid w:val="009D57B3"/>
    <w:rsid w:val="009D609A"/>
    <w:rsid w:val="009D62EA"/>
    <w:rsid w:val="009D67BA"/>
    <w:rsid w:val="009D680E"/>
    <w:rsid w:val="009D723C"/>
    <w:rsid w:val="009D7512"/>
    <w:rsid w:val="009D7D88"/>
    <w:rsid w:val="009D7DE3"/>
    <w:rsid w:val="009D7FAB"/>
    <w:rsid w:val="009E0B9A"/>
    <w:rsid w:val="009E1760"/>
    <w:rsid w:val="009E177A"/>
    <w:rsid w:val="009E1786"/>
    <w:rsid w:val="009E1C32"/>
    <w:rsid w:val="009E26CD"/>
    <w:rsid w:val="009E2AE0"/>
    <w:rsid w:val="009E3367"/>
    <w:rsid w:val="009E36D8"/>
    <w:rsid w:val="009E3930"/>
    <w:rsid w:val="009E46C4"/>
    <w:rsid w:val="009E4DAC"/>
    <w:rsid w:val="009E511C"/>
    <w:rsid w:val="009E5396"/>
    <w:rsid w:val="009E53A0"/>
    <w:rsid w:val="009E55A0"/>
    <w:rsid w:val="009E55CE"/>
    <w:rsid w:val="009E5789"/>
    <w:rsid w:val="009E59FF"/>
    <w:rsid w:val="009E5EDC"/>
    <w:rsid w:val="009E6500"/>
    <w:rsid w:val="009E691E"/>
    <w:rsid w:val="009E6CE4"/>
    <w:rsid w:val="009E6DC4"/>
    <w:rsid w:val="009E7258"/>
    <w:rsid w:val="009E7B57"/>
    <w:rsid w:val="009E7F59"/>
    <w:rsid w:val="009F02DF"/>
    <w:rsid w:val="009F0467"/>
    <w:rsid w:val="009F0E27"/>
    <w:rsid w:val="009F1271"/>
    <w:rsid w:val="009F13AD"/>
    <w:rsid w:val="009F1761"/>
    <w:rsid w:val="009F1B8F"/>
    <w:rsid w:val="009F1C0C"/>
    <w:rsid w:val="009F2B67"/>
    <w:rsid w:val="009F33B7"/>
    <w:rsid w:val="009F3426"/>
    <w:rsid w:val="009F3FE1"/>
    <w:rsid w:val="009F4A64"/>
    <w:rsid w:val="009F4B5A"/>
    <w:rsid w:val="009F5066"/>
    <w:rsid w:val="009F5856"/>
    <w:rsid w:val="009F5A66"/>
    <w:rsid w:val="009F5FFA"/>
    <w:rsid w:val="009F6E29"/>
    <w:rsid w:val="009F6E92"/>
    <w:rsid w:val="009F721D"/>
    <w:rsid w:val="009F7990"/>
    <w:rsid w:val="009F7A58"/>
    <w:rsid w:val="009F7B51"/>
    <w:rsid w:val="009F7B5C"/>
    <w:rsid w:val="009F7FFD"/>
    <w:rsid w:val="00A002A6"/>
    <w:rsid w:val="00A002F3"/>
    <w:rsid w:val="00A00D4B"/>
    <w:rsid w:val="00A01078"/>
    <w:rsid w:val="00A01C1B"/>
    <w:rsid w:val="00A0238C"/>
    <w:rsid w:val="00A02453"/>
    <w:rsid w:val="00A0281B"/>
    <w:rsid w:val="00A02BE3"/>
    <w:rsid w:val="00A038F5"/>
    <w:rsid w:val="00A03E44"/>
    <w:rsid w:val="00A04318"/>
    <w:rsid w:val="00A0512B"/>
    <w:rsid w:val="00A05247"/>
    <w:rsid w:val="00A06217"/>
    <w:rsid w:val="00A063CA"/>
    <w:rsid w:val="00A0642D"/>
    <w:rsid w:val="00A067F4"/>
    <w:rsid w:val="00A0690F"/>
    <w:rsid w:val="00A06D8D"/>
    <w:rsid w:val="00A07924"/>
    <w:rsid w:val="00A07C04"/>
    <w:rsid w:val="00A07D71"/>
    <w:rsid w:val="00A07FC4"/>
    <w:rsid w:val="00A10300"/>
    <w:rsid w:val="00A1037F"/>
    <w:rsid w:val="00A10526"/>
    <w:rsid w:val="00A10881"/>
    <w:rsid w:val="00A10B7C"/>
    <w:rsid w:val="00A11162"/>
    <w:rsid w:val="00A1116E"/>
    <w:rsid w:val="00A11579"/>
    <w:rsid w:val="00A11D11"/>
    <w:rsid w:val="00A11F4F"/>
    <w:rsid w:val="00A12392"/>
    <w:rsid w:val="00A12C06"/>
    <w:rsid w:val="00A12DE1"/>
    <w:rsid w:val="00A130CC"/>
    <w:rsid w:val="00A13950"/>
    <w:rsid w:val="00A13B76"/>
    <w:rsid w:val="00A14029"/>
    <w:rsid w:val="00A145E1"/>
    <w:rsid w:val="00A14949"/>
    <w:rsid w:val="00A14D48"/>
    <w:rsid w:val="00A155FA"/>
    <w:rsid w:val="00A15CDF"/>
    <w:rsid w:val="00A15FF6"/>
    <w:rsid w:val="00A16ACC"/>
    <w:rsid w:val="00A17C1C"/>
    <w:rsid w:val="00A17CFE"/>
    <w:rsid w:val="00A17E36"/>
    <w:rsid w:val="00A2013A"/>
    <w:rsid w:val="00A201EF"/>
    <w:rsid w:val="00A20556"/>
    <w:rsid w:val="00A209C3"/>
    <w:rsid w:val="00A20A4D"/>
    <w:rsid w:val="00A20D2E"/>
    <w:rsid w:val="00A20DDC"/>
    <w:rsid w:val="00A20F24"/>
    <w:rsid w:val="00A20FB3"/>
    <w:rsid w:val="00A21013"/>
    <w:rsid w:val="00A21023"/>
    <w:rsid w:val="00A21270"/>
    <w:rsid w:val="00A216A1"/>
    <w:rsid w:val="00A222DC"/>
    <w:rsid w:val="00A2261A"/>
    <w:rsid w:val="00A22719"/>
    <w:rsid w:val="00A22D85"/>
    <w:rsid w:val="00A22F08"/>
    <w:rsid w:val="00A232C6"/>
    <w:rsid w:val="00A23590"/>
    <w:rsid w:val="00A23AEC"/>
    <w:rsid w:val="00A23B32"/>
    <w:rsid w:val="00A23C71"/>
    <w:rsid w:val="00A23F3A"/>
    <w:rsid w:val="00A23F92"/>
    <w:rsid w:val="00A24135"/>
    <w:rsid w:val="00A243E4"/>
    <w:rsid w:val="00A24503"/>
    <w:rsid w:val="00A24750"/>
    <w:rsid w:val="00A24BE6"/>
    <w:rsid w:val="00A24DFE"/>
    <w:rsid w:val="00A24F74"/>
    <w:rsid w:val="00A253F4"/>
    <w:rsid w:val="00A2548F"/>
    <w:rsid w:val="00A256DE"/>
    <w:rsid w:val="00A25B11"/>
    <w:rsid w:val="00A25C49"/>
    <w:rsid w:val="00A25F40"/>
    <w:rsid w:val="00A26411"/>
    <w:rsid w:val="00A2649D"/>
    <w:rsid w:val="00A2678F"/>
    <w:rsid w:val="00A26890"/>
    <w:rsid w:val="00A27196"/>
    <w:rsid w:val="00A271E9"/>
    <w:rsid w:val="00A27B04"/>
    <w:rsid w:val="00A27F00"/>
    <w:rsid w:val="00A3005A"/>
    <w:rsid w:val="00A303F0"/>
    <w:rsid w:val="00A30889"/>
    <w:rsid w:val="00A30DA7"/>
    <w:rsid w:val="00A318D2"/>
    <w:rsid w:val="00A31A2F"/>
    <w:rsid w:val="00A31E40"/>
    <w:rsid w:val="00A323C5"/>
    <w:rsid w:val="00A324F8"/>
    <w:rsid w:val="00A32595"/>
    <w:rsid w:val="00A328CC"/>
    <w:rsid w:val="00A32C76"/>
    <w:rsid w:val="00A33D92"/>
    <w:rsid w:val="00A33E62"/>
    <w:rsid w:val="00A33FF3"/>
    <w:rsid w:val="00A342ED"/>
    <w:rsid w:val="00A34383"/>
    <w:rsid w:val="00A34492"/>
    <w:rsid w:val="00A34953"/>
    <w:rsid w:val="00A34A9E"/>
    <w:rsid w:val="00A34C38"/>
    <w:rsid w:val="00A34D20"/>
    <w:rsid w:val="00A34E7F"/>
    <w:rsid w:val="00A35513"/>
    <w:rsid w:val="00A35774"/>
    <w:rsid w:val="00A357E0"/>
    <w:rsid w:val="00A35DCE"/>
    <w:rsid w:val="00A364F3"/>
    <w:rsid w:val="00A365DD"/>
    <w:rsid w:val="00A36809"/>
    <w:rsid w:val="00A3682E"/>
    <w:rsid w:val="00A36AE0"/>
    <w:rsid w:val="00A36CF7"/>
    <w:rsid w:val="00A36D8A"/>
    <w:rsid w:val="00A3719E"/>
    <w:rsid w:val="00A37276"/>
    <w:rsid w:val="00A376EC"/>
    <w:rsid w:val="00A406D6"/>
    <w:rsid w:val="00A41233"/>
    <w:rsid w:val="00A4125D"/>
    <w:rsid w:val="00A41559"/>
    <w:rsid w:val="00A4171B"/>
    <w:rsid w:val="00A41C0E"/>
    <w:rsid w:val="00A421E4"/>
    <w:rsid w:val="00A42736"/>
    <w:rsid w:val="00A427FB"/>
    <w:rsid w:val="00A43022"/>
    <w:rsid w:val="00A4317F"/>
    <w:rsid w:val="00A43603"/>
    <w:rsid w:val="00A441E8"/>
    <w:rsid w:val="00A448C1"/>
    <w:rsid w:val="00A44A46"/>
    <w:rsid w:val="00A44FFC"/>
    <w:rsid w:val="00A45097"/>
    <w:rsid w:val="00A454BD"/>
    <w:rsid w:val="00A45855"/>
    <w:rsid w:val="00A45A7A"/>
    <w:rsid w:val="00A45B70"/>
    <w:rsid w:val="00A46134"/>
    <w:rsid w:val="00A46670"/>
    <w:rsid w:val="00A46CED"/>
    <w:rsid w:val="00A473C3"/>
    <w:rsid w:val="00A475E3"/>
    <w:rsid w:val="00A5052F"/>
    <w:rsid w:val="00A50E0B"/>
    <w:rsid w:val="00A50EED"/>
    <w:rsid w:val="00A51042"/>
    <w:rsid w:val="00A5126E"/>
    <w:rsid w:val="00A512FB"/>
    <w:rsid w:val="00A5154B"/>
    <w:rsid w:val="00A5182F"/>
    <w:rsid w:val="00A51976"/>
    <w:rsid w:val="00A51B10"/>
    <w:rsid w:val="00A529D5"/>
    <w:rsid w:val="00A52A49"/>
    <w:rsid w:val="00A52E1B"/>
    <w:rsid w:val="00A52E79"/>
    <w:rsid w:val="00A532B6"/>
    <w:rsid w:val="00A53555"/>
    <w:rsid w:val="00A53BE2"/>
    <w:rsid w:val="00A53E34"/>
    <w:rsid w:val="00A543F0"/>
    <w:rsid w:val="00A54624"/>
    <w:rsid w:val="00A547E5"/>
    <w:rsid w:val="00A54DB3"/>
    <w:rsid w:val="00A54F5F"/>
    <w:rsid w:val="00A55551"/>
    <w:rsid w:val="00A556C0"/>
    <w:rsid w:val="00A55715"/>
    <w:rsid w:val="00A5589D"/>
    <w:rsid w:val="00A55C42"/>
    <w:rsid w:val="00A55D0A"/>
    <w:rsid w:val="00A55D19"/>
    <w:rsid w:val="00A56357"/>
    <w:rsid w:val="00A565A2"/>
    <w:rsid w:val="00A56C3F"/>
    <w:rsid w:val="00A572EC"/>
    <w:rsid w:val="00A604DC"/>
    <w:rsid w:val="00A610DF"/>
    <w:rsid w:val="00A61145"/>
    <w:rsid w:val="00A612AC"/>
    <w:rsid w:val="00A619A8"/>
    <w:rsid w:val="00A61AEA"/>
    <w:rsid w:val="00A61BC6"/>
    <w:rsid w:val="00A61DB6"/>
    <w:rsid w:val="00A620A7"/>
    <w:rsid w:val="00A6237D"/>
    <w:rsid w:val="00A62441"/>
    <w:rsid w:val="00A627A4"/>
    <w:rsid w:val="00A628C9"/>
    <w:rsid w:val="00A62E4B"/>
    <w:rsid w:val="00A6395D"/>
    <w:rsid w:val="00A63BCA"/>
    <w:rsid w:val="00A63BFF"/>
    <w:rsid w:val="00A63E49"/>
    <w:rsid w:val="00A63FE3"/>
    <w:rsid w:val="00A647ED"/>
    <w:rsid w:val="00A648AD"/>
    <w:rsid w:val="00A64B52"/>
    <w:rsid w:val="00A64D37"/>
    <w:rsid w:val="00A64DFD"/>
    <w:rsid w:val="00A64F9A"/>
    <w:rsid w:val="00A65217"/>
    <w:rsid w:val="00A658F9"/>
    <w:rsid w:val="00A65A31"/>
    <w:rsid w:val="00A65EEE"/>
    <w:rsid w:val="00A65FC9"/>
    <w:rsid w:val="00A661DD"/>
    <w:rsid w:val="00A663CE"/>
    <w:rsid w:val="00A66499"/>
    <w:rsid w:val="00A66CBA"/>
    <w:rsid w:val="00A671C0"/>
    <w:rsid w:val="00A67628"/>
    <w:rsid w:val="00A67750"/>
    <w:rsid w:val="00A67A57"/>
    <w:rsid w:val="00A67B6F"/>
    <w:rsid w:val="00A67E57"/>
    <w:rsid w:val="00A67F62"/>
    <w:rsid w:val="00A701B7"/>
    <w:rsid w:val="00A7073C"/>
    <w:rsid w:val="00A7076E"/>
    <w:rsid w:val="00A709AA"/>
    <w:rsid w:val="00A70DDF"/>
    <w:rsid w:val="00A7108F"/>
    <w:rsid w:val="00A711F3"/>
    <w:rsid w:val="00A714A4"/>
    <w:rsid w:val="00A715FC"/>
    <w:rsid w:val="00A7166A"/>
    <w:rsid w:val="00A7178B"/>
    <w:rsid w:val="00A720AF"/>
    <w:rsid w:val="00A725E5"/>
    <w:rsid w:val="00A728A7"/>
    <w:rsid w:val="00A72D84"/>
    <w:rsid w:val="00A72E0F"/>
    <w:rsid w:val="00A72E96"/>
    <w:rsid w:val="00A73159"/>
    <w:rsid w:val="00A73190"/>
    <w:rsid w:val="00A73908"/>
    <w:rsid w:val="00A7394D"/>
    <w:rsid w:val="00A73AB2"/>
    <w:rsid w:val="00A73C83"/>
    <w:rsid w:val="00A73CF3"/>
    <w:rsid w:val="00A74111"/>
    <w:rsid w:val="00A74326"/>
    <w:rsid w:val="00A74414"/>
    <w:rsid w:val="00A74665"/>
    <w:rsid w:val="00A748CB"/>
    <w:rsid w:val="00A749B4"/>
    <w:rsid w:val="00A74A35"/>
    <w:rsid w:val="00A74A4A"/>
    <w:rsid w:val="00A74CB4"/>
    <w:rsid w:val="00A7504A"/>
    <w:rsid w:val="00A751CC"/>
    <w:rsid w:val="00A759DC"/>
    <w:rsid w:val="00A762BA"/>
    <w:rsid w:val="00A764FF"/>
    <w:rsid w:val="00A7650C"/>
    <w:rsid w:val="00A76D1D"/>
    <w:rsid w:val="00A76DAE"/>
    <w:rsid w:val="00A76E77"/>
    <w:rsid w:val="00A804F1"/>
    <w:rsid w:val="00A80746"/>
    <w:rsid w:val="00A8087F"/>
    <w:rsid w:val="00A80A3B"/>
    <w:rsid w:val="00A8116C"/>
    <w:rsid w:val="00A8142F"/>
    <w:rsid w:val="00A817B1"/>
    <w:rsid w:val="00A81CD9"/>
    <w:rsid w:val="00A81E71"/>
    <w:rsid w:val="00A8227B"/>
    <w:rsid w:val="00A828CD"/>
    <w:rsid w:val="00A82A2D"/>
    <w:rsid w:val="00A82BF9"/>
    <w:rsid w:val="00A833A8"/>
    <w:rsid w:val="00A8354B"/>
    <w:rsid w:val="00A83742"/>
    <w:rsid w:val="00A83D76"/>
    <w:rsid w:val="00A84181"/>
    <w:rsid w:val="00A84351"/>
    <w:rsid w:val="00A8573F"/>
    <w:rsid w:val="00A8577D"/>
    <w:rsid w:val="00A85814"/>
    <w:rsid w:val="00A85B5C"/>
    <w:rsid w:val="00A8611A"/>
    <w:rsid w:val="00A8639B"/>
    <w:rsid w:val="00A865C2"/>
    <w:rsid w:val="00A865C8"/>
    <w:rsid w:val="00A86F1B"/>
    <w:rsid w:val="00A874E0"/>
    <w:rsid w:val="00A87AAE"/>
    <w:rsid w:val="00A90D2B"/>
    <w:rsid w:val="00A912B1"/>
    <w:rsid w:val="00A91BEA"/>
    <w:rsid w:val="00A92518"/>
    <w:rsid w:val="00A929E7"/>
    <w:rsid w:val="00A92A67"/>
    <w:rsid w:val="00A933C2"/>
    <w:rsid w:val="00A93666"/>
    <w:rsid w:val="00A946A8"/>
    <w:rsid w:val="00A94BCC"/>
    <w:rsid w:val="00A95132"/>
    <w:rsid w:val="00A9525B"/>
    <w:rsid w:val="00A95594"/>
    <w:rsid w:val="00A958BE"/>
    <w:rsid w:val="00A962EE"/>
    <w:rsid w:val="00A965D7"/>
    <w:rsid w:val="00A96835"/>
    <w:rsid w:val="00A968D4"/>
    <w:rsid w:val="00A96CCB"/>
    <w:rsid w:val="00A96FDE"/>
    <w:rsid w:val="00A96FE7"/>
    <w:rsid w:val="00A971AF"/>
    <w:rsid w:val="00A972F7"/>
    <w:rsid w:val="00A97466"/>
    <w:rsid w:val="00A97650"/>
    <w:rsid w:val="00A97859"/>
    <w:rsid w:val="00A978CD"/>
    <w:rsid w:val="00A97D6C"/>
    <w:rsid w:val="00A97E7B"/>
    <w:rsid w:val="00AA0A0F"/>
    <w:rsid w:val="00AA0FDE"/>
    <w:rsid w:val="00AA1467"/>
    <w:rsid w:val="00AA1484"/>
    <w:rsid w:val="00AA1667"/>
    <w:rsid w:val="00AA2192"/>
    <w:rsid w:val="00AA23A2"/>
    <w:rsid w:val="00AA25AE"/>
    <w:rsid w:val="00AA298D"/>
    <w:rsid w:val="00AA2A7E"/>
    <w:rsid w:val="00AA2BD1"/>
    <w:rsid w:val="00AA32F8"/>
    <w:rsid w:val="00AA333E"/>
    <w:rsid w:val="00AA3AE3"/>
    <w:rsid w:val="00AA3B4A"/>
    <w:rsid w:val="00AA41BE"/>
    <w:rsid w:val="00AA45A1"/>
    <w:rsid w:val="00AA4EA0"/>
    <w:rsid w:val="00AA5860"/>
    <w:rsid w:val="00AA59CF"/>
    <w:rsid w:val="00AA5A0D"/>
    <w:rsid w:val="00AA5B2B"/>
    <w:rsid w:val="00AA5C38"/>
    <w:rsid w:val="00AA601A"/>
    <w:rsid w:val="00AA603B"/>
    <w:rsid w:val="00AA61F2"/>
    <w:rsid w:val="00AA7276"/>
    <w:rsid w:val="00AA730A"/>
    <w:rsid w:val="00AA7DBC"/>
    <w:rsid w:val="00AB0072"/>
    <w:rsid w:val="00AB06A9"/>
    <w:rsid w:val="00AB0B9E"/>
    <w:rsid w:val="00AB1389"/>
    <w:rsid w:val="00AB1533"/>
    <w:rsid w:val="00AB16D1"/>
    <w:rsid w:val="00AB1AD3"/>
    <w:rsid w:val="00AB1C29"/>
    <w:rsid w:val="00AB1F26"/>
    <w:rsid w:val="00AB20EF"/>
    <w:rsid w:val="00AB2662"/>
    <w:rsid w:val="00AB280C"/>
    <w:rsid w:val="00AB29D4"/>
    <w:rsid w:val="00AB2A89"/>
    <w:rsid w:val="00AB30EA"/>
    <w:rsid w:val="00AB32FE"/>
    <w:rsid w:val="00AB3E4F"/>
    <w:rsid w:val="00AB4050"/>
    <w:rsid w:val="00AB4172"/>
    <w:rsid w:val="00AB41C9"/>
    <w:rsid w:val="00AB436F"/>
    <w:rsid w:val="00AB4BC6"/>
    <w:rsid w:val="00AB4BDB"/>
    <w:rsid w:val="00AB4C77"/>
    <w:rsid w:val="00AB4DCE"/>
    <w:rsid w:val="00AB4FCF"/>
    <w:rsid w:val="00AB508F"/>
    <w:rsid w:val="00AB5309"/>
    <w:rsid w:val="00AB539B"/>
    <w:rsid w:val="00AB5481"/>
    <w:rsid w:val="00AB5DB9"/>
    <w:rsid w:val="00AB5DC7"/>
    <w:rsid w:val="00AB63C6"/>
    <w:rsid w:val="00AB66BA"/>
    <w:rsid w:val="00AB6C88"/>
    <w:rsid w:val="00AB6DDB"/>
    <w:rsid w:val="00AB754B"/>
    <w:rsid w:val="00AB7987"/>
    <w:rsid w:val="00AB7A6A"/>
    <w:rsid w:val="00AB7A9E"/>
    <w:rsid w:val="00AB7B05"/>
    <w:rsid w:val="00AB7B88"/>
    <w:rsid w:val="00AB7F45"/>
    <w:rsid w:val="00AB7F5C"/>
    <w:rsid w:val="00AC000E"/>
    <w:rsid w:val="00AC02E8"/>
    <w:rsid w:val="00AC042F"/>
    <w:rsid w:val="00AC0A74"/>
    <w:rsid w:val="00AC0FFC"/>
    <w:rsid w:val="00AC12AA"/>
    <w:rsid w:val="00AC1A82"/>
    <w:rsid w:val="00AC1C07"/>
    <w:rsid w:val="00AC1E33"/>
    <w:rsid w:val="00AC1EA5"/>
    <w:rsid w:val="00AC3281"/>
    <w:rsid w:val="00AC3529"/>
    <w:rsid w:val="00AC39D1"/>
    <w:rsid w:val="00AC3B67"/>
    <w:rsid w:val="00AC43C0"/>
    <w:rsid w:val="00AC4791"/>
    <w:rsid w:val="00AC4A12"/>
    <w:rsid w:val="00AC4A4A"/>
    <w:rsid w:val="00AC4B58"/>
    <w:rsid w:val="00AC5A19"/>
    <w:rsid w:val="00AC6753"/>
    <w:rsid w:val="00AC6B76"/>
    <w:rsid w:val="00AC6F1F"/>
    <w:rsid w:val="00AC74B6"/>
    <w:rsid w:val="00AC7E16"/>
    <w:rsid w:val="00AC7F68"/>
    <w:rsid w:val="00AD023C"/>
    <w:rsid w:val="00AD0754"/>
    <w:rsid w:val="00AD0906"/>
    <w:rsid w:val="00AD0A35"/>
    <w:rsid w:val="00AD0C99"/>
    <w:rsid w:val="00AD1756"/>
    <w:rsid w:val="00AD189A"/>
    <w:rsid w:val="00AD2709"/>
    <w:rsid w:val="00AD29B5"/>
    <w:rsid w:val="00AD2DA9"/>
    <w:rsid w:val="00AD2E8C"/>
    <w:rsid w:val="00AD3014"/>
    <w:rsid w:val="00AD3A82"/>
    <w:rsid w:val="00AD4885"/>
    <w:rsid w:val="00AD4B14"/>
    <w:rsid w:val="00AD51CC"/>
    <w:rsid w:val="00AD542F"/>
    <w:rsid w:val="00AD54BD"/>
    <w:rsid w:val="00AD565A"/>
    <w:rsid w:val="00AD5D56"/>
    <w:rsid w:val="00AD5F80"/>
    <w:rsid w:val="00AD616B"/>
    <w:rsid w:val="00AD67D4"/>
    <w:rsid w:val="00AD6A7E"/>
    <w:rsid w:val="00AD6DAD"/>
    <w:rsid w:val="00AD6DCA"/>
    <w:rsid w:val="00AD6F4E"/>
    <w:rsid w:val="00AD7040"/>
    <w:rsid w:val="00AD77D5"/>
    <w:rsid w:val="00AE0221"/>
    <w:rsid w:val="00AE04FF"/>
    <w:rsid w:val="00AE0782"/>
    <w:rsid w:val="00AE0B97"/>
    <w:rsid w:val="00AE13CA"/>
    <w:rsid w:val="00AE1B7E"/>
    <w:rsid w:val="00AE2064"/>
    <w:rsid w:val="00AE20E6"/>
    <w:rsid w:val="00AE2C1B"/>
    <w:rsid w:val="00AE3183"/>
    <w:rsid w:val="00AE3377"/>
    <w:rsid w:val="00AE35FF"/>
    <w:rsid w:val="00AE361D"/>
    <w:rsid w:val="00AE368A"/>
    <w:rsid w:val="00AE3702"/>
    <w:rsid w:val="00AE4225"/>
    <w:rsid w:val="00AE46E1"/>
    <w:rsid w:val="00AE48B0"/>
    <w:rsid w:val="00AE4ECA"/>
    <w:rsid w:val="00AE56EC"/>
    <w:rsid w:val="00AE5D4D"/>
    <w:rsid w:val="00AE68D1"/>
    <w:rsid w:val="00AE6CAB"/>
    <w:rsid w:val="00AE6E02"/>
    <w:rsid w:val="00AE751E"/>
    <w:rsid w:val="00AE755C"/>
    <w:rsid w:val="00AE75BA"/>
    <w:rsid w:val="00AE7DFA"/>
    <w:rsid w:val="00AF02C7"/>
    <w:rsid w:val="00AF07A9"/>
    <w:rsid w:val="00AF0912"/>
    <w:rsid w:val="00AF1359"/>
    <w:rsid w:val="00AF140B"/>
    <w:rsid w:val="00AF14B6"/>
    <w:rsid w:val="00AF1AE2"/>
    <w:rsid w:val="00AF1C26"/>
    <w:rsid w:val="00AF1D3F"/>
    <w:rsid w:val="00AF20B3"/>
    <w:rsid w:val="00AF2716"/>
    <w:rsid w:val="00AF3126"/>
    <w:rsid w:val="00AF32A7"/>
    <w:rsid w:val="00AF34A6"/>
    <w:rsid w:val="00AF3702"/>
    <w:rsid w:val="00AF3812"/>
    <w:rsid w:val="00AF3911"/>
    <w:rsid w:val="00AF3D8D"/>
    <w:rsid w:val="00AF3F97"/>
    <w:rsid w:val="00AF43AF"/>
    <w:rsid w:val="00AF462F"/>
    <w:rsid w:val="00AF4B7B"/>
    <w:rsid w:val="00AF4DC2"/>
    <w:rsid w:val="00AF5035"/>
    <w:rsid w:val="00AF5143"/>
    <w:rsid w:val="00AF5493"/>
    <w:rsid w:val="00AF5815"/>
    <w:rsid w:val="00AF5D3C"/>
    <w:rsid w:val="00AF606F"/>
    <w:rsid w:val="00AF610D"/>
    <w:rsid w:val="00AF6862"/>
    <w:rsid w:val="00AF6904"/>
    <w:rsid w:val="00AF6FAD"/>
    <w:rsid w:val="00AF73CD"/>
    <w:rsid w:val="00AF7483"/>
    <w:rsid w:val="00AF7CD2"/>
    <w:rsid w:val="00B0005F"/>
    <w:rsid w:val="00B0018A"/>
    <w:rsid w:val="00B00417"/>
    <w:rsid w:val="00B00819"/>
    <w:rsid w:val="00B0099E"/>
    <w:rsid w:val="00B00E68"/>
    <w:rsid w:val="00B00FBE"/>
    <w:rsid w:val="00B01114"/>
    <w:rsid w:val="00B0112A"/>
    <w:rsid w:val="00B01454"/>
    <w:rsid w:val="00B019B0"/>
    <w:rsid w:val="00B02015"/>
    <w:rsid w:val="00B027CB"/>
    <w:rsid w:val="00B02C8E"/>
    <w:rsid w:val="00B039FF"/>
    <w:rsid w:val="00B03AC6"/>
    <w:rsid w:val="00B03C2E"/>
    <w:rsid w:val="00B03CC8"/>
    <w:rsid w:val="00B03D65"/>
    <w:rsid w:val="00B0455E"/>
    <w:rsid w:val="00B04F0B"/>
    <w:rsid w:val="00B050E9"/>
    <w:rsid w:val="00B05400"/>
    <w:rsid w:val="00B05729"/>
    <w:rsid w:val="00B060D6"/>
    <w:rsid w:val="00B0638B"/>
    <w:rsid w:val="00B06B12"/>
    <w:rsid w:val="00B070CD"/>
    <w:rsid w:val="00B074B2"/>
    <w:rsid w:val="00B0771A"/>
    <w:rsid w:val="00B07A95"/>
    <w:rsid w:val="00B103A7"/>
    <w:rsid w:val="00B107CB"/>
    <w:rsid w:val="00B108BF"/>
    <w:rsid w:val="00B11051"/>
    <w:rsid w:val="00B11609"/>
    <w:rsid w:val="00B1189A"/>
    <w:rsid w:val="00B11D57"/>
    <w:rsid w:val="00B11E08"/>
    <w:rsid w:val="00B12083"/>
    <w:rsid w:val="00B12155"/>
    <w:rsid w:val="00B121F8"/>
    <w:rsid w:val="00B12473"/>
    <w:rsid w:val="00B126A6"/>
    <w:rsid w:val="00B12EE6"/>
    <w:rsid w:val="00B13818"/>
    <w:rsid w:val="00B13BE0"/>
    <w:rsid w:val="00B13E23"/>
    <w:rsid w:val="00B145CA"/>
    <w:rsid w:val="00B14906"/>
    <w:rsid w:val="00B14B0C"/>
    <w:rsid w:val="00B14B3E"/>
    <w:rsid w:val="00B14EA7"/>
    <w:rsid w:val="00B15175"/>
    <w:rsid w:val="00B15BB0"/>
    <w:rsid w:val="00B15C70"/>
    <w:rsid w:val="00B16291"/>
    <w:rsid w:val="00B162ED"/>
    <w:rsid w:val="00B168F8"/>
    <w:rsid w:val="00B16990"/>
    <w:rsid w:val="00B1730C"/>
    <w:rsid w:val="00B17B22"/>
    <w:rsid w:val="00B200F2"/>
    <w:rsid w:val="00B20109"/>
    <w:rsid w:val="00B20553"/>
    <w:rsid w:val="00B206F1"/>
    <w:rsid w:val="00B211E4"/>
    <w:rsid w:val="00B2129A"/>
    <w:rsid w:val="00B21533"/>
    <w:rsid w:val="00B21D27"/>
    <w:rsid w:val="00B22293"/>
    <w:rsid w:val="00B2275F"/>
    <w:rsid w:val="00B22CC9"/>
    <w:rsid w:val="00B237E5"/>
    <w:rsid w:val="00B2380B"/>
    <w:rsid w:val="00B240B2"/>
    <w:rsid w:val="00B240C2"/>
    <w:rsid w:val="00B242F5"/>
    <w:rsid w:val="00B24506"/>
    <w:rsid w:val="00B25ADC"/>
    <w:rsid w:val="00B25DD2"/>
    <w:rsid w:val="00B25EC0"/>
    <w:rsid w:val="00B261A8"/>
    <w:rsid w:val="00B2622A"/>
    <w:rsid w:val="00B26598"/>
    <w:rsid w:val="00B26A19"/>
    <w:rsid w:val="00B26B00"/>
    <w:rsid w:val="00B26C80"/>
    <w:rsid w:val="00B26C9A"/>
    <w:rsid w:val="00B27095"/>
    <w:rsid w:val="00B27427"/>
    <w:rsid w:val="00B308FE"/>
    <w:rsid w:val="00B309D9"/>
    <w:rsid w:val="00B30E6E"/>
    <w:rsid w:val="00B310E5"/>
    <w:rsid w:val="00B311BB"/>
    <w:rsid w:val="00B31201"/>
    <w:rsid w:val="00B31573"/>
    <w:rsid w:val="00B31E7D"/>
    <w:rsid w:val="00B32113"/>
    <w:rsid w:val="00B32465"/>
    <w:rsid w:val="00B32C1B"/>
    <w:rsid w:val="00B32C63"/>
    <w:rsid w:val="00B32F64"/>
    <w:rsid w:val="00B332D3"/>
    <w:rsid w:val="00B33710"/>
    <w:rsid w:val="00B338F2"/>
    <w:rsid w:val="00B34129"/>
    <w:rsid w:val="00B342DE"/>
    <w:rsid w:val="00B34485"/>
    <w:rsid w:val="00B3483E"/>
    <w:rsid w:val="00B348AA"/>
    <w:rsid w:val="00B348FF"/>
    <w:rsid w:val="00B34EBA"/>
    <w:rsid w:val="00B3555E"/>
    <w:rsid w:val="00B3580D"/>
    <w:rsid w:val="00B35DEE"/>
    <w:rsid w:val="00B365C2"/>
    <w:rsid w:val="00B36C4F"/>
    <w:rsid w:val="00B36D27"/>
    <w:rsid w:val="00B37480"/>
    <w:rsid w:val="00B37798"/>
    <w:rsid w:val="00B40563"/>
    <w:rsid w:val="00B4079A"/>
    <w:rsid w:val="00B4127D"/>
    <w:rsid w:val="00B418C9"/>
    <w:rsid w:val="00B41E08"/>
    <w:rsid w:val="00B41FAB"/>
    <w:rsid w:val="00B42777"/>
    <w:rsid w:val="00B429A0"/>
    <w:rsid w:val="00B42A2E"/>
    <w:rsid w:val="00B42A3E"/>
    <w:rsid w:val="00B42B70"/>
    <w:rsid w:val="00B4328B"/>
    <w:rsid w:val="00B43B59"/>
    <w:rsid w:val="00B43BF0"/>
    <w:rsid w:val="00B43DD1"/>
    <w:rsid w:val="00B43ED2"/>
    <w:rsid w:val="00B449D9"/>
    <w:rsid w:val="00B45501"/>
    <w:rsid w:val="00B45B01"/>
    <w:rsid w:val="00B45FB4"/>
    <w:rsid w:val="00B4635B"/>
    <w:rsid w:val="00B46E7F"/>
    <w:rsid w:val="00B46FDD"/>
    <w:rsid w:val="00B4720B"/>
    <w:rsid w:val="00B472CA"/>
    <w:rsid w:val="00B4754C"/>
    <w:rsid w:val="00B47630"/>
    <w:rsid w:val="00B4763B"/>
    <w:rsid w:val="00B47FB4"/>
    <w:rsid w:val="00B5013A"/>
    <w:rsid w:val="00B502E2"/>
    <w:rsid w:val="00B513C0"/>
    <w:rsid w:val="00B51A4D"/>
    <w:rsid w:val="00B52AFF"/>
    <w:rsid w:val="00B52C03"/>
    <w:rsid w:val="00B52DC6"/>
    <w:rsid w:val="00B5314E"/>
    <w:rsid w:val="00B5315C"/>
    <w:rsid w:val="00B53A10"/>
    <w:rsid w:val="00B53B85"/>
    <w:rsid w:val="00B5411C"/>
    <w:rsid w:val="00B545A7"/>
    <w:rsid w:val="00B54680"/>
    <w:rsid w:val="00B5472D"/>
    <w:rsid w:val="00B54842"/>
    <w:rsid w:val="00B54B08"/>
    <w:rsid w:val="00B54B40"/>
    <w:rsid w:val="00B54E66"/>
    <w:rsid w:val="00B54EFC"/>
    <w:rsid w:val="00B5500B"/>
    <w:rsid w:val="00B55476"/>
    <w:rsid w:val="00B558AC"/>
    <w:rsid w:val="00B55944"/>
    <w:rsid w:val="00B55B54"/>
    <w:rsid w:val="00B561CE"/>
    <w:rsid w:val="00B56EF0"/>
    <w:rsid w:val="00B573CC"/>
    <w:rsid w:val="00B573F1"/>
    <w:rsid w:val="00B578A5"/>
    <w:rsid w:val="00B57D08"/>
    <w:rsid w:val="00B57EF9"/>
    <w:rsid w:val="00B609B2"/>
    <w:rsid w:val="00B60B5F"/>
    <w:rsid w:val="00B60CBF"/>
    <w:rsid w:val="00B60EF8"/>
    <w:rsid w:val="00B60FAB"/>
    <w:rsid w:val="00B6133E"/>
    <w:rsid w:val="00B6146D"/>
    <w:rsid w:val="00B6150D"/>
    <w:rsid w:val="00B6180C"/>
    <w:rsid w:val="00B61BEF"/>
    <w:rsid w:val="00B61CB3"/>
    <w:rsid w:val="00B6219B"/>
    <w:rsid w:val="00B623A2"/>
    <w:rsid w:val="00B62816"/>
    <w:rsid w:val="00B628CB"/>
    <w:rsid w:val="00B62FB2"/>
    <w:rsid w:val="00B638AC"/>
    <w:rsid w:val="00B6414D"/>
    <w:rsid w:val="00B6479C"/>
    <w:rsid w:val="00B6497D"/>
    <w:rsid w:val="00B64AFB"/>
    <w:rsid w:val="00B64B5B"/>
    <w:rsid w:val="00B65247"/>
    <w:rsid w:val="00B652C9"/>
    <w:rsid w:val="00B655B9"/>
    <w:rsid w:val="00B6574A"/>
    <w:rsid w:val="00B65822"/>
    <w:rsid w:val="00B6582A"/>
    <w:rsid w:val="00B65AA0"/>
    <w:rsid w:val="00B65E81"/>
    <w:rsid w:val="00B66CEF"/>
    <w:rsid w:val="00B66D4B"/>
    <w:rsid w:val="00B66DF9"/>
    <w:rsid w:val="00B67249"/>
    <w:rsid w:val="00B678EE"/>
    <w:rsid w:val="00B7049C"/>
    <w:rsid w:val="00B70998"/>
    <w:rsid w:val="00B70A34"/>
    <w:rsid w:val="00B70C7F"/>
    <w:rsid w:val="00B70C8A"/>
    <w:rsid w:val="00B710BC"/>
    <w:rsid w:val="00B71B84"/>
    <w:rsid w:val="00B71D1F"/>
    <w:rsid w:val="00B71DC7"/>
    <w:rsid w:val="00B72239"/>
    <w:rsid w:val="00B72444"/>
    <w:rsid w:val="00B7278E"/>
    <w:rsid w:val="00B731E0"/>
    <w:rsid w:val="00B732F5"/>
    <w:rsid w:val="00B7368F"/>
    <w:rsid w:val="00B737BF"/>
    <w:rsid w:val="00B73930"/>
    <w:rsid w:val="00B73B8B"/>
    <w:rsid w:val="00B73C21"/>
    <w:rsid w:val="00B74186"/>
    <w:rsid w:val="00B743E6"/>
    <w:rsid w:val="00B7475E"/>
    <w:rsid w:val="00B74913"/>
    <w:rsid w:val="00B74E23"/>
    <w:rsid w:val="00B74E2A"/>
    <w:rsid w:val="00B75482"/>
    <w:rsid w:val="00B75BA8"/>
    <w:rsid w:val="00B761AB"/>
    <w:rsid w:val="00B765F8"/>
    <w:rsid w:val="00B76607"/>
    <w:rsid w:val="00B76788"/>
    <w:rsid w:val="00B768D9"/>
    <w:rsid w:val="00B76DB3"/>
    <w:rsid w:val="00B76E42"/>
    <w:rsid w:val="00B771E3"/>
    <w:rsid w:val="00B775AB"/>
    <w:rsid w:val="00B77958"/>
    <w:rsid w:val="00B77DDE"/>
    <w:rsid w:val="00B80138"/>
    <w:rsid w:val="00B80320"/>
    <w:rsid w:val="00B80B7D"/>
    <w:rsid w:val="00B81406"/>
    <w:rsid w:val="00B817C9"/>
    <w:rsid w:val="00B81A36"/>
    <w:rsid w:val="00B81B5E"/>
    <w:rsid w:val="00B81DB3"/>
    <w:rsid w:val="00B823FB"/>
    <w:rsid w:val="00B827FD"/>
    <w:rsid w:val="00B828B7"/>
    <w:rsid w:val="00B829E7"/>
    <w:rsid w:val="00B82B1A"/>
    <w:rsid w:val="00B82B92"/>
    <w:rsid w:val="00B82F0D"/>
    <w:rsid w:val="00B83588"/>
    <w:rsid w:val="00B838C1"/>
    <w:rsid w:val="00B8403D"/>
    <w:rsid w:val="00B841B5"/>
    <w:rsid w:val="00B844F2"/>
    <w:rsid w:val="00B845C9"/>
    <w:rsid w:val="00B84A77"/>
    <w:rsid w:val="00B857A7"/>
    <w:rsid w:val="00B85F90"/>
    <w:rsid w:val="00B86157"/>
    <w:rsid w:val="00B861E6"/>
    <w:rsid w:val="00B862D6"/>
    <w:rsid w:val="00B86586"/>
    <w:rsid w:val="00B86CF6"/>
    <w:rsid w:val="00B874D7"/>
    <w:rsid w:val="00B87830"/>
    <w:rsid w:val="00B8793D"/>
    <w:rsid w:val="00B87D9F"/>
    <w:rsid w:val="00B87F45"/>
    <w:rsid w:val="00B901ED"/>
    <w:rsid w:val="00B90384"/>
    <w:rsid w:val="00B9039B"/>
    <w:rsid w:val="00B90E20"/>
    <w:rsid w:val="00B913D9"/>
    <w:rsid w:val="00B914BF"/>
    <w:rsid w:val="00B91FDF"/>
    <w:rsid w:val="00B920C4"/>
    <w:rsid w:val="00B923A7"/>
    <w:rsid w:val="00B92878"/>
    <w:rsid w:val="00B92944"/>
    <w:rsid w:val="00B93093"/>
    <w:rsid w:val="00B9317F"/>
    <w:rsid w:val="00B932AD"/>
    <w:rsid w:val="00B941B4"/>
    <w:rsid w:val="00B947AE"/>
    <w:rsid w:val="00B94C78"/>
    <w:rsid w:val="00B95191"/>
    <w:rsid w:val="00B95727"/>
    <w:rsid w:val="00B95D75"/>
    <w:rsid w:val="00B96011"/>
    <w:rsid w:val="00B965E0"/>
    <w:rsid w:val="00B9664C"/>
    <w:rsid w:val="00B96764"/>
    <w:rsid w:val="00B968B0"/>
    <w:rsid w:val="00B96E01"/>
    <w:rsid w:val="00B96F9C"/>
    <w:rsid w:val="00B9706C"/>
    <w:rsid w:val="00B9742B"/>
    <w:rsid w:val="00B977E0"/>
    <w:rsid w:val="00B97D04"/>
    <w:rsid w:val="00B97D4D"/>
    <w:rsid w:val="00B97E3A"/>
    <w:rsid w:val="00BA0541"/>
    <w:rsid w:val="00BA0899"/>
    <w:rsid w:val="00BA0902"/>
    <w:rsid w:val="00BA0FBF"/>
    <w:rsid w:val="00BA1117"/>
    <w:rsid w:val="00BA164E"/>
    <w:rsid w:val="00BA1914"/>
    <w:rsid w:val="00BA23B0"/>
    <w:rsid w:val="00BA2407"/>
    <w:rsid w:val="00BA2588"/>
    <w:rsid w:val="00BA2B1F"/>
    <w:rsid w:val="00BA2D23"/>
    <w:rsid w:val="00BA3409"/>
    <w:rsid w:val="00BA370D"/>
    <w:rsid w:val="00BA3AB0"/>
    <w:rsid w:val="00BA41C8"/>
    <w:rsid w:val="00BA42EB"/>
    <w:rsid w:val="00BA4A35"/>
    <w:rsid w:val="00BA4CEE"/>
    <w:rsid w:val="00BA632D"/>
    <w:rsid w:val="00BA6605"/>
    <w:rsid w:val="00BA6777"/>
    <w:rsid w:val="00BA7794"/>
    <w:rsid w:val="00BA799E"/>
    <w:rsid w:val="00BA79A3"/>
    <w:rsid w:val="00BA79AF"/>
    <w:rsid w:val="00BA7B77"/>
    <w:rsid w:val="00BB130D"/>
    <w:rsid w:val="00BB13D3"/>
    <w:rsid w:val="00BB15BB"/>
    <w:rsid w:val="00BB16DF"/>
    <w:rsid w:val="00BB1C86"/>
    <w:rsid w:val="00BB21CA"/>
    <w:rsid w:val="00BB2500"/>
    <w:rsid w:val="00BB25C6"/>
    <w:rsid w:val="00BB269A"/>
    <w:rsid w:val="00BB2E6A"/>
    <w:rsid w:val="00BB3267"/>
    <w:rsid w:val="00BB378F"/>
    <w:rsid w:val="00BB4248"/>
    <w:rsid w:val="00BB438E"/>
    <w:rsid w:val="00BB4E30"/>
    <w:rsid w:val="00BB4EEE"/>
    <w:rsid w:val="00BB62B9"/>
    <w:rsid w:val="00BB6C7D"/>
    <w:rsid w:val="00BB737F"/>
    <w:rsid w:val="00BB77A9"/>
    <w:rsid w:val="00BB7A6A"/>
    <w:rsid w:val="00BB7DE8"/>
    <w:rsid w:val="00BC026C"/>
    <w:rsid w:val="00BC067A"/>
    <w:rsid w:val="00BC09D9"/>
    <w:rsid w:val="00BC0B36"/>
    <w:rsid w:val="00BC1418"/>
    <w:rsid w:val="00BC1645"/>
    <w:rsid w:val="00BC214F"/>
    <w:rsid w:val="00BC23D4"/>
    <w:rsid w:val="00BC23DC"/>
    <w:rsid w:val="00BC250D"/>
    <w:rsid w:val="00BC2B54"/>
    <w:rsid w:val="00BC3266"/>
    <w:rsid w:val="00BC32A2"/>
    <w:rsid w:val="00BC3664"/>
    <w:rsid w:val="00BC37E1"/>
    <w:rsid w:val="00BC38B3"/>
    <w:rsid w:val="00BC3B04"/>
    <w:rsid w:val="00BC3C0F"/>
    <w:rsid w:val="00BC4F43"/>
    <w:rsid w:val="00BC50C0"/>
    <w:rsid w:val="00BC51D8"/>
    <w:rsid w:val="00BC5B35"/>
    <w:rsid w:val="00BC5E7D"/>
    <w:rsid w:val="00BC6F05"/>
    <w:rsid w:val="00BC6F67"/>
    <w:rsid w:val="00BC77B7"/>
    <w:rsid w:val="00BC7A1B"/>
    <w:rsid w:val="00BC7A43"/>
    <w:rsid w:val="00BC7B34"/>
    <w:rsid w:val="00BD0551"/>
    <w:rsid w:val="00BD0BED"/>
    <w:rsid w:val="00BD0C80"/>
    <w:rsid w:val="00BD0D0E"/>
    <w:rsid w:val="00BD0D3B"/>
    <w:rsid w:val="00BD0D4F"/>
    <w:rsid w:val="00BD0F3B"/>
    <w:rsid w:val="00BD151F"/>
    <w:rsid w:val="00BD15DB"/>
    <w:rsid w:val="00BD1605"/>
    <w:rsid w:val="00BD1A99"/>
    <w:rsid w:val="00BD1E62"/>
    <w:rsid w:val="00BD20E3"/>
    <w:rsid w:val="00BD2153"/>
    <w:rsid w:val="00BD2202"/>
    <w:rsid w:val="00BD2C6D"/>
    <w:rsid w:val="00BD2D33"/>
    <w:rsid w:val="00BD3455"/>
    <w:rsid w:val="00BD3661"/>
    <w:rsid w:val="00BD3A61"/>
    <w:rsid w:val="00BD3C91"/>
    <w:rsid w:val="00BD40DB"/>
    <w:rsid w:val="00BD453A"/>
    <w:rsid w:val="00BD4A6D"/>
    <w:rsid w:val="00BD51DA"/>
    <w:rsid w:val="00BD60AC"/>
    <w:rsid w:val="00BD65D4"/>
    <w:rsid w:val="00BD6A80"/>
    <w:rsid w:val="00BD6BCE"/>
    <w:rsid w:val="00BD7090"/>
    <w:rsid w:val="00BD7AC2"/>
    <w:rsid w:val="00BE0189"/>
    <w:rsid w:val="00BE08CE"/>
    <w:rsid w:val="00BE1688"/>
    <w:rsid w:val="00BE1889"/>
    <w:rsid w:val="00BE1AB3"/>
    <w:rsid w:val="00BE21B5"/>
    <w:rsid w:val="00BE2696"/>
    <w:rsid w:val="00BE293B"/>
    <w:rsid w:val="00BE2BF6"/>
    <w:rsid w:val="00BE2FB2"/>
    <w:rsid w:val="00BE3235"/>
    <w:rsid w:val="00BE327C"/>
    <w:rsid w:val="00BE3527"/>
    <w:rsid w:val="00BE3686"/>
    <w:rsid w:val="00BE3773"/>
    <w:rsid w:val="00BE3796"/>
    <w:rsid w:val="00BE3A11"/>
    <w:rsid w:val="00BE3A1F"/>
    <w:rsid w:val="00BE4477"/>
    <w:rsid w:val="00BE5730"/>
    <w:rsid w:val="00BE61A5"/>
    <w:rsid w:val="00BE6419"/>
    <w:rsid w:val="00BE66A8"/>
    <w:rsid w:val="00BE69C2"/>
    <w:rsid w:val="00BF0133"/>
    <w:rsid w:val="00BF0EC9"/>
    <w:rsid w:val="00BF111A"/>
    <w:rsid w:val="00BF227B"/>
    <w:rsid w:val="00BF295E"/>
    <w:rsid w:val="00BF2A8B"/>
    <w:rsid w:val="00BF3BDE"/>
    <w:rsid w:val="00BF3D97"/>
    <w:rsid w:val="00BF41A8"/>
    <w:rsid w:val="00BF4854"/>
    <w:rsid w:val="00BF504B"/>
    <w:rsid w:val="00BF5A37"/>
    <w:rsid w:val="00BF5C92"/>
    <w:rsid w:val="00BF5CB0"/>
    <w:rsid w:val="00BF5F58"/>
    <w:rsid w:val="00BF6550"/>
    <w:rsid w:val="00BF6D21"/>
    <w:rsid w:val="00BF7965"/>
    <w:rsid w:val="00BF7EEE"/>
    <w:rsid w:val="00C000C5"/>
    <w:rsid w:val="00C0011E"/>
    <w:rsid w:val="00C00623"/>
    <w:rsid w:val="00C00E9E"/>
    <w:rsid w:val="00C0140B"/>
    <w:rsid w:val="00C017CF"/>
    <w:rsid w:val="00C01BE9"/>
    <w:rsid w:val="00C02729"/>
    <w:rsid w:val="00C029CC"/>
    <w:rsid w:val="00C02C7C"/>
    <w:rsid w:val="00C02EBA"/>
    <w:rsid w:val="00C0332D"/>
    <w:rsid w:val="00C033C9"/>
    <w:rsid w:val="00C03683"/>
    <w:rsid w:val="00C04143"/>
    <w:rsid w:val="00C04219"/>
    <w:rsid w:val="00C0477F"/>
    <w:rsid w:val="00C04FAC"/>
    <w:rsid w:val="00C050C3"/>
    <w:rsid w:val="00C05224"/>
    <w:rsid w:val="00C05272"/>
    <w:rsid w:val="00C057BA"/>
    <w:rsid w:val="00C0654F"/>
    <w:rsid w:val="00C06789"/>
    <w:rsid w:val="00C06822"/>
    <w:rsid w:val="00C070BB"/>
    <w:rsid w:val="00C072C3"/>
    <w:rsid w:val="00C0769B"/>
    <w:rsid w:val="00C102DD"/>
    <w:rsid w:val="00C103EB"/>
    <w:rsid w:val="00C105C4"/>
    <w:rsid w:val="00C10AFD"/>
    <w:rsid w:val="00C10B75"/>
    <w:rsid w:val="00C10D3F"/>
    <w:rsid w:val="00C115EF"/>
    <w:rsid w:val="00C118E2"/>
    <w:rsid w:val="00C11F78"/>
    <w:rsid w:val="00C12062"/>
    <w:rsid w:val="00C121B9"/>
    <w:rsid w:val="00C12328"/>
    <w:rsid w:val="00C12966"/>
    <w:rsid w:val="00C12A11"/>
    <w:rsid w:val="00C12C66"/>
    <w:rsid w:val="00C12ECA"/>
    <w:rsid w:val="00C13484"/>
    <w:rsid w:val="00C13528"/>
    <w:rsid w:val="00C1378C"/>
    <w:rsid w:val="00C13830"/>
    <w:rsid w:val="00C13949"/>
    <w:rsid w:val="00C13CF8"/>
    <w:rsid w:val="00C1427D"/>
    <w:rsid w:val="00C14C41"/>
    <w:rsid w:val="00C151F2"/>
    <w:rsid w:val="00C15352"/>
    <w:rsid w:val="00C15857"/>
    <w:rsid w:val="00C15B8E"/>
    <w:rsid w:val="00C15BED"/>
    <w:rsid w:val="00C165FE"/>
    <w:rsid w:val="00C1687D"/>
    <w:rsid w:val="00C16C24"/>
    <w:rsid w:val="00C1755B"/>
    <w:rsid w:val="00C17B8C"/>
    <w:rsid w:val="00C17BAB"/>
    <w:rsid w:val="00C17E97"/>
    <w:rsid w:val="00C17ED3"/>
    <w:rsid w:val="00C17FB2"/>
    <w:rsid w:val="00C2006C"/>
    <w:rsid w:val="00C2065D"/>
    <w:rsid w:val="00C20B37"/>
    <w:rsid w:val="00C20FD4"/>
    <w:rsid w:val="00C215D1"/>
    <w:rsid w:val="00C21832"/>
    <w:rsid w:val="00C2199D"/>
    <w:rsid w:val="00C21A7C"/>
    <w:rsid w:val="00C21EB0"/>
    <w:rsid w:val="00C222E1"/>
    <w:rsid w:val="00C22322"/>
    <w:rsid w:val="00C22326"/>
    <w:rsid w:val="00C22A07"/>
    <w:rsid w:val="00C22FD3"/>
    <w:rsid w:val="00C23083"/>
    <w:rsid w:val="00C23255"/>
    <w:rsid w:val="00C23E5F"/>
    <w:rsid w:val="00C23EFA"/>
    <w:rsid w:val="00C24088"/>
    <w:rsid w:val="00C241B2"/>
    <w:rsid w:val="00C242A2"/>
    <w:rsid w:val="00C242AC"/>
    <w:rsid w:val="00C245EB"/>
    <w:rsid w:val="00C24775"/>
    <w:rsid w:val="00C24882"/>
    <w:rsid w:val="00C24D42"/>
    <w:rsid w:val="00C25031"/>
    <w:rsid w:val="00C252A3"/>
    <w:rsid w:val="00C25654"/>
    <w:rsid w:val="00C25C73"/>
    <w:rsid w:val="00C25C85"/>
    <w:rsid w:val="00C25F5B"/>
    <w:rsid w:val="00C2629E"/>
    <w:rsid w:val="00C26C9F"/>
    <w:rsid w:val="00C27A92"/>
    <w:rsid w:val="00C27B54"/>
    <w:rsid w:val="00C3031D"/>
    <w:rsid w:val="00C3048A"/>
    <w:rsid w:val="00C30490"/>
    <w:rsid w:val="00C306D8"/>
    <w:rsid w:val="00C30D34"/>
    <w:rsid w:val="00C30E99"/>
    <w:rsid w:val="00C31145"/>
    <w:rsid w:val="00C318A2"/>
    <w:rsid w:val="00C31F1E"/>
    <w:rsid w:val="00C321DA"/>
    <w:rsid w:val="00C32526"/>
    <w:rsid w:val="00C3294F"/>
    <w:rsid w:val="00C32DAF"/>
    <w:rsid w:val="00C33564"/>
    <w:rsid w:val="00C33680"/>
    <w:rsid w:val="00C3391A"/>
    <w:rsid w:val="00C33D47"/>
    <w:rsid w:val="00C33F76"/>
    <w:rsid w:val="00C34461"/>
    <w:rsid w:val="00C347DF"/>
    <w:rsid w:val="00C348E2"/>
    <w:rsid w:val="00C34949"/>
    <w:rsid w:val="00C35755"/>
    <w:rsid w:val="00C35A8E"/>
    <w:rsid w:val="00C35B34"/>
    <w:rsid w:val="00C35BA2"/>
    <w:rsid w:val="00C35BED"/>
    <w:rsid w:val="00C36189"/>
    <w:rsid w:val="00C36943"/>
    <w:rsid w:val="00C36CBB"/>
    <w:rsid w:val="00C36FE7"/>
    <w:rsid w:val="00C3706F"/>
    <w:rsid w:val="00C3709E"/>
    <w:rsid w:val="00C3722D"/>
    <w:rsid w:val="00C37609"/>
    <w:rsid w:val="00C37783"/>
    <w:rsid w:val="00C379B5"/>
    <w:rsid w:val="00C400EE"/>
    <w:rsid w:val="00C40633"/>
    <w:rsid w:val="00C409E5"/>
    <w:rsid w:val="00C409F2"/>
    <w:rsid w:val="00C40A61"/>
    <w:rsid w:val="00C40F46"/>
    <w:rsid w:val="00C42269"/>
    <w:rsid w:val="00C4273D"/>
    <w:rsid w:val="00C4287C"/>
    <w:rsid w:val="00C42A7E"/>
    <w:rsid w:val="00C43377"/>
    <w:rsid w:val="00C433D5"/>
    <w:rsid w:val="00C43831"/>
    <w:rsid w:val="00C43842"/>
    <w:rsid w:val="00C43DF6"/>
    <w:rsid w:val="00C443C4"/>
    <w:rsid w:val="00C447E9"/>
    <w:rsid w:val="00C44A79"/>
    <w:rsid w:val="00C45317"/>
    <w:rsid w:val="00C45371"/>
    <w:rsid w:val="00C4538D"/>
    <w:rsid w:val="00C453CA"/>
    <w:rsid w:val="00C4546B"/>
    <w:rsid w:val="00C4556F"/>
    <w:rsid w:val="00C4599E"/>
    <w:rsid w:val="00C45ADD"/>
    <w:rsid w:val="00C45F7E"/>
    <w:rsid w:val="00C45FC8"/>
    <w:rsid w:val="00C46433"/>
    <w:rsid w:val="00C4654F"/>
    <w:rsid w:val="00C472BB"/>
    <w:rsid w:val="00C47717"/>
    <w:rsid w:val="00C47BB7"/>
    <w:rsid w:val="00C47D08"/>
    <w:rsid w:val="00C5057F"/>
    <w:rsid w:val="00C50AFF"/>
    <w:rsid w:val="00C50D81"/>
    <w:rsid w:val="00C51DED"/>
    <w:rsid w:val="00C5261B"/>
    <w:rsid w:val="00C52710"/>
    <w:rsid w:val="00C5291C"/>
    <w:rsid w:val="00C52ED9"/>
    <w:rsid w:val="00C531B1"/>
    <w:rsid w:val="00C532D0"/>
    <w:rsid w:val="00C53648"/>
    <w:rsid w:val="00C5436E"/>
    <w:rsid w:val="00C547C5"/>
    <w:rsid w:val="00C54A3E"/>
    <w:rsid w:val="00C54BE1"/>
    <w:rsid w:val="00C551FC"/>
    <w:rsid w:val="00C55335"/>
    <w:rsid w:val="00C5580F"/>
    <w:rsid w:val="00C55887"/>
    <w:rsid w:val="00C559C9"/>
    <w:rsid w:val="00C55C8A"/>
    <w:rsid w:val="00C56609"/>
    <w:rsid w:val="00C5663C"/>
    <w:rsid w:val="00C567C5"/>
    <w:rsid w:val="00C56D9B"/>
    <w:rsid w:val="00C57B58"/>
    <w:rsid w:val="00C602BB"/>
    <w:rsid w:val="00C60436"/>
    <w:rsid w:val="00C60821"/>
    <w:rsid w:val="00C610C4"/>
    <w:rsid w:val="00C61173"/>
    <w:rsid w:val="00C621F1"/>
    <w:rsid w:val="00C6256E"/>
    <w:rsid w:val="00C62B3D"/>
    <w:rsid w:val="00C62DF4"/>
    <w:rsid w:val="00C630D2"/>
    <w:rsid w:val="00C633CA"/>
    <w:rsid w:val="00C63E1E"/>
    <w:rsid w:val="00C64744"/>
    <w:rsid w:val="00C64AAD"/>
    <w:rsid w:val="00C64C74"/>
    <w:rsid w:val="00C64EC7"/>
    <w:rsid w:val="00C65210"/>
    <w:rsid w:val="00C653E5"/>
    <w:rsid w:val="00C6559E"/>
    <w:rsid w:val="00C6620B"/>
    <w:rsid w:val="00C66888"/>
    <w:rsid w:val="00C67466"/>
    <w:rsid w:val="00C674EB"/>
    <w:rsid w:val="00C67598"/>
    <w:rsid w:val="00C676BF"/>
    <w:rsid w:val="00C676F8"/>
    <w:rsid w:val="00C6786C"/>
    <w:rsid w:val="00C67FB8"/>
    <w:rsid w:val="00C67FDD"/>
    <w:rsid w:val="00C70CC2"/>
    <w:rsid w:val="00C70E63"/>
    <w:rsid w:val="00C71378"/>
    <w:rsid w:val="00C71719"/>
    <w:rsid w:val="00C71874"/>
    <w:rsid w:val="00C719CA"/>
    <w:rsid w:val="00C71FA5"/>
    <w:rsid w:val="00C7256F"/>
    <w:rsid w:val="00C739BB"/>
    <w:rsid w:val="00C7429A"/>
    <w:rsid w:val="00C74A74"/>
    <w:rsid w:val="00C75B5F"/>
    <w:rsid w:val="00C75BBD"/>
    <w:rsid w:val="00C7690C"/>
    <w:rsid w:val="00C76CF3"/>
    <w:rsid w:val="00C76E4A"/>
    <w:rsid w:val="00C76FA4"/>
    <w:rsid w:val="00C77289"/>
    <w:rsid w:val="00C7745F"/>
    <w:rsid w:val="00C774EE"/>
    <w:rsid w:val="00C7770B"/>
    <w:rsid w:val="00C77DC7"/>
    <w:rsid w:val="00C77FAC"/>
    <w:rsid w:val="00C800ED"/>
    <w:rsid w:val="00C80907"/>
    <w:rsid w:val="00C80FA8"/>
    <w:rsid w:val="00C81319"/>
    <w:rsid w:val="00C815F6"/>
    <w:rsid w:val="00C818C3"/>
    <w:rsid w:val="00C81C31"/>
    <w:rsid w:val="00C8256C"/>
    <w:rsid w:val="00C82989"/>
    <w:rsid w:val="00C82C60"/>
    <w:rsid w:val="00C82CAD"/>
    <w:rsid w:val="00C82FF5"/>
    <w:rsid w:val="00C83304"/>
    <w:rsid w:val="00C83D05"/>
    <w:rsid w:val="00C83F7B"/>
    <w:rsid w:val="00C846A0"/>
    <w:rsid w:val="00C84798"/>
    <w:rsid w:val="00C84AD0"/>
    <w:rsid w:val="00C84BC0"/>
    <w:rsid w:val="00C84E27"/>
    <w:rsid w:val="00C8533A"/>
    <w:rsid w:val="00C85D98"/>
    <w:rsid w:val="00C85F19"/>
    <w:rsid w:val="00C85F7F"/>
    <w:rsid w:val="00C86395"/>
    <w:rsid w:val="00C86660"/>
    <w:rsid w:val="00C870D4"/>
    <w:rsid w:val="00C8737D"/>
    <w:rsid w:val="00C875EE"/>
    <w:rsid w:val="00C8766C"/>
    <w:rsid w:val="00C87928"/>
    <w:rsid w:val="00C879C8"/>
    <w:rsid w:val="00C87C21"/>
    <w:rsid w:val="00C901DC"/>
    <w:rsid w:val="00C906FC"/>
    <w:rsid w:val="00C90984"/>
    <w:rsid w:val="00C90BD5"/>
    <w:rsid w:val="00C90E2C"/>
    <w:rsid w:val="00C9120F"/>
    <w:rsid w:val="00C9143D"/>
    <w:rsid w:val="00C91489"/>
    <w:rsid w:val="00C91B1E"/>
    <w:rsid w:val="00C91E0D"/>
    <w:rsid w:val="00C91EEB"/>
    <w:rsid w:val="00C9229F"/>
    <w:rsid w:val="00C927CE"/>
    <w:rsid w:val="00C92E40"/>
    <w:rsid w:val="00C930D2"/>
    <w:rsid w:val="00C932CE"/>
    <w:rsid w:val="00C93584"/>
    <w:rsid w:val="00C94AD9"/>
    <w:rsid w:val="00C952F3"/>
    <w:rsid w:val="00C9548C"/>
    <w:rsid w:val="00C95B55"/>
    <w:rsid w:val="00C95D80"/>
    <w:rsid w:val="00C96BCA"/>
    <w:rsid w:val="00C97247"/>
    <w:rsid w:val="00C97537"/>
    <w:rsid w:val="00C978CA"/>
    <w:rsid w:val="00C97C73"/>
    <w:rsid w:val="00C97D2D"/>
    <w:rsid w:val="00CA0990"/>
    <w:rsid w:val="00CA1049"/>
    <w:rsid w:val="00CA1148"/>
    <w:rsid w:val="00CA120A"/>
    <w:rsid w:val="00CA127E"/>
    <w:rsid w:val="00CA141A"/>
    <w:rsid w:val="00CA19DF"/>
    <w:rsid w:val="00CA1A8C"/>
    <w:rsid w:val="00CA1B4F"/>
    <w:rsid w:val="00CA2895"/>
    <w:rsid w:val="00CA39F8"/>
    <w:rsid w:val="00CA4017"/>
    <w:rsid w:val="00CA434E"/>
    <w:rsid w:val="00CA44C9"/>
    <w:rsid w:val="00CA4F2A"/>
    <w:rsid w:val="00CA4F91"/>
    <w:rsid w:val="00CA4FBF"/>
    <w:rsid w:val="00CA5232"/>
    <w:rsid w:val="00CA541F"/>
    <w:rsid w:val="00CA5436"/>
    <w:rsid w:val="00CA54E5"/>
    <w:rsid w:val="00CA5F8B"/>
    <w:rsid w:val="00CA646F"/>
    <w:rsid w:val="00CA6586"/>
    <w:rsid w:val="00CA68A0"/>
    <w:rsid w:val="00CA6E5E"/>
    <w:rsid w:val="00CA71A7"/>
    <w:rsid w:val="00CA71DB"/>
    <w:rsid w:val="00CA7409"/>
    <w:rsid w:val="00CA7418"/>
    <w:rsid w:val="00CA7462"/>
    <w:rsid w:val="00CA76F8"/>
    <w:rsid w:val="00CA7B12"/>
    <w:rsid w:val="00CA7D4F"/>
    <w:rsid w:val="00CA7DB2"/>
    <w:rsid w:val="00CB0068"/>
    <w:rsid w:val="00CB01C2"/>
    <w:rsid w:val="00CB0507"/>
    <w:rsid w:val="00CB0A52"/>
    <w:rsid w:val="00CB1032"/>
    <w:rsid w:val="00CB2013"/>
    <w:rsid w:val="00CB2787"/>
    <w:rsid w:val="00CB3664"/>
    <w:rsid w:val="00CB37E1"/>
    <w:rsid w:val="00CB39F2"/>
    <w:rsid w:val="00CB4042"/>
    <w:rsid w:val="00CB4676"/>
    <w:rsid w:val="00CB4690"/>
    <w:rsid w:val="00CB475C"/>
    <w:rsid w:val="00CB47A4"/>
    <w:rsid w:val="00CB49E2"/>
    <w:rsid w:val="00CB4CA0"/>
    <w:rsid w:val="00CB4FB7"/>
    <w:rsid w:val="00CB52DB"/>
    <w:rsid w:val="00CB5593"/>
    <w:rsid w:val="00CB578C"/>
    <w:rsid w:val="00CB5CC7"/>
    <w:rsid w:val="00CB6018"/>
    <w:rsid w:val="00CB6220"/>
    <w:rsid w:val="00CB65DF"/>
    <w:rsid w:val="00CB6B4E"/>
    <w:rsid w:val="00CB6D8D"/>
    <w:rsid w:val="00CB701E"/>
    <w:rsid w:val="00CB7080"/>
    <w:rsid w:val="00CB70CD"/>
    <w:rsid w:val="00CB7660"/>
    <w:rsid w:val="00CB76C5"/>
    <w:rsid w:val="00CB7AE5"/>
    <w:rsid w:val="00CB7ED5"/>
    <w:rsid w:val="00CC0C80"/>
    <w:rsid w:val="00CC0EEA"/>
    <w:rsid w:val="00CC1314"/>
    <w:rsid w:val="00CC14A9"/>
    <w:rsid w:val="00CC1B4A"/>
    <w:rsid w:val="00CC1EBB"/>
    <w:rsid w:val="00CC2244"/>
    <w:rsid w:val="00CC2306"/>
    <w:rsid w:val="00CC267F"/>
    <w:rsid w:val="00CC2903"/>
    <w:rsid w:val="00CC2D02"/>
    <w:rsid w:val="00CC2D1C"/>
    <w:rsid w:val="00CC2D76"/>
    <w:rsid w:val="00CC3414"/>
    <w:rsid w:val="00CC37A2"/>
    <w:rsid w:val="00CC38FF"/>
    <w:rsid w:val="00CC3C19"/>
    <w:rsid w:val="00CC3D9C"/>
    <w:rsid w:val="00CC3F22"/>
    <w:rsid w:val="00CC45AF"/>
    <w:rsid w:val="00CC45C8"/>
    <w:rsid w:val="00CC46F8"/>
    <w:rsid w:val="00CC4991"/>
    <w:rsid w:val="00CC5077"/>
    <w:rsid w:val="00CC51BD"/>
    <w:rsid w:val="00CC5558"/>
    <w:rsid w:val="00CC5F08"/>
    <w:rsid w:val="00CC5F26"/>
    <w:rsid w:val="00CC6143"/>
    <w:rsid w:val="00CC6654"/>
    <w:rsid w:val="00CC66C3"/>
    <w:rsid w:val="00CC680A"/>
    <w:rsid w:val="00CC6A96"/>
    <w:rsid w:val="00CC6EEB"/>
    <w:rsid w:val="00CC6F91"/>
    <w:rsid w:val="00CC70E8"/>
    <w:rsid w:val="00CC7333"/>
    <w:rsid w:val="00CC7412"/>
    <w:rsid w:val="00CC77F1"/>
    <w:rsid w:val="00CD06E4"/>
    <w:rsid w:val="00CD08FB"/>
    <w:rsid w:val="00CD1039"/>
    <w:rsid w:val="00CD1536"/>
    <w:rsid w:val="00CD2222"/>
    <w:rsid w:val="00CD22EF"/>
    <w:rsid w:val="00CD258C"/>
    <w:rsid w:val="00CD2902"/>
    <w:rsid w:val="00CD2C9D"/>
    <w:rsid w:val="00CD2DD7"/>
    <w:rsid w:val="00CD30A2"/>
    <w:rsid w:val="00CD30C4"/>
    <w:rsid w:val="00CD456C"/>
    <w:rsid w:val="00CD4A71"/>
    <w:rsid w:val="00CD4D32"/>
    <w:rsid w:val="00CD4E62"/>
    <w:rsid w:val="00CD510C"/>
    <w:rsid w:val="00CD56E3"/>
    <w:rsid w:val="00CD583E"/>
    <w:rsid w:val="00CD5921"/>
    <w:rsid w:val="00CD5A7E"/>
    <w:rsid w:val="00CD5BBC"/>
    <w:rsid w:val="00CD6218"/>
    <w:rsid w:val="00CD6269"/>
    <w:rsid w:val="00CD6557"/>
    <w:rsid w:val="00CD6582"/>
    <w:rsid w:val="00CD7B82"/>
    <w:rsid w:val="00CE046A"/>
    <w:rsid w:val="00CE07DF"/>
    <w:rsid w:val="00CE084A"/>
    <w:rsid w:val="00CE1602"/>
    <w:rsid w:val="00CE17FC"/>
    <w:rsid w:val="00CE1A40"/>
    <w:rsid w:val="00CE2044"/>
    <w:rsid w:val="00CE2065"/>
    <w:rsid w:val="00CE2327"/>
    <w:rsid w:val="00CE23D0"/>
    <w:rsid w:val="00CE242A"/>
    <w:rsid w:val="00CE2EEF"/>
    <w:rsid w:val="00CE319E"/>
    <w:rsid w:val="00CE3CAA"/>
    <w:rsid w:val="00CE3F93"/>
    <w:rsid w:val="00CE3FA4"/>
    <w:rsid w:val="00CE4082"/>
    <w:rsid w:val="00CE47FA"/>
    <w:rsid w:val="00CE4B3B"/>
    <w:rsid w:val="00CE4B45"/>
    <w:rsid w:val="00CE4BC6"/>
    <w:rsid w:val="00CE4C16"/>
    <w:rsid w:val="00CE4ED9"/>
    <w:rsid w:val="00CE557F"/>
    <w:rsid w:val="00CE5913"/>
    <w:rsid w:val="00CE610E"/>
    <w:rsid w:val="00CE6431"/>
    <w:rsid w:val="00CE6504"/>
    <w:rsid w:val="00CE6D89"/>
    <w:rsid w:val="00CE6F3C"/>
    <w:rsid w:val="00CE72B8"/>
    <w:rsid w:val="00CE7DD2"/>
    <w:rsid w:val="00CF0450"/>
    <w:rsid w:val="00CF0511"/>
    <w:rsid w:val="00CF06BA"/>
    <w:rsid w:val="00CF0747"/>
    <w:rsid w:val="00CF08C0"/>
    <w:rsid w:val="00CF0C55"/>
    <w:rsid w:val="00CF0EF4"/>
    <w:rsid w:val="00CF147C"/>
    <w:rsid w:val="00CF1580"/>
    <w:rsid w:val="00CF1AB3"/>
    <w:rsid w:val="00CF1B05"/>
    <w:rsid w:val="00CF22B8"/>
    <w:rsid w:val="00CF285A"/>
    <w:rsid w:val="00CF2C06"/>
    <w:rsid w:val="00CF2FB4"/>
    <w:rsid w:val="00CF3300"/>
    <w:rsid w:val="00CF3437"/>
    <w:rsid w:val="00CF362C"/>
    <w:rsid w:val="00CF3821"/>
    <w:rsid w:val="00CF3CFF"/>
    <w:rsid w:val="00CF4245"/>
    <w:rsid w:val="00CF4751"/>
    <w:rsid w:val="00CF47C3"/>
    <w:rsid w:val="00CF4D03"/>
    <w:rsid w:val="00CF5193"/>
    <w:rsid w:val="00CF58B2"/>
    <w:rsid w:val="00CF5B6D"/>
    <w:rsid w:val="00CF5F3F"/>
    <w:rsid w:val="00CF65DF"/>
    <w:rsid w:val="00CF6623"/>
    <w:rsid w:val="00CF674E"/>
    <w:rsid w:val="00CF7136"/>
    <w:rsid w:val="00CF7F55"/>
    <w:rsid w:val="00D007BD"/>
    <w:rsid w:val="00D00BC7"/>
    <w:rsid w:val="00D01339"/>
    <w:rsid w:val="00D01825"/>
    <w:rsid w:val="00D01980"/>
    <w:rsid w:val="00D01D17"/>
    <w:rsid w:val="00D025CB"/>
    <w:rsid w:val="00D02BE6"/>
    <w:rsid w:val="00D02E69"/>
    <w:rsid w:val="00D0314D"/>
    <w:rsid w:val="00D03286"/>
    <w:rsid w:val="00D032B0"/>
    <w:rsid w:val="00D035EE"/>
    <w:rsid w:val="00D03DF3"/>
    <w:rsid w:val="00D03E51"/>
    <w:rsid w:val="00D03EF0"/>
    <w:rsid w:val="00D049D0"/>
    <w:rsid w:val="00D0509D"/>
    <w:rsid w:val="00D05572"/>
    <w:rsid w:val="00D058CD"/>
    <w:rsid w:val="00D058EA"/>
    <w:rsid w:val="00D05A4D"/>
    <w:rsid w:val="00D06466"/>
    <w:rsid w:val="00D06A77"/>
    <w:rsid w:val="00D06A95"/>
    <w:rsid w:val="00D06B82"/>
    <w:rsid w:val="00D06BA1"/>
    <w:rsid w:val="00D07109"/>
    <w:rsid w:val="00D07228"/>
    <w:rsid w:val="00D0736C"/>
    <w:rsid w:val="00D07693"/>
    <w:rsid w:val="00D07978"/>
    <w:rsid w:val="00D07C6A"/>
    <w:rsid w:val="00D07F45"/>
    <w:rsid w:val="00D10292"/>
    <w:rsid w:val="00D103A1"/>
    <w:rsid w:val="00D117D6"/>
    <w:rsid w:val="00D11A18"/>
    <w:rsid w:val="00D12159"/>
    <w:rsid w:val="00D129EC"/>
    <w:rsid w:val="00D12E66"/>
    <w:rsid w:val="00D13679"/>
    <w:rsid w:val="00D1412A"/>
    <w:rsid w:val="00D147BC"/>
    <w:rsid w:val="00D14934"/>
    <w:rsid w:val="00D14E27"/>
    <w:rsid w:val="00D14E45"/>
    <w:rsid w:val="00D15B82"/>
    <w:rsid w:val="00D161A6"/>
    <w:rsid w:val="00D166A8"/>
    <w:rsid w:val="00D16DB6"/>
    <w:rsid w:val="00D20803"/>
    <w:rsid w:val="00D20D56"/>
    <w:rsid w:val="00D21AFB"/>
    <w:rsid w:val="00D22037"/>
    <w:rsid w:val="00D22DAA"/>
    <w:rsid w:val="00D22E6E"/>
    <w:rsid w:val="00D231DC"/>
    <w:rsid w:val="00D233E4"/>
    <w:rsid w:val="00D2371C"/>
    <w:rsid w:val="00D240E6"/>
    <w:rsid w:val="00D243DB"/>
    <w:rsid w:val="00D2493A"/>
    <w:rsid w:val="00D24A8B"/>
    <w:rsid w:val="00D24C9C"/>
    <w:rsid w:val="00D250F8"/>
    <w:rsid w:val="00D25862"/>
    <w:rsid w:val="00D25989"/>
    <w:rsid w:val="00D25A3F"/>
    <w:rsid w:val="00D25DAA"/>
    <w:rsid w:val="00D25FD9"/>
    <w:rsid w:val="00D264B8"/>
    <w:rsid w:val="00D2675D"/>
    <w:rsid w:val="00D267BC"/>
    <w:rsid w:val="00D27E73"/>
    <w:rsid w:val="00D3042D"/>
    <w:rsid w:val="00D3082B"/>
    <w:rsid w:val="00D314DA"/>
    <w:rsid w:val="00D314EE"/>
    <w:rsid w:val="00D3160A"/>
    <w:rsid w:val="00D3184E"/>
    <w:rsid w:val="00D31886"/>
    <w:rsid w:val="00D3195A"/>
    <w:rsid w:val="00D31A92"/>
    <w:rsid w:val="00D31AB2"/>
    <w:rsid w:val="00D31FAB"/>
    <w:rsid w:val="00D320F7"/>
    <w:rsid w:val="00D32456"/>
    <w:rsid w:val="00D3257D"/>
    <w:rsid w:val="00D329CA"/>
    <w:rsid w:val="00D32B09"/>
    <w:rsid w:val="00D32D6E"/>
    <w:rsid w:val="00D32E09"/>
    <w:rsid w:val="00D32F21"/>
    <w:rsid w:val="00D3303A"/>
    <w:rsid w:val="00D3312A"/>
    <w:rsid w:val="00D33A0A"/>
    <w:rsid w:val="00D3406F"/>
    <w:rsid w:val="00D34153"/>
    <w:rsid w:val="00D345D4"/>
    <w:rsid w:val="00D349B9"/>
    <w:rsid w:val="00D34C5F"/>
    <w:rsid w:val="00D35336"/>
    <w:rsid w:val="00D3588A"/>
    <w:rsid w:val="00D35AA5"/>
    <w:rsid w:val="00D365B7"/>
    <w:rsid w:val="00D36D28"/>
    <w:rsid w:val="00D37012"/>
    <w:rsid w:val="00D374D1"/>
    <w:rsid w:val="00D37613"/>
    <w:rsid w:val="00D3763D"/>
    <w:rsid w:val="00D3779F"/>
    <w:rsid w:val="00D37D79"/>
    <w:rsid w:val="00D37EE2"/>
    <w:rsid w:val="00D4019B"/>
    <w:rsid w:val="00D40213"/>
    <w:rsid w:val="00D405AC"/>
    <w:rsid w:val="00D405F5"/>
    <w:rsid w:val="00D40C64"/>
    <w:rsid w:val="00D41267"/>
    <w:rsid w:val="00D41456"/>
    <w:rsid w:val="00D41C4E"/>
    <w:rsid w:val="00D41DC3"/>
    <w:rsid w:val="00D41E89"/>
    <w:rsid w:val="00D4209A"/>
    <w:rsid w:val="00D42736"/>
    <w:rsid w:val="00D42762"/>
    <w:rsid w:val="00D429BE"/>
    <w:rsid w:val="00D42FB7"/>
    <w:rsid w:val="00D43001"/>
    <w:rsid w:val="00D43094"/>
    <w:rsid w:val="00D43099"/>
    <w:rsid w:val="00D435FE"/>
    <w:rsid w:val="00D43AED"/>
    <w:rsid w:val="00D43C97"/>
    <w:rsid w:val="00D446DA"/>
    <w:rsid w:val="00D44992"/>
    <w:rsid w:val="00D44AE0"/>
    <w:rsid w:val="00D45306"/>
    <w:rsid w:val="00D45DDC"/>
    <w:rsid w:val="00D45F06"/>
    <w:rsid w:val="00D46102"/>
    <w:rsid w:val="00D46233"/>
    <w:rsid w:val="00D464B1"/>
    <w:rsid w:val="00D464CE"/>
    <w:rsid w:val="00D46803"/>
    <w:rsid w:val="00D46A4A"/>
    <w:rsid w:val="00D46CCE"/>
    <w:rsid w:val="00D46E35"/>
    <w:rsid w:val="00D47791"/>
    <w:rsid w:val="00D47B57"/>
    <w:rsid w:val="00D47D42"/>
    <w:rsid w:val="00D47E72"/>
    <w:rsid w:val="00D501AD"/>
    <w:rsid w:val="00D502B9"/>
    <w:rsid w:val="00D503AC"/>
    <w:rsid w:val="00D51332"/>
    <w:rsid w:val="00D513A0"/>
    <w:rsid w:val="00D513C5"/>
    <w:rsid w:val="00D51596"/>
    <w:rsid w:val="00D51A94"/>
    <w:rsid w:val="00D51DD8"/>
    <w:rsid w:val="00D5237B"/>
    <w:rsid w:val="00D52513"/>
    <w:rsid w:val="00D52BE4"/>
    <w:rsid w:val="00D53955"/>
    <w:rsid w:val="00D539C9"/>
    <w:rsid w:val="00D539E9"/>
    <w:rsid w:val="00D54679"/>
    <w:rsid w:val="00D5468C"/>
    <w:rsid w:val="00D54988"/>
    <w:rsid w:val="00D54B0F"/>
    <w:rsid w:val="00D54D6C"/>
    <w:rsid w:val="00D550AE"/>
    <w:rsid w:val="00D551FC"/>
    <w:rsid w:val="00D55477"/>
    <w:rsid w:val="00D55824"/>
    <w:rsid w:val="00D5687D"/>
    <w:rsid w:val="00D56CF4"/>
    <w:rsid w:val="00D5755F"/>
    <w:rsid w:val="00D5763A"/>
    <w:rsid w:val="00D579C8"/>
    <w:rsid w:val="00D57D78"/>
    <w:rsid w:val="00D60031"/>
    <w:rsid w:val="00D607BB"/>
    <w:rsid w:val="00D60882"/>
    <w:rsid w:val="00D60B03"/>
    <w:rsid w:val="00D60BFE"/>
    <w:rsid w:val="00D60D1B"/>
    <w:rsid w:val="00D6107D"/>
    <w:rsid w:val="00D61133"/>
    <w:rsid w:val="00D61D42"/>
    <w:rsid w:val="00D61E0C"/>
    <w:rsid w:val="00D622BB"/>
    <w:rsid w:val="00D625E0"/>
    <w:rsid w:val="00D62AFE"/>
    <w:rsid w:val="00D63657"/>
    <w:rsid w:val="00D63D87"/>
    <w:rsid w:val="00D642EA"/>
    <w:rsid w:val="00D64420"/>
    <w:rsid w:val="00D648F4"/>
    <w:rsid w:val="00D64A8C"/>
    <w:rsid w:val="00D653A2"/>
    <w:rsid w:val="00D65E71"/>
    <w:rsid w:val="00D672C2"/>
    <w:rsid w:val="00D67346"/>
    <w:rsid w:val="00D67E3B"/>
    <w:rsid w:val="00D702B5"/>
    <w:rsid w:val="00D706F4"/>
    <w:rsid w:val="00D709DA"/>
    <w:rsid w:val="00D70EDA"/>
    <w:rsid w:val="00D71C89"/>
    <w:rsid w:val="00D72037"/>
    <w:rsid w:val="00D73887"/>
    <w:rsid w:val="00D73C8B"/>
    <w:rsid w:val="00D73E09"/>
    <w:rsid w:val="00D74824"/>
    <w:rsid w:val="00D752BC"/>
    <w:rsid w:val="00D75573"/>
    <w:rsid w:val="00D75686"/>
    <w:rsid w:val="00D75769"/>
    <w:rsid w:val="00D75851"/>
    <w:rsid w:val="00D75A7E"/>
    <w:rsid w:val="00D762D3"/>
    <w:rsid w:val="00D7687B"/>
    <w:rsid w:val="00D769D8"/>
    <w:rsid w:val="00D76F03"/>
    <w:rsid w:val="00D772D7"/>
    <w:rsid w:val="00D77B22"/>
    <w:rsid w:val="00D77EB0"/>
    <w:rsid w:val="00D800FD"/>
    <w:rsid w:val="00D80110"/>
    <w:rsid w:val="00D804C2"/>
    <w:rsid w:val="00D8056A"/>
    <w:rsid w:val="00D807DF"/>
    <w:rsid w:val="00D80846"/>
    <w:rsid w:val="00D809DC"/>
    <w:rsid w:val="00D80A23"/>
    <w:rsid w:val="00D80AC1"/>
    <w:rsid w:val="00D80BAA"/>
    <w:rsid w:val="00D80CA7"/>
    <w:rsid w:val="00D80CAE"/>
    <w:rsid w:val="00D81D31"/>
    <w:rsid w:val="00D8244A"/>
    <w:rsid w:val="00D82972"/>
    <w:rsid w:val="00D82DF6"/>
    <w:rsid w:val="00D838D0"/>
    <w:rsid w:val="00D83BA9"/>
    <w:rsid w:val="00D83C51"/>
    <w:rsid w:val="00D83DE9"/>
    <w:rsid w:val="00D83E95"/>
    <w:rsid w:val="00D842ED"/>
    <w:rsid w:val="00D8457E"/>
    <w:rsid w:val="00D84A67"/>
    <w:rsid w:val="00D859D7"/>
    <w:rsid w:val="00D85C21"/>
    <w:rsid w:val="00D86151"/>
    <w:rsid w:val="00D861B0"/>
    <w:rsid w:val="00D863D9"/>
    <w:rsid w:val="00D86806"/>
    <w:rsid w:val="00D86AB8"/>
    <w:rsid w:val="00D86BCB"/>
    <w:rsid w:val="00D86D07"/>
    <w:rsid w:val="00D87118"/>
    <w:rsid w:val="00D874B6"/>
    <w:rsid w:val="00D874E4"/>
    <w:rsid w:val="00D87BEE"/>
    <w:rsid w:val="00D90AC4"/>
    <w:rsid w:val="00D917AE"/>
    <w:rsid w:val="00D91E24"/>
    <w:rsid w:val="00D921B8"/>
    <w:rsid w:val="00D92661"/>
    <w:rsid w:val="00D92741"/>
    <w:rsid w:val="00D92C64"/>
    <w:rsid w:val="00D93003"/>
    <w:rsid w:val="00D93F42"/>
    <w:rsid w:val="00D94D74"/>
    <w:rsid w:val="00D95731"/>
    <w:rsid w:val="00D95907"/>
    <w:rsid w:val="00D9590B"/>
    <w:rsid w:val="00D960D9"/>
    <w:rsid w:val="00D96466"/>
    <w:rsid w:val="00D966ED"/>
    <w:rsid w:val="00D96998"/>
    <w:rsid w:val="00D96D5C"/>
    <w:rsid w:val="00D97B71"/>
    <w:rsid w:val="00D97CEB"/>
    <w:rsid w:val="00D97E9E"/>
    <w:rsid w:val="00D97EEB"/>
    <w:rsid w:val="00DA0396"/>
    <w:rsid w:val="00DA0682"/>
    <w:rsid w:val="00DA0E03"/>
    <w:rsid w:val="00DA0EC4"/>
    <w:rsid w:val="00DA1141"/>
    <w:rsid w:val="00DA194B"/>
    <w:rsid w:val="00DA2301"/>
    <w:rsid w:val="00DA258F"/>
    <w:rsid w:val="00DA2754"/>
    <w:rsid w:val="00DA280B"/>
    <w:rsid w:val="00DA2E89"/>
    <w:rsid w:val="00DA2F12"/>
    <w:rsid w:val="00DA2FF0"/>
    <w:rsid w:val="00DA33A4"/>
    <w:rsid w:val="00DA38E1"/>
    <w:rsid w:val="00DA4243"/>
    <w:rsid w:val="00DA42A8"/>
    <w:rsid w:val="00DA42C7"/>
    <w:rsid w:val="00DA4E73"/>
    <w:rsid w:val="00DA50E0"/>
    <w:rsid w:val="00DA5277"/>
    <w:rsid w:val="00DA5498"/>
    <w:rsid w:val="00DA5723"/>
    <w:rsid w:val="00DA5AAF"/>
    <w:rsid w:val="00DA5BC1"/>
    <w:rsid w:val="00DA5EF2"/>
    <w:rsid w:val="00DA605E"/>
    <w:rsid w:val="00DA6695"/>
    <w:rsid w:val="00DA676E"/>
    <w:rsid w:val="00DA6C18"/>
    <w:rsid w:val="00DA6CD9"/>
    <w:rsid w:val="00DA74AA"/>
    <w:rsid w:val="00DA74DE"/>
    <w:rsid w:val="00DA7635"/>
    <w:rsid w:val="00DA7BD2"/>
    <w:rsid w:val="00DA7C65"/>
    <w:rsid w:val="00DB057C"/>
    <w:rsid w:val="00DB0E16"/>
    <w:rsid w:val="00DB1121"/>
    <w:rsid w:val="00DB1524"/>
    <w:rsid w:val="00DB18AF"/>
    <w:rsid w:val="00DB234C"/>
    <w:rsid w:val="00DB2383"/>
    <w:rsid w:val="00DB2449"/>
    <w:rsid w:val="00DB25FB"/>
    <w:rsid w:val="00DB2F81"/>
    <w:rsid w:val="00DB306C"/>
    <w:rsid w:val="00DB398D"/>
    <w:rsid w:val="00DB3A0C"/>
    <w:rsid w:val="00DB3C17"/>
    <w:rsid w:val="00DB45AE"/>
    <w:rsid w:val="00DB491E"/>
    <w:rsid w:val="00DB4B33"/>
    <w:rsid w:val="00DB5756"/>
    <w:rsid w:val="00DB5BE7"/>
    <w:rsid w:val="00DB5EFB"/>
    <w:rsid w:val="00DB62D4"/>
    <w:rsid w:val="00DB695F"/>
    <w:rsid w:val="00DB6BA8"/>
    <w:rsid w:val="00DB6BF8"/>
    <w:rsid w:val="00DB6F44"/>
    <w:rsid w:val="00DB709A"/>
    <w:rsid w:val="00DB71A1"/>
    <w:rsid w:val="00DB7587"/>
    <w:rsid w:val="00DB767C"/>
    <w:rsid w:val="00DB7B0D"/>
    <w:rsid w:val="00DB7D72"/>
    <w:rsid w:val="00DC02E3"/>
    <w:rsid w:val="00DC02EE"/>
    <w:rsid w:val="00DC0748"/>
    <w:rsid w:val="00DC1082"/>
    <w:rsid w:val="00DC1552"/>
    <w:rsid w:val="00DC1FF7"/>
    <w:rsid w:val="00DC200B"/>
    <w:rsid w:val="00DC2379"/>
    <w:rsid w:val="00DC24C2"/>
    <w:rsid w:val="00DC2656"/>
    <w:rsid w:val="00DC2671"/>
    <w:rsid w:val="00DC2A70"/>
    <w:rsid w:val="00DC2DC8"/>
    <w:rsid w:val="00DC2E62"/>
    <w:rsid w:val="00DC3071"/>
    <w:rsid w:val="00DC3345"/>
    <w:rsid w:val="00DC365B"/>
    <w:rsid w:val="00DC387B"/>
    <w:rsid w:val="00DC38BA"/>
    <w:rsid w:val="00DC3A16"/>
    <w:rsid w:val="00DC4292"/>
    <w:rsid w:val="00DC45E9"/>
    <w:rsid w:val="00DC46A1"/>
    <w:rsid w:val="00DC5118"/>
    <w:rsid w:val="00DC51EB"/>
    <w:rsid w:val="00DC541C"/>
    <w:rsid w:val="00DC5AA3"/>
    <w:rsid w:val="00DC5D5D"/>
    <w:rsid w:val="00DC5E9E"/>
    <w:rsid w:val="00DC5FF3"/>
    <w:rsid w:val="00DC697E"/>
    <w:rsid w:val="00DC69C9"/>
    <w:rsid w:val="00DC6EFC"/>
    <w:rsid w:val="00DC6FE5"/>
    <w:rsid w:val="00DC7254"/>
    <w:rsid w:val="00DC77A8"/>
    <w:rsid w:val="00DC7801"/>
    <w:rsid w:val="00DC7BD4"/>
    <w:rsid w:val="00DD020C"/>
    <w:rsid w:val="00DD02FA"/>
    <w:rsid w:val="00DD039F"/>
    <w:rsid w:val="00DD046C"/>
    <w:rsid w:val="00DD09D3"/>
    <w:rsid w:val="00DD0D86"/>
    <w:rsid w:val="00DD10F0"/>
    <w:rsid w:val="00DD18A8"/>
    <w:rsid w:val="00DD1FF1"/>
    <w:rsid w:val="00DD2292"/>
    <w:rsid w:val="00DD27CC"/>
    <w:rsid w:val="00DD27F3"/>
    <w:rsid w:val="00DD3197"/>
    <w:rsid w:val="00DD332B"/>
    <w:rsid w:val="00DD3354"/>
    <w:rsid w:val="00DD377D"/>
    <w:rsid w:val="00DD3944"/>
    <w:rsid w:val="00DD3BD2"/>
    <w:rsid w:val="00DD3C03"/>
    <w:rsid w:val="00DD3EE2"/>
    <w:rsid w:val="00DD418E"/>
    <w:rsid w:val="00DD4355"/>
    <w:rsid w:val="00DD4CDF"/>
    <w:rsid w:val="00DD4F96"/>
    <w:rsid w:val="00DD51E8"/>
    <w:rsid w:val="00DD55BD"/>
    <w:rsid w:val="00DD5C4D"/>
    <w:rsid w:val="00DD5D51"/>
    <w:rsid w:val="00DD639A"/>
    <w:rsid w:val="00DD6604"/>
    <w:rsid w:val="00DD6748"/>
    <w:rsid w:val="00DD6C1D"/>
    <w:rsid w:val="00DD6F99"/>
    <w:rsid w:val="00DD704A"/>
    <w:rsid w:val="00DD7144"/>
    <w:rsid w:val="00DD72DC"/>
    <w:rsid w:val="00DE01E4"/>
    <w:rsid w:val="00DE026E"/>
    <w:rsid w:val="00DE03B6"/>
    <w:rsid w:val="00DE0434"/>
    <w:rsid w:val="00DE0E71"/>
    <w:rsid w:val="00DE1C0A"/>
    <w:rsid w:val="00DE1D3A"/>
    <w:rsid w:val="00DE2068"/>
    <w:rsid w:val="00DE23A9"/>
    <w:rsid w:val="00DE26A6"/>
    <w:rsid w:val="00DE36AD"/>
    <w:rsid w:val="00DE3832"/>
    <w:rsid w:val="00DE3C98"/>
    <w:rsid w:val="00DE49AF"/>
    <w:rsid w:val="00DE4A1A"/>
    <w:rsid w:val="00DE4C65"/>
    <w:rsid w:val="00DE4CFA"/>
    <w:rsid w:val="00DE4F0F"/>
    <w:rsid w:val="00DE4F49"/>
    <w:rsid w:val="00DE6D8C"/>
    <w:rsid w:val="00DE6EF1"/>
    <w:rsid w:val="00DE70DC"/>
    <w:rsid w:val="00DE72F0"/>
    <w:rsid w:val="00DE76F5"/>
    <w:rsid w:val="00DE7AC5"/>
    <w:rsid w:val="00DE7C3A"/>
    <w:rsid w:val="00DE7EF8"/>
    <w:rsid w:val="00DF0A6D"/>
    <w:rsid w:val="00DF0E1F"/>
    <w:rsid w:val="00DF14C1"/>
    <w:rsid w:val="00DF1DEF"/>
    <w:rsid w:val="00DF2278"/>
    <w:rsid w:val="00DF22A0"/>
    <w:rsid w:val="00DF25EF"/>
    <w:rsid w:val="00DF3166"/>
    <w:rsid w:val="00DF3298"/>
    <w:rsid w:val="00DF3762"/>
    <w:rsid w:val="00DF39E7"/>
    <w:rsid w:val="00DF3A22"/>
    <w:rsid w:val="00DF3B25"/>
    <w:rsid w:val="00DF42FE"/>
    <w:rsid w:val="00DF459F"/>
    <w:rsid w:val="00DF4982"/>
    <w:rsid w:val="00DF4A0B"/>
    <w:rsid w:val="00DF4C68"/>
    <w:rsid w:val="00DF4EAF"/>
    <w:rsid w:val="00DF4F4A"/>
    <w:rsid w:val="00DF5322"/>
    <w:rsid w:val="00DF53B1"/>
    <w:rsid w:val="00DF57C6"/>
    <w:rsid w:val="00DF58A6"/>
    <w:rsid w:val="00DF59C4"/>
    <w:rsid w:val="00DF64A5"/>
    <w:rsid w:val="00DF67DE"/>
    <w:rsid w:val="00DF781A"/>
    <w:rsid w:val="00DF78B2"/>
    <w:rsid w:val="00DF79E3"/>
    <w:rsid w:val="00E003ED"/>
    <w:rsid w:val="00E006E6"/>
    <w:rsid w:val="00E00F4C"/>
    <w:rsid w:val="00E013A8"/>
    <w:rsid w:val="00E01609"/>
    <w:rsid w:val="00E016D0"/>
    <w:rsid w:val="00E01869"/>
    <w:rsid w:val="00E02049"/>
    <w:rsid w:val="00E0239A"/>
    <w:rsid w:val="00E0260F"/>
    <w:rsid w:val="00E02A3E"/>
    <w:rsid w:val="00E02F4A"/>
    <w:rsid w:val="00E03154"/>
    <w:rsid w:val="00E0317D"/>
    <w:rsid w:val="00E04C06"/>
    <w:rsid w:val="00E0515C"/>
    <w:rsid w:val="00E052F8"/>
    <w:rsid w:val="00E05906"/>
    <w:rsid w:val="00E05AA4"/>
    <w:rsid w:val="00E05C05"/>
    <w:rsid w:val="00E05F7F"/>
    <w:rsid w:val="00E06A24"/>
    <w:rsid w:val="00E06CEA"/>
    <w:rsid w:val="00E07045"/>
    <w:rsid w:val="00E07186"/>
    <w:rsid w:val="00E07749"/>
    <w:rsid w:val="00E07821"/>
    <w:rsid w:val="00E0789E"/>
    <w:rsid w:val="00E079D5"/>
    <w:rsid w:val="00E07FBC"/>
    <w:rsid w:val="00E1000A"/>
    <w:rsid w:val="00E10482"/>
    <w:rsid w:val="00E10C41"/>
    <w:rsid w:val="00E10CD5"/>
    <w:rsid w:val="00E11038"/>
    <w:rsid w:val="00E112A1"/>
    <w:rsid w:val="00E112F2"/>
    <w:rsid w:val="00E113A1"/>
    <w:rsid w:val="00E11C4D"/>
    <w:rsid w:val="00E11ED1"/>
    <w:rsid w:val="00E11FB6"/>
    <w:rsid w:val="00E12480"/>
    <w:rsid w:val="00E12F08"/>
    <w:rsid w:val="00E134CB"/>
    <w:rsid w:val="00E135A2"/>
    <w:rsid w:val="00E1365A"/>
    <w:rsid w:val="00E13852"/>
    <w:rsid w:val="00E1399C"/>
    <w:rsid w:val="00E14065"/>
    <w:rsid w:val="00E14270"/>
    <w:rsid w:val="00E14864"/>
    <w:rsid w:val="00E149B2"/>
    <w:rsid w:val="00E14A82"/>
    <w:rsid w:val="00E14B38"/>
    <w:rsid w:val="00E14F0C"/>
    <w:rsid w:val="00E15EEA"/>
    <w:rsid w:val="00E163FB"/>
    <w:rsid w:val="00E1682B"/>
    <w:rsid w:val="00E16B9B"/>
    <w:rsid w:val="00E16EA5"/>
    <w:rsid w:val="00E1725C"/>
    <w:rsid w:val="00E1772C"/>
    <w:rsid w:val="00E201A5"/>
    <w:rsid w:val="00E202D9"/>
    <w:rsid w:val="00E20541"/>
    <w:rsid w:val="00E20596"/>
    <w:rsid w:val="00E20AB9"/>
    <w:rsid w:val="00E20D7D"/>
    <w:rsid w:val="00E21157"/>
    <w:rsid w:val="00E212A5"/>
    <w:rsid w:val="00E212AD"/>
    <w:rsid w:val="00E21536"/>
    <w:rsid w:val="00E21715"/>
    <w:rsid w:val="00E21783"/>
    <w:rsid w:val="00E21AD2"/>
    <w:rsid w:val="00E22136"/>
    <w:rsid w:val="00E2231A"/>
    <w:rsid w:val="00E22433"/>
    <w:rsid w:val="00E22A72"/>
    <w:rsid w:val="00E22E83"/>
    <w:rsid w:val="00E22EFA"/>
    <w:rsid w:val="00E2336D"/>
    <w:rsid w:val="00E235B3"/>
    <w:rsid w:val="00E237DF"/>
    <w:rsid w:val="00E23887"/>
    <w:rsid w:val="00E23C10"/>
    <w:rsid w:val="00E23D47"/>
    <w:rsid w:val="00E24350"/>
    <w:rsid w:val="00E24BF6"/>
    <w:rsid w:val="00E24D62"/>
    <w:rsid w:val="00E24ECE"/>
    <w:rsid w:val="00E24FF7"/>
    <w:rsid w:val="00E2516A"/>
    <w:rsid w:val="00E25601"/>
    <w:rsid w:val="00E2561E"/>
    <w:rsid w:val="00E25992"/>
    <w:rsid w:val="00E25A35"/>
    <w:rsid w:val="00E2622C"/>
    <w:rsid w:val="00E27150"/>
    <w:rsid w:val="00E27290"/>
    <w:rsid w:val="00E277F3"/>
    <w:rsid w:val="00E27A94"/>
    <w:rsid w:val="00E27D5A"/>
    <w:rsid w:val="00E27F93"/>
    <w:rsid w:val="00E30692"/>
    <w:rsid w:val="00E30EE0"/>
    <w:rsid w:val="00E31318"/>
    <w:rsid w:val="00E3195C"/>
    <w:rsid w:val="00E31D77"/>
    <w:rsid w:val="00E322E2"/>
    <w:rsid w:val="00E326F5"/>
    <w:rsid w:val="00E3288A"/>
    <w:rsid w:val="00E3295F"/>
    <w:rsid w:val="00E32AEC"/>
    <w:rsid w:val="00E333F5"/>
    <w:rsid w:val="00E3367A"/>
    <w:rsid w:val="00E33A17"/>
    <w:rsid w:val="00E33C70"/>
    <w:rsid w:val="00E34975"/>
    <w:rsid w:val="00E35788"/>
    <w:rsid w:val="00E368D5"/>
    <w:rsid w:val="00E369B5"/>
    <w:rsid w:val="00E36FE5"/>
    <w:rsid w:val="00E378C9"/>
    <w:rsid w:val="00E3795B"/>
    <w:rsid w:val="00E37987"/>
    <w:rsid w:val="00E37C4F"/>
    <w:rsid w:val="00E400DE"/>
    <w:rsid w:val="00E40134"/>
    <w:rsid w:val="00E4030D"/>
    <w:rsid w:val="00E40652"/>
    <w:rsid w:val="00E40670"/>
    <w:rsid w:val="00E40932"/>
    <w:rsid w:val="00E40D4D"/>
    <w:rsid w:val="00E41960"/>
    <w:rsid w:val="00E42183"/>
    <w:rsid w:val="00E421C9"/>
    <w:rsid w:val="00E42B61"/>
    <w:rsid w:val="00E430B0"/>
    <w:rsid w:val="00E431ED"/>
    <w:rsid w:val="00E4411C"/>
    <w:rsid w:val="00E4428C"/>
    <w:rsid w:val="00E44DEE"/>
    <w:rsid w:val="00E44F58"/>
    <w:rsid w:val="00E450DC"/>
    <w:rsid w:val="00E451E5"/>
    <w:rsid w:val="00E452C8"/>
    <w:rsid w:val="00E4537E"/>
    <w:rsid w:val="00E45586"/>
    <w:rsid w:val="00E456BD"/>
    <w:rsid w:val="00E4581F"/>
    <w:rsid w:val="00E45EA1"/>
    <w:rsid w:val="00E45F74"/>
    <w:rsid w:val="00E462BA"/>
    <w:rsid w:val="00E46B90"/>
    <w:rsid w:val="00E46F10"/>
    <w:rsid w:val="00E47FF4"/>
    <w:rsid w:val="00E5033B"/>
    <w:rsid w:val="00E50632"/>
    <w:rsid w:val="00E50E45"/>
    <w:rsid w:val="00E510C6"/>
    <w:rsid w:val="00E512A0"/>
    <w:rsid w:val="00E5165C"/>
    <w:rsid w:val="00E5174D"/>
    <w:rsid w:val="00E51825"/>
    <w:rsid w:val="00E519CE"/>
    <w:rsid w:val="00E51C20"/>
    <w:rsid w:val="00E51FD6"/>
    <w:rsid w:val="00E52145"/>
    <w:rsid w:val="00E52575"/>
    <w:rsid w:val="00E5276D"/>
    <w:rsid w:val="00E5309D"/>
    <w:rsid w:val="00E539B9"/>
    <w:rsid w:val="00E53BC3"/>
    <w:rsid w:val="00E53DEC"/>
    <w:rsid w:val="00E53F02"/>
    <w:rsid w:val="00E5412A"/>
    <w:rsid w:val="00E543DA"/>
    <w:rsid w:val="00E54556"/>
    <w:rsid w:val="00E54969"/>
    <w:rsid w:val="00E54C10"/>
    <w:rsid w:val="00E54C48"/>
    <w:rsid w:val="00E551AB"/>
    <w:rsid w:val="00E552F0"/>
    <w:rsid w:val="00E55ABE"/>
    <w:rsid w:val="00E55BEE"/>
    <w:rsid w:val="00E5705C"/>
    <w:rsid w:val="00E572BC"/>
    <w:rsid w:val="00E572D3"/>
    <w:rsid w:val="00E57B9F"/>
    <w:rsid w:val="00E57BEB"/>
    <w:rsid w:val="00E613F4"/>
    <w:rsid w:val="00E614BD"/>
    <w:rsid w:val="00E61AD6"/>
    <w:rsid w:val="00E61C4E"/>
    <w:rsid w:val="00E61EA2"/>
    <w:rsid w:val="00E62476"/>
    <w:rsid w:val="00E62D5E"/>
    <w:rsid w:val="00E63147"/>
    <w:rsid w:val="00E6322D"/>
    <w:rsid w:val="00E63517"/>
    <w:rsid w:val="00E635F4"/>
    <w:rsid w:val="00E64423"/>
    <w:rsid w:val="00E64A7B"/>
    <w:rsid w:val="00E651B3"/>
    <w:rsid w:val="00E65AD4"/>
    <w:rsid w:val="00E65DD6"/>
    <w:rsid w:val="00E66011"/>
    <w:rsid w:val="00E667AD"/>
    <w:rsid w:val="00E66AFB"/>
    <w:rsid w:val="00E66B41"/>
    <w:rsid w:val="00E66C71"/>
    <w:rsid w:val="00E6720E"/>
    <w:rsid w:val="00E673CF"/>
    <w:rsid w:val="00E67AEB"/>
    <w:rsid w:val="00E67BB2"/>
    <w:rsid w:val="00E70558"/>
    <w:rsid w:val="00E7087A"/>
    <w:rsid w:val="00E7124F"/>
    <w:rsid w:val="00E7134F"/>
    <w:rsid w:val="00E714B0"/>
    <w:rsid w:val="00E714C6"/>
    <w:rsid w:val="00E714D3"/>
    <w:rsid w:val="00E71D63"/>
    <w:rsid w:val="00E7200D"/>
    <w:rsid w:val="00E7203B"/>
    <w:rsid w:val="00E72252"/>
    <w:rsid w:val="00E72395"/>
    <w:rsid w:val="00E72640"/>
    <w:rsid w:val="00E72A28"/>
    <w:rsid w:val="00E72E4A"/>
    <w:rsid w:val="00E72EED"/>
    <w:rsid w:val="00E72F94"/>
    <w:rsid w:val="00E7332E"/>
    <w:rsid w:val="00E734FE"/>
    <w:rsid w:val="00E736B0"/>
    <w:rsid w:val="00E73706"/>
    <w:rsid w:val="00E73A41"/>
    <w:rsid w:val="00E7419B"/>
    <w:rsid w:val="00E74209"/>
    <w:rsid w:val="00E742A8"/>
    <w:rsid w:val="00E74C41"/>
    <w:rsid w:val="00E74CA5"/>
    <w:rsid w:val="00E7545D"/>
    <w:rsid w:val="00E75935"/>
    <w:rsid w:val="00E7596E"/>
    <w:rsid w:val="00E7600A"/>
    <w:rsid w:val="00E766F5"/>
    <w:rsid w:val="00E76B47"/>
    <w:rsid w:val="00E76D82"/>
    <w:rsid w:val="00E76E6B"/>
    <w:rsid w:val="00E77B8E"/>
    <w:rsid w:val="00E77BE0"/>
    <w:rsid w:val="00E8012F"/>
    <w:rsid w:val="00E80298"/>
    <w:rsid w:val="00E809F3"/>
    <w:rsid w:val="00E80A4C"/>
    <w:rsid w:val="00E80EA5"/>
    <w:rsid w:val="00E81CE0"/>
    <w:rsid w:val="00E8230A"/>
    <w:rsid w:val="00E826E5"/>
    <w:rsid w:val="00E8296A"/>
    <w:rsid w:val="00E8320E"/>
    <w:rsid w:val="00E832F0"/>
    <w:rsid w:val="00E837A7"/>
    <w:rsid w:val="00E839FC"/>
    <w:rsid w:val="00E84831"/>
    <w:rsid w:val="00E84962"/>
    <w:rsid w:val="00E855A7"/>
    <w:rsid w:val="00E85662"/>
    <w:rsid w:val="00E86485"/>
    <w:rsid w:val="00E86956"/>
    <w:rsid w:val="00E86CBE"/>
    <w:rsid w:val="00E87B58"/>
    <w:rsid w:val="00E9042D"/>
    <w:rsid w:val="00E905EE"/>
    <w:rsid w:val="00E90A5D"/>
    <w:rsid w:val="00E91449"/>
    <w:rsid w:val="00E9174A"/>
    <w:rsid w:val="00E9197A"/>
    <w:rsid w:val="00E91CD4"/>
    <w:rsid w:val="00E91E2A"/>
    <w:rsid w:val="00E91FED"/>
    <w:rsid w:val="00E92308"/>
    <w:rsid w:val="00E925FD"/>
    <w:rsid w:val="00E92923"/>
    <w:rsid w:val="00E92DF1"/>
    <w:rsid w:val="00E92EAA"/>
    <w:rsid w:val="00E9317B"/>
    <w:rsid w:val="00E93231"/>
    <w:rsid w:val="00E93A24"/>
    <w:rsid w:val="00E93EBA"/>
    <w:rsid w:val="00E94296"/>
    <w:rsid w:val="00E94417"/>
    <w:rsid w:val="00E9480A"/>
    <w:rsid w:val="00E94920"/>
    <w:rsid w:val="00E9497D"/>
    <w:rsid w:val="00E94A9C"/>
    <w:rsid w:val="00E94EBC"/>
    <w:rsid w:val="00E9501E"/>
    <w:rsid w:val="00E95330"/>
    <w:rsid w:val="00E95766"/>
    <w:rsid w:val="00E959B4"/>
    <w:rsid w:val="00E95BF3"/>
    <w:rsid w:val="00E95E8F"/>
    <w:rsid w:val="00E95F11"/>
    <w:rsid w:val="00E95F65"/>
    <w:rsid w:val="00E961E2"/>
    <w:rsid w:val="00E96288"/>
    <w:rsid w:val="00E96809"/>
    <w:rsid w:val="00E9688A"/>
    <w:rsid w:val="00E96960"/>
    <w:rsid w:val="00E96B58"/>
    <w:rsid w:val="00E971EC"/>
    <w:rsid w:val="00E972E2"/>
    <w:rsid w:val="00E977E2"/>
    <w:rsid w:val="00E9799A"/>
    <w:rsid w:val="00E97C87"/>
    <w:rsid w:val="00E97E6F"/>
    <w:rsid w:val="00E97FD7"/>
    <w:rsid w:val="00EA0358"/>
    <w:rsid w:val="00EA082F"/>
    <w:rsid w:val="00EA0AF4"/>
    <w:rsid w:val="00EA0C14"/>
    <w:rsid w:val="00EA0D1A"/>
    <w:rsid w:val="00EA1316"/>
    <w:rsid w:val="00EA21A7"/>
    <w:rsid w:val="00EA2402"/>
    <w:rsid w:val="00EA245C"/>
    <w:rsid w:val="00EA2BD1"/>
    <w:rsid w:val="00EA2DBF"/>
    <w:rsid w:val="00EA2EA7"/>
    <w:rsid w:val="00EA2FAD"/>
    <w:rsid w:val="00EA2FE9"/>
    <w:rsid w:val="00EA43D5"/>
    <w:rsid w:val="00EA43E9"/>
    <w:rsid w:val="00EA465C"/>
    <w:rsid w:val="00EA4827"/>
    <w:rsid w:val="00EA4AFE"/>
    <w:rsid w:val="00EA4E6A"/>
    <w:rsid w:val="00EA54CA"/>
    <w:rsid w:val="00EA5FBC"/>
    <w:rsid w:val="00EA6847"/>
    <w:rsid w:val="00EA6BC7"/>
    <w:rsid w:val="00EA7085"/>
    <w:rsid w:val="00EA763E"/>
    <w:rsid w:val="00EA7E29"/>
    <w:rsid w:val="00EB09FD"/>
    <w:rsid w:val="00EB1180"/>
    <w:rsid w:val="00EB2463"/>
    <w:rsid w:val="00EB2558"/>
    <w:rsid w:val="00EB374F"/>
    <w:rsid w:val="00EB3870"/>
    <w:rsid w:val="00EB49A1"/>
    <w:rsid w:val="00EB49B0"/>
    <w:rsid w:val="00EB50B8"/>
    <w:rsid w:val="00EB5562"/>
    <w:rsid w:val="00EB56CD"/>
    <w:rsid w:val="00EB5F5E"/>
    <w:rsid w:val="00EB6988"/>
    <w:rsid w:val="00EB6C14"/>
    <w:rsid w:val="00EB6D79"/>
    <w:rsid w:val="00EB719D"/>
    <w:rsid w:val="00EB7A71"/>
    <w:rsid w:val="00EB7F6C"/>
    <w:rsid w:val="00EC0761"/>
    <w:rsid w:val="00EC11C4"/>
    <w:rsid w:val="00EC1351"/>
    <w:rsid w:val="00EC1BFE"/>
    <w:rsid w:val="00EC1DE5"/>
    <w:rsid w:val="00EC2842"/>
    <w:rsid w:val="00EC2A3F"/>
    <w:rsid w:val="00EC2CC6"/>
    <w:rsid w:val="00EC2E16"/>
    <w:rsid w:val="00EC2EC9"/>
    <w:rsid w:val="00EC3204"/>
    <w:rsid w:val="00EC33EA"/>
    <w:rsid w:val="00EC4AC6"/>
    <w:rsid w:val="00EC5150"/>
    <w:rsid w:val="00EC562A"/>
    <w:rsid w:val="00EC5A54"/>
    <w:rsid w:val="00EC5BCA"/>
    <w:rsid w:val="00EC5DED"/>
    <w:rsid w:val="00EC62CD"/>
    <w:rsid w:val="00EC650F"/>
    <w:rsid w:val="00EC7D58"/>
    <w:rsid w:val="00EC7DC4"/>
    <w:rsid w:val="00EC7DCF"/>
    <w:rsid w:val="00EC7F5A"/>
    <w:rsid w:val="00ED0665"/>
    <w:rsid w:val="00ED0771"/>
    <w:rsid w:val="00ED09B9"/>
    <w:rsid w:val="00ED0A70"/>
    <w:rsid w:val="00ED0C6F"/>
    <w:rsid w:val="00ED0F8B"/>
    <w:rsid w:val="00ED1315"/>
    <w:rsid w:val="00ED14BD"/>
    <w:rsid w:val="00ED18CB"/>
    <w:rsid w:val="00ED1C7C"/>
    <w:rsid w:val="00ED1F63"/>
    <w:rsid w:val="00ED23B1"/>
    <w:rsid w:val="00ED27EB"/>
    <w:rsid w:val="00ED2844"/>
    <w:rsid w:val="00ED2E9B"/>
    <w:rsid w:val="00ED30A7"/>
    <w:rsid w:val="00ED3431"/>
    <w:rsid w:val="00ED355F"/>
    <w:rsid w:val="00ED3BD2"/>
    <w:rsid w:val="00ED3D86"/>
    <w:rsid w:val="00ED42C7"/>
    <w:rsid w:val="00ED44E7"/>
    <w:rsid w:val="00ED486E"/>
    <w:rsid w:val="00ED4940"/>
    <w:rsid w:val="00ED4A56"/>
    <w:rsid w:val="00ED4BB2"/>
    <w:rsid w:val="00ED4C87"/>
    <w:rsid w:val="00ED516D"/>
    <w:rsid w:val="00ED551F"/>
    <w:rsid w:val="00ED554F"/>
    <w:rsid w:val="00ED5973"/>
    <w:rsid w:val="00ED6413"/>
    <w:rsid w:val="00ED64AA"/>
    <w:rsid w:val="00ED6523"/>
    <w:rsid w:val="00ED6ACC"/>
    <w:rsid w:val="00ED6C4B"/>
    <w:rsid w:val="00ED6C8B"/>
    <w:rsid w:val="00ED6FF3"/>
    <w:rsid w:val="00ED757A"/>
    <w:rsid w:val="00ED79B5"/>
    <w:rsid w:val="00ED7C5E"/>
    <w:rsid w:val="00ED7E36"/>
    <w:rsid w:val="00ED7F71"/>
    <w:rsid w:val="00EE03A2"/>
    <w:rsid w:val="00EE059D"/>
    <w:rsid w:val="00EE0B94"/>
    <w:rsid w:val="00EE0C72"/>
    <w:rsid w:val="00EE103F"/>
    <w:rsid w:val="00EE126D"/>
    <w:rsid w:val="00EE2202"/>
    <w:rsid w:val="00EE225E"/>
    <w:rsid w:val="00EE308D"/>
    <w:rsid w:val="00EE348A"/>
    <w:rsid w:val="00EE369C"/>
    <w:rsid w:val="00EE38B5"/>
    <w:rsid w:val="00EE4C38"/>
    <w:rsid w:val="00EE4E6A"/>
    <w:rsid w:val="00EE539D"/>
    <w:rsid w:val="00EE5560"/>
    <w:rsid w:val="00EE55C1"/>
    <w:rsid w:val="00EE5915"/>
    <w:rsid w:val="00EE6075"/>
    <w:rsid w:val="00EE6323"/>
    <w:rsid w:val="00EE6659"/>
    <w:rsid w:val="00EE687F"/>
    <w:rsid w:val="00EE7628"/>
    <w:rsid w:val="00EE79C2"/>
    <w:rsid w:val="00EE7C4A"/>
    <w:rsid w:val="00EF001B"/>
    <w:rsid w:val="00EF0508"/>
    <w:rsid w:val="00EF083E"/>
    <w:rsid w:val="00EF0AC6"/>
    <w:rsid w:val="00EF0CB2"/>
    <w:rsid w:val="00EF1B1E"/>
    <w:rsid w:val="00EF1CF3"/>
    <w:rsid w:val="00EF2587"/>
    <w:rsid w:val="00EF2AF3"/>
    <w:rsid w:val="00EF3B6A"/>
    <w:rsid w:val="00EF3BD1"/>
    <w:rsid w:val="00EF3C09"/>
    <w:rsid w:val="00EF410E"/>
    <w:rsid w:val="00EF437A"/>
    <w:rsid w:val="00EF44D8"/>
    <w:rsid w:val="00EF455F"/>
    <w:rsid w:val="00EF5455"/>
    <w:rsid w:val="00EF6366"/>
    <w:rsid w:val="00EF6960"/>
    <w:rsid w:val="00EF6E9D"/>
    <w:rsid w:val="00EF78EF"/>
    <w:rsid w:val="00F00196"/>
    <w:rsid w:val="00F009A8"/>
    <w:rsid w:val="00F00A29"/>
    <w:rsid w:val="00F0106D"/>
    <w:rsid w:val="00F011CF"/>
    <w:rsid w:val="00F012C2"/>
    <w:rsid w:val="00F017C9"/>
    <w:rsid w:val="00F01A4F"/>
    <w:rsid w:val="00F022E0"/>
    <w:rsid w:val="00F02600"/>
    <w:rsid w:val="00F026E4"/>
    <w:rsid w:val="00F03006"/>
    <w:rsid w:val="00F035A5"/>
    <w:rsid w:val="00F037F0"/>
    <w:rsid w:val="00F03A84"/>
    <w:rsid w:val="00F04C10"/>
    <w:rsid w:val="00F04D61"/>
    <w:rsid w:val="00F0554B"/>
    <w:rsid w:val="00F055A9"/>
    <w:rsid w:val="00F056A8"/>
    <w:rsid w:val="00F05788"/>
    <w:rsid w:val="00F060EA"/>
    <w:rsid w:val="00F065A5"/>
    <w:rsid w:val="00F069AF"/>
    <w:rsid w:val="00F06B2B"/>
    <w:rsid w:val="00F06BC0"/>
    <w:rsid w:val="00F073DC"/>
    <w:rsid w:val="00F07AE5"/>
    <w:rsid w:val="00F10201"/>
    <w:rsid w:val="00F11278"/>
    <w:rsid w:val="00F11E85"/>
    <w:rsid w:val="00F12205"/>
    <w:rsid w:val="00F12E0E"/>
    <w:rsid w:val="00F13679"/>
    <w:rsid w:val="00F13BF9"/>
    <w:rsid w:val="00F13DB6"/>
    <w:rsid w:val="00F1449A"/>
    <w:rsid w:val="00F1529B"/>
    <w:rsid w:val="00F15B27"/>
    <w:rsid w:val="00F15D15"/>
    <w:rsid w:val="00F1635E"/>
    <w:rsid w:val="00F16630"/>
    <w:rsid w:val="00F16BD5"/>
    <w:rsid w:val="00F16C22"/>
    <w:rsid w:val="00F174E6"/>
    <w:rsid w:val="00F176A8"/>
    <w:rsid w:val="00F17967"/>
    <w:rsid w:val="00F17C76"/>
    <w:rsid w:val="00F2088C"/>
    <w:rsid w:val="00F20948"/>
    <w:rsid w:val="00F20D1F"/>
    <w:rsid w:val="00F213A9"/>
    <w:rsid w:val="00F2166E"/>
    <w:rsid w:val="00F21C4B"/>
    <w:rsid w:val="00F21C61"/>
    <w:rsid w:val="00F21E10"/>
    <w:rsid w:val="00F22470"/>
    <w:rsid w:val="00F22611"/>
    <w:rsid w:val="00F22F2D"/>
    <w:rsid w:val="00F232D3"/>
    <w:rsid w:val="00F23408"/>
    <w:rsid w:val="00F2362D"/>
    <w:rsid w:val="00F2399D"/>
    <w:rsid w:val="00F23D36"/>
    <w:rsid w:val="00F23EF5"/>
    <w:rsid w:val="00F24620"/>
    <w:rsid w:val="00F24878"/>
    <w:rsid w:val="00F24FDA"/>
    <w:rsid w:val="00F25010"/>
    <w:rsid w:val="00F2575E"/>
    <w:rsid w:val="00F25ADB"/>
    <w:rsid w:val="00F25AE7"/>
    <w:rsid w:val="00F25C24"/>
    <w:rsid w:val="00F25D87"/>
    <w:rsid w:val="00F261AC"/>
    <w:rsid w:val="00F26786"/>
    <w:rsid w:val="00F267F1"/>
    <w:rsid w:val="00F26D48"/>
    <w:rsid w:val="00F26D8B"/>
    <w:rsid w:val="00F27024"/>
    <w:rsid w:val="00F27113"/>
    <w:rsid w:val="00F27532"/>
    <w:rsid w:val="00F27C62"/>
    <w:rsid w:val="00F27FD8"/>
    <w:rsid w:val="00F3044B"/>
    <w:rsid w:val="00F314A1"/>
    <w:rsid w:val="00F317C8"/>
    <w:rsid w:val="00F319F6"/>
    <w:rsid w:val="00F32B6A"/>
    <w:rsid w:val="00F32DC3"/>
    <w:rsid w:val="00F3314B"/>
    <w:rsid w:val="00F339BB"/>
    <w:rsid w:val="00F34501"/>
    <w:rsid w:val="00F34549"/>
    <w:rsid w:val="00F34650"/>
    <w:rsid w:val="00F34998"/>
    <w:rsid w:val="00F34E8E"/>
    <w:rsid w:val="00F356F6"/>
    <w:rsid w:val="00F35AD4"/>
    <w:rsid w:val="00F361BA"/>
    <w:rsid w:val="00F363C5"/>
    <w:rsid w:val="00F36412"/>
    <w:rsid w:val="00F3647E"/>
    <w:rsid w:val="00F36D03"/>
    <w:rsid w:val="00F36ECD"/>
    <w:rsid w:val="00F36F5B"/>
    <w:rsid w:val="00F37259"/>
    <w:rsid w:val="00F376A2"/>
    <w:rsid w:val="00F37A23"/>
    <w:rsid w:val="00F37A3B"/>
    <w:rsid w:val="00F37D47"/>
    <w:rsid w:val="00F37D97"/>
    <w:rsid w:val="00F40395"/>
    <w:rsid w:val="00F40777"/>
    <w:rsid w:val="00F40E9C"/>
    <w:rsid w:val="00F4166B"/>
    <w:rsid w:val="00F418F7"/>
    <w:rsid w:val="00F41E15"/>
    <w:rsid w:val="00F42102"/>
    <w:rsid w:val="00F42111"/>
    <w:rsid w:val="00F42508"/>
    <w:rsid w:val="00F4255B"/>
    <w:rsid w:val="00F42DC1"/>
    <w:rsid w:val="00F42EFC"/>
    <w:rsid w:val="00F43820"/>
    <w:rsid w:val="00F43C90"/>
    <w:rsid w:val="00F44204"/>
    <w:rsid w:val="00F44619"/>
    <w:rsid w:val="00F44A24"/>
    <w:rsid w:val="00F44AA0"/>
    <w:rsid w:val="00F454C2"/>
    <w:rsid w:val="00F46198"/>
    <w:rsid w:val="00F463E6"/>
    <w:rsid w:val="00F469DB"/>
    <w:rsid w:val="00F46CC8"/>
    <w:rsid w:val="00F470E3"/>
    <w:rsid w:val="00F4720A"/>
    <w:rsid w:val="00F472DF"/>
    <w:rsid w:val="00F4739A"/>
    <w:rsid w:val="00F47745"/>
    <w:rsid w:val="00F47E9C"/>
    <w:rsid w:val="00F500E0"/>
    <w:rsid w:val="00F508CE"/>
    <w:rsid w:val="00F50DD7"/>
    <w:rsid w:val="00F51082"/>
    <w:rsid w:val="00F51B53"/>
    <w:rsid w:val="00F51E68"/>
    <w:rsid w:val="00F52178"/>
    <w:rsid w:val="00F52297"/>
    <w:rsid w:val="00F522C7"/>
    <w:rsid w:val="00F523C5"/>
    <w:rsid w:val="00F526AA"/>
    <w:rsid w:val="00F52ACE"/>
    <w:rsid w:val="00F52B53"/>
    <w:rsid w:val="00F52BC2"/>
    <w:rsid w:val="00F52D66"/>
    <w:rsid w:val="00F53768"/>
    <w:rsid w:val="00F53852"/>
    <w:rsid w:val="00F5393A"/>
    <w:rsid w:val="00F53E3F"/>
    <w:rsid w:val="00F53E6F"/>
    <w:rsid w:val="00F53EA4"/>
    <w:rsid w:val="00F54143"/>
    <w:rsid w:val="00F541DB"/>
    <w:rsid w:val="00F54229"/>
    <w:rsid w:val="00F54981"/>
    <w:rsid w:val="00F54D53"/>
    <w:rsid w:val="00F55065"/>
    <w:rsid w:val="00F55203"/>
    <w:rsid w:val="00F55730"/>
    <w:rsid w:val="00F55C78"/>
    <w:rsid w:val="00F56D52"/>
    <w:rsid w:val="00F56DAB"/>
    <w:rsid w:val="00F56E9C"/>
    <w:rsid w:val="00F56FA9"/>
    <w:rsid w:val="00F58C35"/>
    <w:rsid w:val="00F60531"/>
    <w:rsid w:val="00F6097C"/>
    <w:rsid w:val="00F60BFF"/>
    <w:rsid w:val="00F60F9B"/>
    <w:rsid w:val="00F61224"/>
    <w:rsid w:val="00F619FF"/>
    <w:rsid w:val="00F61D74"/>
    <w:rsid w:val="00F61FAF"/>
    <w:rsid w:val="00F61FD8"/>
    <w:rsid w:val="00F6212B"/>
    <w:rsid w:val="00F62304"/>
    <w:rsid w:val="00F62E8D"/>
    <w:rsid w:val="00F63084"/>
    <w:rsid w:val="00F6325E"/>
    <w:rsid w:val="00F63C40"/>
    <w:rsid w:val="00F64055"/>
    <w:rsid w:val="00F64B3E"/>
    <w:rsid w:val="00F6539D"/>
    <w:rsid w:val="00F656CA"/>
    <w:rsid w:val="00F65A92"/>
    <w:rsid w:val="00F65BC4"/>
    <w:rsid w:val="00F6679A"/>
    <w:rsid w:val="00F66A88"/>
    <w:rsid w:val="00F66AD7"/>
    <w:rsid w:val="00F66F73"/>
    <w:rsid w:val="00F67951"/>
    <w:rsid w:val="00F70293"/>
    <w:rsid w:val="00F70C18"/>
    <w:rsid w:val="00F7100A"/>
    <w:rsid w:val="00F710B5"/>
    <w:rsid w:val="00F714DC"/>
    <w:rsid w:val="00F7160A"/>
    <w:rsid w:val="00F71BA8"/>
    <w:rsid w:val="00F71BDC"/>
    <w:rsid w:val="00F71BF9"/>
    <w:rsid w:val="00F72065"/>
    <w:rsid w:val="00F721B5"/>
    <w:rsid w:val="00F72552"/>
    <w:rsid w:val="00F725D9"/>
    <w:rsid w:val="00F726D9"/>
    <w:rsid w:val="00F72899"/>
    <w:rsid w:val="00F72A50"/>
    <w:rsid w:val="00F73C89"/>
    <w:rsid w:val="00F73E3B"/>
    <w:rsid w:val="00F74325"/>
    <w:rsid w:val="00F74D53"/>
    <w:rsid w:val="00F74F92"/>
    <w:rsid w:val="00F74FC5"/>
    <w:rsid w:val="00F753D0"/>
    <w:rsid w:val="00F75E26"/>
    <w:rsid w:val="00F76096"/>
    <w:rsid w:val="00F76471"/>
    <w:rsid w:val="00F764A6"/>
    <w:rsid w:val="00F7675A"/>
    <w:rsid w:val="00F770B0"/>
    <w:rsid w:val="00F7763A"/>
    <w:rsid w:val="00F80170"/>
    <w:rsid w:val="00F802E7"/>
    <w:rsid w:val="00F803B8"/>
    <w:rsid w:val="00F8077C"/>
    <w:rsid w:val="00F80E48"/>
    <w:rsid w:val="00F81248"/>
    <w:rsid w:val="00F81BC1"/>
    <w:rsid w:val="00F832C6"/>
    <w:rsid w:val="00F83307"/>
    <w:rsid w:val="00F838A4"/>
    <w:rsid w:val="00F8396E"/>
    <w:rsid w:val="00F83AA0"/>
    <w:rsid w:val="00F83C36"/>
    <w:rsid w:val="00F83E59"/>
    <w:rsid w:val="00F84184"/>
    <w:rsid w:val="00F849C4"/>
    <w:rsid w:val="00F851C8"/>
    <w:rsid w:val="00F851CA"/>
    <w:rsid w:val="00F858C1"/>
    <w:rsid w:val="00F85EFD"/>
    <w:rsid w:val="00F86071"/>
    <w:rsid w:val="00F860E9"/>
    <w:rsid w:val="00F8631D"/>
    <w:rsid w:val="00F864EB"/>
    <w:rsid w:val="00F86B5F"/>
    <w:rsid w:val="00F86C5D"/>
    <w:rsid w:val="00F8744E"/>
    <w:rsid w:val="00F87A67"/>
    <w:rsid w:val="00F87B4D"/>
    <w:rsid w:val="00F90224"/>
    <w:rsid w:val="00F908D8"/>
    <w:rsid w:val="00F909D8"/>
    <w:rsid w:val="00F91201"/>
    <w:rsid w:val="00F913B8"/>
    <w:rsid w:val="00F91433"/>
    <w:rsid w:val="00F91546"/>
    <w:rsid w:val="00F91909"/>
    <w:rsid w:val="00F91B0C"/>
    <w:rsid w:val="00F91B5E"/>
    <w:rsid w:val="00F91D0A"/>
    <w:rsid w:val="00F920A2"/>
    <w:rsid w:val="00F9246B"/>
    <w:rsid w:val="00F929B1"/>
    <w:rsid w:val="00F930F7"/>
    <w:rsid w:val="00F9347D"/>
    <w:rsid w:val="00F93494"/>
    <w:rsid w:val="00F93888"/>
    <w:rsid w:val="00F93FC2"/>
    <w:rsid w:val="00F94B1C"/>
    <w:rsid w:val="00F954E6"/>
    <w:rsid w:val="00F95CDC"/>
    <w:rsid w:val="00F95DD4"/>
    <w:rsid w:val="00F960F2"/>
    <w:rsid w:val="00F96671"/>
    <w:rsid w:val="00F96F27"/>
    <w:rsid w:val="00F97142"/>
    <w:rsid w:val="00F97659"/>
    <w:rsid w:val="00F97D8A"/>
    <w:rsid w:val="00FA0214"/>
    <w:rsid w:val="00FA07DB"/>
    <w:rsid w:val="00FA0D49"/>
    <w:rsid w:val="00FA15DD"/>
    <w:rsid w:val="00FA19ED"/>
    <w:rsid w:val="00FA2B17"/>
    <w:rsid w:val="00FA2B56"/>
    <w:rsid w:val="00FA2EFE"/>
    <w:rsid w:val="00FA308C"/>
    <w:rsid w:val="00FA3124"/>
    <w:rsid w:val="00FA336D"/>
    <w:rsid w:val="00FA3A62"/>
    <w:rsid w:val="00FA4033"/>
    <w:rsid w:val="00FA481A"/>
    <w:rsid w:val="00FA4951"/>
    <w:rsid w:val="00FA497E"/>
    <w:rsid w:val="00FA4B28"/>
    <w:rsid w:val="00FA4B95"/>
    <w:rsid w:val="00FA508E"/>
    <w:rsid w:val="00FA56A9"/>
    <w:rsid w:val="00FA663E"/>
    <w:rsid w:val="00FA66EB"/>
    <w:rsid w:val="00FA68EA"/>
    <w:rsid w:val="00FA6A33"/>
    <w:rsid w:val="00FA70AD"/>
    <w:rsid w:val="00FA7254"/>
    <w:rsid w:val="00FA7C9C"/>
    <w:rsid w:val="00FB0115"/>
    <w:rsid w:val="00FB0535"/>
    <w:rsid w:val="00FB0807"/>
    <w:rsid w:val="00FB0FB1"/>
    <w:rsid w:val="00FB19C8"/>
    <w:rsid w:val="00FB1C4B"/>
    <w:rsid w:val="00FB20D1"/>
    <w:rsid w:val="00FB258B"/>
    <w:rsid w:val="00FB2DBF"/>
    <w:rsid w:val="00FB2E6A"/>
    <w:rsid w:val="00FB2FB9"/>
    <w:rsid w:val="00FB3158"/>
    <w:rsid w:val="00FB3590"/>
    <w:rsid w:val="00FB4065"/>
    <w:rsid w:val="00FB49B4"/>
    <w:rsid w:val="00FB510A"/>
    <w:rsid w:val="00FB539C"/>
    <w:rsid w:val="00FB540C"/>
    <w:rsid w:val="00FB5BEF"/>
    <w:rsid w:val="00FB64C7"/>
    <w:rsid w:val="00FB686D"/>
    <w:rsid w:val="00FB6B4B"/>
    <w:rsid w:val="00FB6C09"/>
    <w:rsid w:val="00FB727E"/>
    <w:rsid w:val="00FB7A8C"/>
    <w:rsid w:val="00FB7B23"/>
    <w:rsid w:val="00FC01B2"/>
    <w:rsid w:val="00FC086E"/>
    <w:rsid w:val="00FC14B5"/>
    <w:rsid w:val="00FC1815"/>
    <w:rsid w:val="00FC1821"/>
    <w:rsid w:val="00FC1F3A"/>
    <w:rsid w:val="00FC205E"/>
    <w:rsid w:val="00FC21EC"/>
    <w:rsid w:val="00FC2284"/>
    <w:rsid w:val="00FC2FF7"/>
    <w:rsid w:val="00FC3134"/>
    <w:rsid w:val="00FC31A1"/>
    <w:rsid w:val="00FC386B"/>
    <w:rsid w:val="00FC3B6B"/>
    <w:rsid w:val="00FC4588"/>
    <w:rsid w:val="00FC4AA1"/>
    <w:rsid w:val="00FC5010"/>
    <w:rsid w:val="00FC53E8"/>
    <w:rsid w:val="00FC5802"/>
    <w:rsid w:val="00FC5DFD"/>
    <w:rsid w:val="00FC5E8C"/>
    <w:rsid w:val="00FC6005"/>
    <w:rsid w:val="00FC650F"/>
    <w:rsid w:val="00FC6D02"/>
    <w:rsid w:val="00FC7233"/>
    <w:rsid w:val="00FD0425"/>
    <w:rsid w:val="00FD0C74"/>
    <w:rsid w:val="00FD1564"/>
    <w:rsid w:val="00FD15CD"/>
    <w:rsid w:val="00FD1647"/>
    <w:rsid w:val="00FD18EF"/>
    <w:rsid w:val="00FD1C8C"/>
    <w:rsid w:val="00FD1EA4"/>
    <w:rsid w:val="00FD1EB8"/>
    <w:rsid w:val="00FD2273"/>
    <w:rsid w:val="00FD38C4"/>
    <w:rsid w:val="00FD3A74"/>
    <w:rsid w:val="00FD3B61"/>
    <w:rsid w:val="00FD45AB"/>
    <w:rsid w:val="00FD4A15"/>
    <w:rsid w:val="00FD54F4"/>
    <w:rsid w:val="00FD5A7B"/>
    <w:rsid w:val="00FD604D"/>
    <w:rsid w:val="00FD6145"/>
    <w:rsid w:val="00FD6553"/>
    <w:rsid w:val="00FD68D1"/>
    <w:rsid w:val="00FD68DB"/>
    <w:rsid w:val="00FD75BB"/>
    <w:rsid w:val="00FD779C"/>
    <w:rsid w:val="00FD78FA"/>
    <w:rsid w:val="00FD79D5"/>
    <w:rsid w:val="00FD7BD3"/>
    <w:rsid w:val="00FD7C9B"/>
    <w:rsid w:val="00FD7F0C"/>
    <w:rsid w:val="00FE0D23"/>
    <w:rsid w:val="00FE1661"/>
    <w:rsid w:val="00FE167D"/>
    <w:rsid w:val="00FE19FD"/>
    <w:rsid w:val="00FE1A4E"/>
    <w:rsid w:val="00FE27F1"/>
    <w:rsid w:val="00FE29F0"/>
    <w:rsid w:val="00FE2B6E"/>
    <w:rsid w:val="00FE32E2"/>
    <w:rsid w:val="00FE33F0"/>
    <w:rsid w:val="00FE4043"/>
    <w:rsid w:val="00FE491B"/>
    <w:rsid w:val="00FE4A9B"/>
    <w:rsid w:val="00FE4F59"/>
    <w:rsid w:val="00FE50D0"/>
    <w:rsid w:val="00FE52B2"/>
    <w:rsid w:val="00FE57CD"/>
    <w:rsid w:val="00FE5917"/>
    <w:rsid w:val="00FE5CF0"/>
    <w:rsid w:val="00FE6D05"/>
    <w:rsid w:val="00FE6F37"/>
    <w:rsid w:val="00FE743F"/>
    <w:rsid w:val="00FE78D9"/>
    <w:rsid w:val="00FE7DA2"/>
    <w:rsid w:val="00FE7E40"/>
    <w:rsid w:val="00FE7F63"/>
    <w:rsid w:val="00FF0459"/>
    <w:rsid w:val="00FF09BF"/>
    <w:rsid w:val="00FF0B1E"/>
    <w:rsid w:val="00FF0B33"/>
    <w:rsid w:val="00FF0BD0"/>
    <w:rsid w:val="00FF0D7F"/>
    <w:rsid w:val="00FF120C"/>
    <w:rsid w:val="00FF12DE"/>
    <w:rsid w:val="00FF184E"/>
    <w:rsid w:val="00FF1A61"/>
    <w:rsid w:val="00FF1C83"/>
    <w:rsid w:val="00FF1F17"/>
    <w:rsid w:val="00FF2E89"/>
    <w:rsid w:val="00FF2F43"/>
    <w:rsid w:val="00FF31B5"/>
    <w:rsid w:val="00FF31EC"/>
    <w:rsid w:val="00FF3524"/>
    <w:rsid w:val="00FF3D88"/>
    <w:rsid w:val="00FF4E4C"/>
    <w:rsid w:val="00FF50A2"/>
    <w:rsid w:val="00FF52D9"/>
    <w:rsid w:val="00FF553E"/>
    <w:rsid w:val="00FF560C"/>
    <w:rsid w:val="00FF57A3"/>
    <w:rsid w:val="00FF5D7E"/>
    <w:rsid w:val="00FF5E06"/>
    <w:rsid w:val="00FF64C1"/>
    <w:rsid w:val="00FF650C"/>
    <w:rsid w:val="00FF67EC"/>
    <w:rsid w:val="00FF72C8"/>
    <w:rsid w:val="00FF7930"/>
    <w:rsid w:val="00FF7A7C"/>
    <w:rsid w:val="00FF7E06"/>
    <w:rsid w:val="01258A61"/>
    <w:rsid w:val="0133DB18"/>
    <w:rsid w:val="013719B3"/>
    <w:rsid w:val="013B702A"/>
    <w:rsid w:val="01497C3B"/>
    <w:rsid w:val="01776631"/>
    <w:rsid w:val="01C710AB"/>
    <w:rsid w:val="01C71BF4"/>
    <w:rsid w:val="02467F10"/>
    <w:rsid w:val="0273C37A"/>
    <w:rsid w:val="029D25BF"/>
    <w:rsid w:val="029E4AC7"/>
    <w:rsid w:val="02AFDAC7"/>
    <w:rsid w:val="02E09E2B"/>
    <w:rsid w:val="04081955"/>
    <w:rsid w:val="0410944B"/>
    <w:rsid w:val="041B3B37"/>
    <w:rsid w:val="048F3A61"/>
    <w:rsid w:val="04D2CE13"/>
    <w:rsid w:val="0524063C"/>
    <w:rsid w:val="0532C0CB"/>
    <w:rsid w:val="05BE3D5F"/>
    <w:rsid w:val="05E097FA"/>
    <w:rsid w:val="06138B1A"/>
    <w:rsid w:val="0673B305"/>
    <w:rsid w:val="06A359DE"/>
    <w:rsid w:val="06B23282"/>
    <w:rsid w:val="0731DF1C"/>
    <w:rsid w:val="07432871"/>
    <w:rsid w:val="0747CF6B"/>
    <w:rsid w:val="079A0121"/>
    <w:rsid w:val="080A5E75"/>
    <w:rsid w:val="08369B2F"/>
    <w:rsid w:val="0890B779"/>
    <w:rsid w:val="08D10055"/>
    <w:rsid w:val="08E6BA94"/>
    <w:rsid w:val="0900A453"/>
    <w:rsid w:val="092D3024"/>
    <w:rsid w:val="09613843"/>
    <w:rsid w:val="09ACA9FD"/>
    <w:rsid w:val="09C14183"/>
    <w:rsid w:val="09D437B7"/>
    <w:rsid w:val="09EFF9A4"/>
    <w:rsid w:val="0A1F22F3"/>
    <w:rsid w:val="0A83E950"/>
    <w:rsid w:val="0AB09F5D"/>
    <w:rsid w:val="0B0C4B3D"/>
    <w:rsid w:val="0B34BC9A"/>
    <w:rsid w:val="0B6E573C"/>
    <w:rsid w:val="0BA30C12"/>
    <w:rsid w:val="0BB5D7B2"/>
    <w:rsid w:val="0BF9826B"/>
    <w:rsid w:val="0C31D8AD"/>
    <w:rsid w:val="0C8782D7"/>
    <w:rsid w:val="0CB09DA3"/>
    <w:rsid w:val="0CE3F20F"/>
    <w:rsid w:val="0D4F8C31"/>
    <w:rsid w:val="0D5E401A"/>
    <w:rsid w:val="0D69C302"/>
    <w:rsid w:val="0DD72192"/>
    <w:rsid w:val="0E2462C8"/>
    <w:rsid w:val="0E4F637B"/>
    <w:rsid w:val="0E78EC93"/>
    <w:rsid w:val="0ECED0E4"/>
    <w:rsid w:val="0F2D3D9E"/>
    <w:rsid w:val="0F5542A2"/>
    <w:rsid w:val="0FE705CC"/>
    <w:rsid w:val="102131B3"/>
    <w:rsid w:val="10672E00"/>
    <w:rsid w:val="1074DE07"/>
    <w:rsid w:val="10DCD00E"/>
    <w:rsid w:val="10FC1E4E"/>
    <w:rsid w:val="114A6389"/>
    <w:rsid w:val="114C315F"/>
    <w:rsid w:val="1162AFDD"/>
    <w:rsid w:val="11B81F99"/>
    <w:rsid w:val="11EF99F0"/>
    <w:rsid w:val="120100F6"/>
    <w:rsid w:val="12780670"/>
    <w:rsid w:val="1278459F"/>
    <w:rsid w:val="12884DE5"/>
    <w:rsid w:val="1311538C"/>
    <w:rsid w:val="134E7F4A"/>
    <w:rsid w:val="138E0B06"/>
    <w:rsid w:val="13B8147F"/>
    <w:rsid w:val="1453E71D"/>
    <w:rsid w:val="14689A02"/>
    <w:rsid w:val="1478B5FF"/>
    <w:rsid w:val="1497C2F6"/>
    <w:rsid w:val="14D16867"/>
    <w:rsid w:val="14D9BB44"/>
    <w:rsid w:val="15DCA4CC"/>
    <w:rsid w:val="16C76214"/>
    <w:rsid w:val="16E0E9A2"/>
    <w:rsid w:val="1763B678"/>
    <w:rsid w:val="17680011"/>
    <w:rsid w:val="17AF5506"/>
    <w:rsid w:val="17C6AAFC"/>
    <w:rsid w:val="17D39F21"/>
    <w:rsid w:val="180609BB"/>
    <w:rsid w:val="185B0866"/>
    <w:rsid w:val="18A77B21"/>
    <w:rsid w:val="18B01175"/>
    <w:rsid w:val="18F82742"/>
    <w:rsid w:val="191894ED"/>
    <w:rsid w:val="19354B18"/>
    <w:rsid w:val="19520F58"/>
    <w:rsid w:val="19A96A9E"/>
    <w:rsid w:val="19BB6E10"/>
    <w:rsid w:val="19F2FBE0"/>
    <w:rsid w:val="19F77F7B"/>
    <w:rsid w:val="1A1AA4A7"/>
    <w:rsid w:val="1A3C74EE"/>
    <w:rsid w:val="1A931193"/>
    <w:rsid w:val="1AB6FB09"/>
    <w:rsid w:val="1B29E49A"/>
    <w:rsid w:val="1B2F0891"/>
    <w:rsid w:val="1B5A24FD"/>
    <w:rsid w:val="1BCBE125"/>
    <w:rsid w:val="1C05E045"/>
    <w:rsid w:val="1C7E51E7"/>
    <w:rsid w:val="1C931BA9"/>
    <w:rsid w:val="1CD3B708"/>
    <w:rsid w:val="1D072671"/>
    <w:rsid w:val="1D256C69"/>
    <w:rsid w:val="1D2E4580"/>
    <w:rsid w:val="1D375716"/>
    <w:rsid w:val="1D8DC7B6"/>
    <w:rsid w:val="1DAC83D3"/>
    <w:rsid w:val="1DDDBCAD"/>
    <w:rsid w:val="1E17696F"/>
    <w:rsid w:val="1E46D44B"/>
    <w:rsid w:val="1EB9806B"/>
    <w:rsid w:val="1ECEF52A"/>
    <w:rsid w:val="1ED9E89F"/>
    <w:rsid w:val="1EDEDFDD"/>
    <w:rsid w:val="1EE14FE3"/>
    <w:rsid w:val="1EF39B45"/>
    <w:rsid w:val="1EF74A38"/>
    <w:rsid w:val="1F044576"/>
    <w:rsid w:val="1F06509C"/>
    <w:rsid w:val="1F2AE290"/>
    <w:rsid w:val="1F4A4715"/>
    <w:rsid w:val="1F6E852C"/>
    <w:rsid w:val="1F8EC926"/>
    <w:rsid w:val="1F9DE2D0"/>
    <w:rsid w:val="1FCDA805"/>
    <w:rsid w:val="1FDBEC1E"/>
    <w:rsid w:val="203D3975"/>
    <w:rsid w:val="20821FF9"/>
    <w:rsid w:val="20D1211C"/>
    <w:rsid w:val="21032868"/>
    <w:rsid w:val="21037558"/>
    <w:rsid w:val="213D7173"/>
    <w:rsid w:val="2148293F"/>
    <w:rsid w:val="214B3787"/>
    <w:rsid w:val="21837813"/>
    <w:rsid w:val="2196F7A0"/>
    <w:rsid w:val="219AAA61"/>
    <w:rsid w:val="21DF1CFF"/>
    <w:rsid w:val="220530AD"/>
    <w:rsid w:val="224356E7"/>
    <w:rsid w:val="225580A4"/>
    <w:rsid w:val="22734A71"/>
    <w:rsid w:val="22977E56"/>
    <w:rsid w:val="22B84160"/>
    <w:rsid w:val="22BDE8D8"/>
    <w:rsid w:val="22F67FFD"/>
    <w:rsid w:val="232C023F"/>
    <w:rsid w:val="234B6BC9"/>
    <w:rsid w:val="23625DD9"/>
    <w:rsid w:val="239DEE0B"/>
    <w:rsid w:val="23C184DB"/>
    <w:rsid w:val="24082A66"/>
    <w:rsid w:val="2479EC06"/>
    <w:rsid w:val="24AE812C"/>
    <w:rsid w:val="24B7CB35"/>
    <w:rsid w:val="24DB1170"/>
    <w:rsid w:val="24E55D08"/>
    <w:rsid w:val="250FE795"/>
    <w:rsid w:val="25454C02"/>
    <w:rsid w:val="2558B563"/>
    <w:rsid w:val="259F9B73"/>
    <w:rsid w:val="25D73D03"/>
    <w:rsid w:val="26131A7B"/>
    <w:rsid w:val="26681BA3"/>
    <w:rsid w:val="268BF3DC"/>
    <w:rsid w:val="26B536EE"/>
    <w:rsid w:val="26F9B215"/>
    <w:rsid w:val="27092594"/>
    <w:rsid w:val="272CE809"/>
    <w:rsid w:val="273E4CB0"/>
    <w:rsid w:val="2796DE15"/>
    <w:rsid w:val="279D8D68"/>
    <w:rsid w:val="279EEFF3"/>
    <w:rsid w:val="27EB0ED0"/>
    <w:rsid w:val="28142CC4"/>
    <w:rsid w:val="2862CA07"/>
    <w:rsid w:val="28A6E8BC"/>
    <w:rsid w:val="28CB9B73"/>
    <w:rsid w:val="2938FF1E"/>
    <w:rsid w:val="2947BF9A"/>
    <w:rsid w:val="29DB213A"/>
    <w:rsid w:val="29E94E29"/>
    <w:rsid w:val="2A3152D7"/>
    <w:rsid w:val="2A4CE7B3"/>
    <w:rsid w:val="2A833483"/>
    <w:rsid w:val="2A85665B"/>
    <w:rsid w:val="2AC5151C"/>
    <w:rsid w:val="2B04153E"/>
    <w:rsid w:val="2B242D5F"/>
    <w:rsid w:val="2B449A95"/>
    <w:rsid w:val="2B52DF48"/>
    <w:rsid w:val="2B84FA6A"/>
    <w:rsid w:val="2BED3A6F"/>
    <w:rsid w:val="2C02622B"/>
    <w:rsid w:val="2C0F6C2C"/>
    <w:rsid w:val="2C24652D"/>
    <w:rsid w:val="2C8EA0C4"/>
    <w:rsid w:val="2CB91EAA"/>
    <w:rsid w:val="2CD26C70"/>
    <w:rsid w:val="2CE1548E"/>
    <w:rsid w:val="2DCE4F72"/>
    <w:rsid w:val="2E22095E"/>
    <w:rsid w:val="2E2940B2"/>
    <w:rsid w:val="2E3034D2"/>
    <w:rsid w:val="2E3B8789"/>
    <w:rsid w:val="2E47EDF8"/>
    <w:rsid w:val="2E79F021"/>
    <w:rsid w:val="2EB8A691"/>
    <w:rsid w:val="2EBF648D"/>
    <w:rsid w:val="2F6C3CC4"/>
    <w:rsid w:val="2F6FAEAD"/>
    <w:rsid w:val="2FB751E4"/>
    <w:rsid w:val="2FD69614"/>
    <w:rsid w:val="2FF9CBD7"/>
    <w:rsid w:val="3056158A"/>
    <w:rsid w:val="3084A63C"/>
    <w:rsid w:val="30B515F0"/>
    <w:rsid w:val="30CD7AAF"/>
    <w:rsid w:val="31001A86"/>
    <w:rsid w:val="31122EB8"/>
    <w:rsid w:val="312237F3"/>
    <w:rsid w:val="3134E5F4"/>
    <w:rsid w:val="3146866D"/>
    <w:rsid w:val="315C4916"/>
    <w:rsid w:val="31AD400E"/>
    <w:rsid w:val="31D0BE04"/>
    <w:rsid w:val="3260F681"/>
    <w:rsid w:val="32B47ED1"/>
    <w:rsid w:val="33138006"/>
    <w:rsid w:val="33168721"/>
    <w:rsid w:val="3343750F"/>
    <w:rsid w:val="335404D9"/>
    <w:rsid w:val="33548698"/>
    <w:rsid w:val="33A03499"/>
    <w:rsid w:val="33BA2E5B"/>
    <w:rsid w:val="33F628B2"/>
    <w:rsid w:val="34A51EC1"/>
    <w:rsid w:val="34B37EEB"/>
    <w:rsid w:val="34EED0FB"/>
    <w:rsid w:val="35811ECB"/>
    <w:rsid w:val="35F22C90"/>
    <w:rsid w:val="36084297"/>
    <w:rsid w:val="3638C513"/>
    <w:rsid w:val="364EA014"/>
    <w:rsid w:val="36DE51AA"/>
    <w:rsid w:val="374E5A85"/>
    <w:rsid w:val="377FCC0D"/>
    <w:rsid w:val="378026D6"/>
    <w:rsid w:val="3789A051"/>
    <w:rsid w:val="3793DDCE"/>
    <w:rsid w:val="37B95E5E"/>
    <w:rsid w:val="38210C21"/>
    <w:rsid w:val="3835AC0B"/>
    <w:rsid w:val="383F069A"/>
    <w:rsid w:val="383FF77A"/>
    <w:rsid w:val="38721965"/>
    <w:rsid w:val="38A0E465"/>
    <w:rsid w:val="38D57006"/>
    <w:rsid w:val="39750067"/>
    <w:rsid w:val="397CA86E"/>
    <w:rsid w:val="39893B84"/>
    <w:rsid w:val="39D890D8"/>
    <w:rsid w:val="3A204AC5"/>
    <w:rsid w:val="3A4F3C8D"/>
    <w:rsid w:val="3A62E35D"/>
    <w:rsid w:val="3A949C00"/>
    <w:rsid w:val="3A99D126"/>
    <w:rsid w:val="3AA3C732"/>
    <w:rsid w:val="3AAE930A"/>
    <w:rsid w:val="3AC410C5"/>
    <w:rsid w:val="3B491F90"/>
    <w:rsid w:val="3B773651"/>
    <w:rsid w:val="3B857D1B"/>
    <w:rsid w:val="3BB40FA3"/>
    <w:rsid w:val="3BF14DDF"/>
    <w:rsid w:val="3C4AE5D4"/>
    <w:rsid w:val="3CA277C3"/>
    <w:rsid w:val="3D03B482"/>
    <w:rsid w:val="3D0BAB1B"/>
    <w:rsid w:val="3D514DAC"/>
    <w:rsid w:val="3D54158C"/>
    <w:rsid w:val="3D82AA95"/>
    <w:rsid w:val="3D836484"/>
    <w:rsid w:val="3E281315"/>
    <w:rsid w:val="3E378834"/>
    <w:rsid w:val="3E59B1F9"/>
    <w:rsid w:val="3E5D0147"/>
    <w:rsid w:val="3E8FCAF6"/>
    <w:rsid w:val="3E9D4AA8"/>
    <w:rsid w:val="3EBCBB3F"/>
    <w:rsid w:val="3F1945E8"/>
    <w:rsid w:val="3F1D4DC8"/>
    <w:rsid w:val="3F2956B5"/>
    <w:rsid w:val="3F3EB6CC"/>
    <w:rsid w:val="3F4D74EC"/>
    <w:rsid w:val="3F9C44D3"/>
    <w:rsid w:val="4025FFE0"/>
    <w:rsid w:val="403109B4"/>
    <w:rsid w:val="4041B8EF"/>
    <w:rsid w:val="408A59DE"/>
    <w:rsid w:val="409DC6F9"/>
    <w:rsid w:val="40BE2429"/>
    <w:rsid w:val="413115E4"/>
    <w:rsid w:val="413C2B48"/>
    <w:rsid w:val="41D43CE6"/>
    <w:rsid w:val="41F9F221"/>
    <w:rsid w:val="421DDE83"/>
    <w:rsid w:val="4228E812"/>
    <w:rsid w:val="425E2AE3"/>
    <w:rsid w:val="428E9E56"/>
    <w:rsid w:val="431189E3"/>
    <w:rsid w:val="433279C8"/>
    <w:rsid w:val="43692ED3"/>
    <w:rsid w:val="438F93BF"/>
    <w:rsid w:val="440D55EB"/>
    <w:rsid w:val="446433DF"/>
    <w:rsid w:val="45403DE9"/>
    <w:rsid w:val="45C2C237"/>
    <w:rsid w:val="46279F5B"/>
    <w:rsid w:val="4635782F"/>
    <w:rsid w:val="465572A7"/>
    <w:rsid w:val="466AA246"/>
    <w:rsid w:val="46E81515"/>
    <w:rsid w:val="46FEE84E"/>
    <w:rsid w:val="473684AB"/>
    <w:rsid w:val="4777B89B"/>
    <w:rsid w:val="478556DD"/>
    <w:rsid w:val="47D30EF8"/>
    <w:rsid w:val="480881C5"/>
    <w:rsid w:val="48A04981"/>
    <w:rsid w:val="48C672D8"/>
    <w:rsid w:val="48F6FC20"/>
    <w:rsid w:val="494DD35D"/>
    <w:rsid w:val="49B35521"/>
    <w:rsid w:val="49CC0BBB"/>
    <w:rsid w:val="4A9CFD96"/>
    <w:rsid w:val="4AC3B181"/>
    <w:rsid w:val="4AD8AC58"/>
    <w:rsid w:val="4ADB2D5A"/>
    <w:rsid w:val="4BB016D7"/>
    <w:rsid w:val="4D4797E8"/>
    <w:rsid w:val="4D7E3597"/>
    <w:rsid w:val="4E02A1CE"/>
    <w:rsid w:val="4E3165CC"/>
    <w:rsid w:val="4E3B677E"/>
    <w:rsid w:val="4ECB1586"/>
    <w:rsid w:val="4ED0E410"/>
    <w:rsid w:val="4F0C438F"/>
    <w:rsid w:val="4F1D5A9C"/>
    <w:rsid w:val="4F6398B6"/>
    <w:rsid w:val="4F6F2B61"/>
    <w:rsid w:val="4F80ECF9"/>
    <w:rsid w:val="4F94F4F3"/>
    <w:rsid w:val="4FFEF886"/>
    <w:rsid w:val="501393AA"/>
    <w:rsid w:val="503A2D59"/>
    <w:rsid w:val="50D56C1F"/>
    <w:rsid w:val="50D73D26"/>
    <w:rsid w:val="510AC761"/>
    <w:rsid w:val="511A9D6F"/>
    <w:rsid w:val="515D0A3B"/>
    <w:rsid w:val="515D4ED9"/>
    <w:rsid w:val="51AB255E"/>
    <w:rsid w:val="51B614DA"/>
    <w:rsid w:val="51C92E0B"/>
    <w:rsid w:val="520817AB"/>
    <w:rsid w:val="522B988D"/>
    <w:rsid w:val="5242133C"/>
    <w:rsid w:val="524B6E7E"/>
    <w:rsid w:val="52628B51"/>
    <w:rsid w:val="52B023EC"/>
    <w:rsid w:val="531DE133"/>
    <w:rsid w:val="5387E151"/>
    <w:rsid w:val="53EDC998"/>
    <w:rsid w:val="54303E39"/>
    <w:rsid w:val="543709D9"/>
    <w:rsid w:val="54625B0C"/>
    <w:rsid w:val="54C2E5ED"/>
    <w:rsid w:val="54E29655"/>
    <w:rsid w:val="54EE3640"/>
    <w:rsid w:val="55348108"/>
    <w:rsid w:val="55923F7A"/>
    <w:rsid w:val="55C8CD81"/>
    <w:rsid w:val="55CA2C82"/>
    <w:rsid w:val="55D80667"/>
    <w:rsid w:val="561FD505"/>
    <w:rsid w:val="5646ADB7"/>
    <w:rsid w:val="56581C0B"/>
    <w:rsid w:val="56611644"/>
    <w:rsid w:val="5674B4B9"/>
    <w:rsid w:val="56A8B7C4"/>
    <w:rsid w:val="56D624B9"/>
    <w:rsid w:val="572611A2"/>
    <w:rsid w:val="572992A9"/>
    <w:rsid w:val="5749F1E4"/>
    <w:rsid w:val="5794302F"/>
    <w:rsid w:val="57CCDDCA"/>
    <w:rsid w:val="58257A4B"/>
    <w:rsid w:val="58628A8B"/>
    <w:rsid w:val="58731C24"/>
    <w:rsid w:val="5896CFD6"/>
    <w:rsid w:val="58C19375"/>
    <w:rsid w:val="59298F80"/>
    <w:rsid w:val="5947F056"/>
    <w:rsid w:val="595846C8"/>
    <w:rsid w:val="5966F9E5"/>
    <w:rsid w:val="5968444D"/>
    <w:rsid w:val="596ACF83"/>
    <w:rsid w:val="596F4E5C"/>
    <w:rsid w:val="59BA75F0"/>
    <w:rsid w:val="5A2EAA60"/>
    <w:rsid w:val="5AAA4B6C"/>
    <w:rsid w:val="5AB9FD64"/>
    <w:rsid w:val="5ACCE31F"/>
    <w:rsid w:val="5B693BCF"/>
    <w:rsid w:val="5B74B1B6"/>
    <w:rsid w:val="5BCEFE28"/>
    <w:rsid w:val="5BDF2A49"/>
    <w:rsid w:val="5BFEA086"/>
    <w:rsid w:val="5C02551B"/>
    <w:rsid w:val="5C11D681"/>
    <w:rsid w:val="5C268617"/>
    <w:rsid w:val="5C39D6E7"/>
    <w:rsid w:val="5C5CD660"/>
    <w:rsid w:val="5C793991"/>
    <w:rsid w:val="5CA0FB66"/>
    <w:rsid w:val="5CE4ECD2"/>
    <w:rsid w:val="5D3EACA6"/>
    <w:rsid w:val="5D800354"/>
    <w:rsid w:val="5DB47C44"/>
    <w:rsid w:val="5DF660D7"/>
    <w:rsid w:val="5E11550D"/>
    <w:rsid w:val="5E451DF4"/>
    <w:rsid w:val="5E7693D5"/>
    <w:rsid w:val="5EA32E8E"/>
    <w:rsid w:val="5EFB8FE3"/>
    <w:rsid w:val="5F48DD6F"/>
    <w:rsid w:val="5F64FD53"/>
    <w:rsid w:val="60206036"/>
    <w:rsid w:val="60291E8A"/>
    <w:rsid w:val="603D59CB"/>
    <w:rsid w:val="605B895C"/>
    <w:rsid w:val="608F0B12"/>
    <w:rsid w:val="60A724E4"/>
    <w:rsid w:val="60E5E694"/>
    <w:rsid w:val="614338FC"/>
    <w:rsid w:val="61B07426"/>
    <w:rsid w:val="61D24FB7"/>
    <w:rsid w:val="61EFF784"/>
    <w:rsid w:val="627B2895"/>
    <w:rsid w:val="62820558"/>
    <w:rsid w:val="6285AAFA"/>
    <w:rsid w:val="629C8AB2"/>
    <w:rsid w:val="63218C3A"/>
    <w:rsid w:val="636B618B"/>
    <w:rsid w:val="638BF7D8"/>
    <w:rsid w:val="63A3D9F0"/>
    <w:rsid w:val="63C21513"/>
    <w:rsid w:val="63D4DDE0"/>
    <w:rsid w:val="63F1EB69"/>
    <w:rsid w:val="640203C5"/>
    <w:rsid w:val="64095646"/>
    <w:rsid w:val="64098FF2"/>
    <w:rsid w:val="6446B11C"/>
    <w:rsid w:val="646F9352"/>
    <w:rsid w:val="647916F7"/>
    <w:rsid w:val="64831B2F"/>
    <w:rsid w:val="6483A3CC"/>
    <w:rsid w:val="649A327F"/>
    <w:rsid w:val="64A3E493"/>
    <w:rsid w:val="64C1EBDD"/>
    <w:rsid w:val="64C52FE0"/>
    <w:rsid w:val="64DE7003"/>
    <w:rsid w:val="659165B0"/>
    <w:rsid w:val="65955467"/>
    <w:rsid w:val="65C338AF"/>
    <w:rsid w:val="65F3AFC6"/>
    <w:rsid w:val="65F3E4B7"/>
    <w:rsid w:val="664F1D22"/>
    <w:rsid w:val="66571F33"/>
    <w:rsid w:val="666521E6"/>
    <w:rsid w:val="66AF431E"/>
    <w:rsid w:val="66D10D15"/>
    <w:rsid w:val="66F3E34F"/>
    <w:rsid w:val="675FD7F9"/>
    <w:rsid w:val="6773938E"/>
    <w:rsid w:val="679536F5"/>
    <w:rsid w:val="67BB42AA"/>
    <w:rsid w:val="67C3C19A"/>
    <w:rsid w:val="67FE8EDD"/>
    <w:rsid w:val="681D5E4B"/>
    <w:rsid w:val="68B004A0"/>
    <w:rsid w:val="68DA4AD2"/>
    <w:rsid w:val="69013496"/>
    <w:rsid w:val="6901ED8F"/>
    <w:rsid w:val="6929F3F9"/>
    <w:rsid w:val="6929F735"/>
    <w:rsid w:val="698048C0"/>
    <w:rsid w:val="69B66497"/>
    <w:rsid w:val="69E99A1A"/>
    <w:rsid w:val="6A0F072F"/>
    <w:rsid w:val="6A787BB4"/>
    <w:rsid w:val="6A827DA4"/>
    <w:rsid w:val="6A857116"/>
    <w:rsid w:val="6A86B969"/>
    <w:rsid w:val="6B7BC644"/>
    <w:rsid w:val="6B90E75B"/>
    <w:rsid w:val="6BCD22A5"/>
    <w:rsid w:val="6BFC1483"/>
    <w:rsid w:val="6C06BB5B"/>
    <w:rsid w:val="6C145F03"/>
    <w:rsid w:val="6C473209"/>
    <w:rsid w:val="6C653B62"/>
    <w:rsid w:val="6C77CF07"/>
    <w:rsid w:val="6C948D62"/>
    <w:rsid w:val="6C9B25B7"/>
    <w:rsid w:val="6CD367BD"/>
    <w:rsid w:val="6CF66209"/>
    <w:rsid w:val="6D44C9B2"/>
    <w:rsid w:val="6D54FA0D"/>
    <w:rsid w:val="6D966EAF"/>
    <w:rsid w:val="6DBF6D98"/>
    <w:rsid w:val="6DFE1F21"/>
    <w:rsid w:val="6E11C144"/>
    <w:rsid w:val="6E58C730"/>
    <w:rsid w:val="6EC4584A"/>
    <w:rsid w:val="6ECD4381"/>
    <w:rsid w:val="6F1FCB8A"/>
    <w:rsid w:val="6FA4E83A"/>
    <w:rsid w:val="6FDEEB17"/>
    <w:rsid w:val="6FE25A89"/>
    <w:rsid w:val="70144F91"/>
    <w:rsid w:val="70210121"/>
    <w:rsid w:val="702F5063"/>
    <w:rsid w:val="7049C71A"/>
    <w:rsid w:val="704F137D"/>
    <w:rsid w:val="705BD504"/>
    <w:rsid w:val="70A87497"/>
    <w:rsid w:val="712BCAF6"/>
    <w:rsid w:val="720B38D2"/>
    <w:rsid w:val="723F1720"/>
    <w:rsid w:val="7251FA8E"/>
    <w:rsid w:val="726AB2C9"/>
    <w:rsid w:val="7373D6B2"/>
    <w:rsid w:val="73A8DA96"/>
    <w:rsid w:val="73F35B8B"/>
    <w:rsid w:val="73F7447D"/>
    <w:rsid w:val="743C922A"/>
    <w:rsid w:val="74719BBF"/>
    <w:rsid w:val="74B63C6D"/>
    <w:rsid w:val="75142FFA"/>
    <w:rsid w:val="75A5C4A4"/>
    <w:rsid w:val="75C45DF0"/>
    <w:rsid w:val="75C7515F"/>
    <w:rsid w:val="761D16B5"/>
    <w:rsid w:val="7645FCEE"/>
    <w:rsid w:val="76699191"/>
    <w:rsid w:val="768636CE"/>
    <w:rsid w:val="76DC3999"/>
    <w:rsid w:val="77010F8B"/>
    <w:rsid w:val="773030BA"/>
    <w:rsid w:val="7796B242"/>
    <w:rsid w:val="77C6733B"/>
    <w:rsid w:val="77EAAAC3"/>
    <w:rsid w:val="78550C05"/>
    <w:rsid w:val="78CC313C"/>
    <w:rsid w:val="78E14D3B"/>
    <w:rsid w:val="79192470"/>
    <w:rsid w:val="7943031E"/>
    <w:rsid w:val="7952EE42"/>
    <w:rsid w:val="795AED25"/>
    <w:rsid w:val="79693865"/>
    <w:rsid w:val="79C6CAC0"/>
    <w:rsid w:val="7ADF03EE"/>
    <w:rsid w:val="7B249A93"/>
    <w:rsid w:val="7B30D908"/>
    <w:rsid w:val="7B5BA7F0"/>
    <w:rsid w:val="7B8AD87F"/>
    <w:rsid w:val="7B9F0951"/>
    <w:rsid w:val="7BEB340A"/>
    <w:rsid w:val="7C28CADB"/>
    <w:rsid w:val="7C5466B3"/>
    <w:rsid w:val="7C6863BC"/>
    <w:rsid w:val="7C8FB500"/>
    <w:rsid w:val="7CC44266"/>
    <w:rsid w:val="7D1CA4DB"/>
    <w:rsid w:val="7D64387B"/>
    <w:rsid w:val="7DC3CEB8"/>
    <w:rsid w:val="7E49BD10"/>
    <w:rsid w:val="7E4A1819"/>
    <w:rsid w:val="7ED39372"/>
    <w:rsid w:val="7EE697D5"/>
    <w:rsid w:val="7F054E15"/>
    <w:rsid w:val="7F0622F8"/>
    <w:rsid w:val="7F38FB05"/>
    <w:rsid w:val="7F55FB03"/>
    <w:rsid w:val="7F61F655"/>
    <w:rsid w:val="7FA74FC6"/>
    <w:rsid w:val="7FCD4D71"/>
    <w:rsid w:val="7FCDCEA0"/>
    <w:rsid w:val="7FE26A34"/>
    <w:rsid w:val="7FEDCBD3"/>
    <w:rsid w:val="7FFB305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06069"/>
  <w15:docId w15:val="{101D174B-460F-439D-B679-D1230AD9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nhideWhenUsed="1" w:qFormat="1"/>
    <w:lsdException w:name="heading 5" w:unhideWhenUsed="1" w:qFormat="1"/>
    <w:lsdException w:name="heading 6"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4" w:unhideWhenUsed="1" w:qFormat="1"/>
    <w:lsdException w:name="List Number"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179"/>
    <w:pPr>
      <w:spacing w:line="280" w:lineRule="atLeast"/>
    </w:pPr>
    <w:rPr>
      <w:rFonts w:ascii="Arial" w:hAnsi="Arial"/>
      <w:szCs w:val="24"/>
    </w:rPr>
  </w:style>
  <w:style w:type="paragraph" w:styleId="Kop1">
    <w:name w:val="heading 1"/>
    <w:aliases w:val="Hoofdstuk,Section Heading"/>
    <w:basedOn w:val="Standaard"/>
    <w:next w:val="Standaard"/>
    <w:link w:val="Kop1Char"/>
    <w:uiPriority w:val="9"/>
    <w:qFormat/>
    <w:rsid w:val="00F65BC4"/>
    <w:pPr>
      <w:keepNext/>
      <w:numPr>
        <w:numId w:val="1"/>
      </w:numPr>
      <w:spacing w:after="320"/>
      <w:outlineLvl w:val="0"/>
    </w:pPr>
    <w:rPr>
      <w:rFonts w:cs="Arial"/>
      <w:b/>
      <w:bCs/>
      <w:kern w:val="32"/>
      <w:sz w:val="28"/>
      <w:szCs w:val="32"/>
    </w:rPr>
  </w:style>
  <w:style w:type="paragraph" w:styleId="Kop2">
    <w:name w:val="heading 2"/>
    <w:aliases w:val="Bijlage Char,Reset numbering Char,Bijlage,Reset numbering"/>
    <w:basedOn w:val="Standaard"/>
    <w:next w:val="Standaard"/>
    <w:link w:val="Kop2Char"/>
    <w:uiPriority w:val="9"/>
    <w:qFormat/>
    <w:rsid w:val="00F65BC4"/>
    <w:pPr>
      <w:keepNext/>
      <w:numPr>
        <w:ilvl w:val="1"/>
        <w:numId w:val="1"/>
      </w:numPr>
      <w:spacing w:after="80"/>
      <w:outlineLvl w:val="1"/>
    </w:pPr>
    <w:rPr>
      <w:rFonts w:cs="Arial"/>
      <w:b/>
      <w:bCs/>
      <w:iCs/>
      <w:sz w:val="22"/>
      <w:szCs w:val="28"/>
    </w:rPr>
  </w:style>
  <w:style w:type="paragraph" w:styleId="Kop3">
    <w:name w:val="heading 3"/>
    <w:aliases w:val="Voorwoord,Level 1 - 1"/>
    <w:basedOn w:val="Standaard"/>
    <w:next w:val="Standaard"/>
    <w:link w:val="Kop3Char"/>
    <w:uiPriority w:val="9"/>
    <w:qFormat/>
    <w:rsid w:val="00853D15"/>
    <w:pPr>
      <w:keepNext/>
      <w:numPr>
        <w:ilvl w:val="2"/>
        <w:numId w:val="1"/>
      </w:numPr>
      <w:outlineLvl w:val="2"/>
    </w:pPr>
    <w:rPr>
      <w:rFonts w:cs="Arial"/>
      <w:b/>
      <w:bCs/>
      <w:szCs w:val="26"/>
    </w:rPr>
  </w:style>
  <w:style w:type="paragraph" w:styleId="Kop4">
    <w:name w:val="heading 4"/>
    <w:basedOn w:val="Standaard"/>
    <w:next w:val="Standaard"/>
    <w:uiPriority w:val="99"/>
    <w:qFormat/>
    <w:rsid w:val="00F65BC4"/>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uiPriority w:val="99"/>
    <w:qFormat/>
    <w:rsid w:val="00F65BC4"/>
    <w:pPr>
      <w:numPr>
        <w:ilvl w:val="4"/>
        <w:numId w:val="1"/>
      </w:numPr>
      <w:spacing w:before="240" w:after="60"/>
      <w:outlineLvl w:val="4"/>
    </w:pPr>
    <w:rPr>
      <w:b/>
      <w:bCs/>
      <w:i/>
      <w:iCs/>
      <w:sz w:val="26"/>
      <w:szCs w:val="26"/>
    </w:rPr>
  </w:style>
  <w:style w:type="paragraph" w:styleId="Kop6">
    <w:name w:val="heading 6"/>
    <w:basedOn w:val="Standaard"/>
    <w:next w:val="Standaard"/>
    <w:uiPriority w:val="99"/>
    <w:qFormat/>
    <w:rsid w:val="00F65BC4"/>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1"/>
    <w:qFormat/>
    <w:rsid w:val="00F65BC4"/>
    <w:pPr>
      <w:numPr>
        <w:ilvl w:val="6"/>
        <w:numId w:val="1"/>
      </w:numPr>
      <w:spacing w:after="240"/>
      <w:outlineLvl w:val="6"/>
    </w:pPr>
    <w:rPr>
      <w:b/>
      <w:sz w:val="28"/>
    </w:rPr>
  </w:style>
  <w:style w:type="paragraph" w:styleId="Kop8">
    <w:name w:val="heading 8"/>
    <w:basedOn w:val="Standaard"/>
    <w:next w:val="Standaard"/>
    <w:uiPriority w:val="11"/>
    <w:qFormat/>
    <w:rsid w:val="00F65BC4"/>
    <w:pPr>
      <w:numPr>
        <w:ilvl w:val="7"/>
        <w:numId w:val="1"/>
      </w:numPr>
      <w:outlineLvl w:val="7"/>
    </w:pPr>
    <w:rPr>
      <w:b/>
      <w:iCs/>
    </w:rPr>
  </w:style>
  <w:style w:type="paragraph" w:styleId="Kop9">
    <w:name w:val="heading 9"/>
    <w:basedOn w:val="Standaard"/>
    <w:next w:val="Standaard"/>
    <w:uiPriority w:val="11"/>
    <w:qFormat/>
    <w:rsid w:val="00F65BC4"/>
    <w:pPr>
      <w:numPr>
        <w:ilvl w:val="8"/>
        <w:numId w:val="1"/>
      </w:numPr>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HOV-CHP">
    <w:name w:val="Tabel HOV-CHP"/>
    <w:basedOn w:val="Standaardtabel"/>
    <w:rsid w:val="00C20B37"/>
    <w:pPr>
      <w:spacing w:line="260" w:lineRule="atLeast"/>
    </w:pPr>
    <w:rPr>
      <w:sz w:val="18"/>
    </w:rPr>
    <w:tblPr>
      <w:tblBorders>
        <w:top w:val="single" w:sz="4" w:space="0" w:color="7F7F7F"/>
        <w:left w:val="dashed" w:sz="4" w:space="0" w:color="A6A6A6"/>
        <w:bottom w:val="single" w:sz="4" w:space="0" w:color="7F7F7F"/>
        <w:right w:val="dashed" w:sz="4" w:space="0" w:color="A6A6A6"/>
        <w:insideH w:val="single" w:sz="4" w:space="0" w:color="7F7F7F"/>
        <w:insideV w:val="dashed" w:sz="4" w:space="0" w:color="A6A6A6"/>
      </w:tblBorders>
      <w:tblCellMar>
        <w:top w:w="11" w:type="dxa"/>
        <w:left w:w="40" w:type="dxa"/>
        <w:bottom w:w="34" w:type="dxa"/>
        <w:right w:w="40" w:type="dxa"/>
      </w:tblCellMar>
    </w:tblPr>
    <w:trPr>
      <w:cantSplit/>
    </w:trPr>
    <w:tblStylePr w:type="firstRow">
      <w:rPr>
        <w:rFonts w:ascii="Arial" w:hAnsi="Arial"/>
        <w:b w:val="0"/>
        <w:i/>
        <w:sz w:val="18"/>
      </w:rPr>
      <w:tblPr/>
      <w:trPr>
        <w:tblHeader/>
      </w:trPr>
    </w:tblStylePr>
    <w:tblStylePr w:type="firstCol">
      <w:pPr>
        <w:wordWrap/>
        <w:ind w:leftChars="0" w:left="0"/>
      </w:pPr>
    </w:tblStylePr>
    <w:tblStylePr w:type="lastCol">
      <w:pPr>
        <w:wordWrap/>
        <w:ind w:rightChars="0" w:right="0"/>
      </w:pPr>
    </w:tblStylePr>
  </w:style>
  <w:style w:type="paragraph" w:customStyle="1" w:styleId="Label">
    <w:name w:val="Label"/>
    <w:basedOn w:val="Standaard"/>
    <w:semiHidden/>
    <w:rsid w:val="002607FB"/>
    <w:pPr>
      <w:spacing w:line="240" w:lineRule="atLeast"/>
    </w:pPr>
    <w:rPr>
      <w:noProof/>
      <w:position w:val="4"/>
      <w:sz w:val="12"/>
    </w:rPr>
  </w:style>
  <w:style w:type="paragraph" w:styleId="Koptekst">
    <w:name w:val="header"/>
    <w:basedOn w:val="Standaard"/>
    <w:link w:val="KoptekstChar"/>
    <w:uiPriority w:val="99"/>
    <w:rsid w:val="00546552"/>
    <w:pPr>
      <w:spacing w:line="180" w:lineRule="atLeast"/>
      <w:ind w:left="397" w:hanging="397"/>
    </w:pPr>
    <w:rPr>
      <w:noProof/>
      <w:sz w:val="12"/>
    </w:rPr>
  </w:style>
  <w:style w:type="paragraph" w:customStyle="1" w:styleId="DocData">
    <w:name w:val="DocData"/>
    <w:basedOn w:val="Standaard"/>
    <w:semiHidden/>
    <w:rsid w:val="002607FB"/>
    <w:pPr>
      <w:spacing w:line="240" w:lineRule="atLeast"/>
    </w:pPr>
    <w:rPr>
      <w:noProof/>
      <w:sz w:val="16"/>
    </w:rPr>
  </w:style>
  <w:style w:type="paragraph" w:customStyle="1" w:styleId="Logo">
    <w:name w:val="Logo"/>
    <w:basedOn w:val="Standaard"/>
    <w:semiHidden/>
    <w:rsid w:val="000A4D6E"/>
    <w:pPr>
      <w:spacing w:line="240" w:lineRule="auto"/>
    </w:pPr>
    <w:rPr>
      <w:rFonts w:eastAsia="Calibri"/>
      <w:szCs w:val="22"/>
      <w:lang w:eastAsia="en-US"/>
    </w:rPr>
  </w:style>
  <w:style w:type="paragraph" w:styleId="Voettekst">
    <w:name w:val="footer"/>
    <w:basedOn w:val="Standaard"/>
    <w:link w:val="VoettekstChar"/>
    <w:uiPriority w:val="99"/>
    <w:rsid w:val="007C6395"/>
    <w:pPr>
      <w:spacing w:line="180" w:lineRule="atLeast"/>
    </w:pPr>
    <w:rPr>
      <w:sz w:val="12"/>
    </w:rPr>
  </w:style>
  <w:style w:type="paragraph" w:customStyle="1" w:styleId="RefLblVersion">
    <w:name w:val="RefLblVersion"/>
    <w:basedOn w:val="Label"/>
    <w:uiPriority w:val="99"/>
    <w:semiHidden/>
    <w:rsid w:val="000A4D6E"/>
    <w:pPr>
      <w:framePr w:wrap="around" w:hAnchor="margin" w:x="-793" w:yAlign="bottom"/>
      <w:suppressOverlap/>
    </w:pPr>
  </w:style>
  <w:style w:type="paragraph" w:customStyle="1" w:styleId="RefLblStatus">
    <w:name w:val="RefLblStatus"/>
    <w:basedOn w:val="Label"/>
    <w:uiPriority w:val="99"/>
    <w:semiHidden/>
    <w:rsid w:val="000A4D6E"/>
    <w:pPr>
      <w:framePr w:wrap="around" w:hAnchor="margin" w:x="-793" w:yAlign="bottom"/>
      <w:suppressOverlap/>
    </w:pPr>
  </w:style>
  <w:style w:type="paragraph" w:styleId="Titel">
    <w:name w:val="Title"/>
    <w:basedOn w:val="Standaard"/>
    <w:uiPriority w:val="99"/>
    <w:semiHidden/>
    <w:qFormat/>
    <w:rsid w:val="00FF52D9"/>
    <w:rPr>
      <w:rFonts w:cs="Arial"/>
      <w:b/>
      <w:bCs/>
      <w:kern w:val="28"/>
      <w:sz w:val="44"/>
      <w:szCs w:val="32"/>
    </w:rPr>
  </w:style>
  <w:style w:type="paragraph" w:styleId="Lijstopsomteken">
    <w:name w:val="List Bullet"/>
    <w:basedOn w:val="Standaard"/>
    <w:uiPriority w:val="4"/>
    <w:qFormat/>
    <w:rsid w:val="00F65BC4"/>
    <w:pPr>
      <w:numPr>
        <w:numId w:val="11"/>
      </w:numPr>
    </w:pPr>
  </w:style>
  <w:style w:type="paragraph" w:styleId="Lijstopsomteken2">
    <w:name w:val="List Bullet 2"/>
    <w:basedOn w:val="Standaard"/>
    <w:uiPriority w:val="99"/>
    <w:semiHidden/>
    <w:rsid w:val="00F65BC4"/>
    <w:pPr>
      <w:numPr>
        <w:ilvl w:val="1"/>
        <w:numId w:val="6"/>
      </w:numPr>
    </w:pPr>
  </w:style>
  <w:style w:type="paragraph" w:styleId="Lijstopsomteken3">
    <w:name w:val="List Bullet 3"/>
    <w:basedOn w:val="Standaard"/>
    <w:uiPriority w:val="99"/>
    <w:semiHidden/>
    <w:rsid w:val="00F65BC4"/>
    <w:pPr>
      <w:numPr>
        <w:ilvl w:val="2"/>
        <w:numId w:val="6"/>
      </w:numPr>
    </w:pPr>
  </w:style>
  <w:style w:type="paragraph" w:styleId="Ondertitel">
    <w:name w:val="Subtitle"/>
    <w:basedOn w:val="Standaard"/>
    <w:uiPriority w:val="99"/>
    <w:semiHidden/>
    <w:qFormat/>
    <w:rsid w:val="002A6DC7"/>
    <w:rPr>
      <w:rFonts w:cs="Arial"/>
      <w:b/>
      <w:sz w:val="36"/>
    </w:rPr>
  </w:style>
  <w:style w:type="paragraph" w:customStyle="1" w:styleId="Policysubtitle">
    <w:name w:val="Policy subtitle"/>
    <w:basedOn w:val="Ondertitel"/>
    <w:uiPriority w:val="99"/>
    <w:semiHidden/>
    <w:rsid w:val="002A6DC7"/>
  </w:style>
  <w:style w:type="paragraph" w:customStyle="1" w:styleId="Policytitle">
    <w:name w:val="Policy title"/>
    <w:basedOn w:val="Titel"/>
    <w:uiPriority w:val="99"/>
    <w:semiHidden/>
    <w:rsid w:val="00FF52D9"/>
  </w:style>
  <w:style w:type="paragraph" w:styleId="Inhopg1">
    <w:name w:val="toc 1"/>
    <w:basedOn w:val="Standaard"/>
    <w:next w:val="Standaard"/>
    <w:uiPriority w:val="39"/>
    <w:rsid w:val="002607FB"/>
    <w:pPr>
      <w:tabs>
        <w:tab w:val="left" w:pos="567"/>
        <w:tab w:val="right" w:pos="8165"/>
      </w:tabs>
      <w:spacing w:before="240"/>
      <w:ind w:left="567" w:right="567" w:hanging="567"/>
    </w:pPr>
    <w:rPr>
      <w:b/>
    </w:rPr>
  </w:style>
  <w:style w:type="paragraph" w:styleId="Inhopg2">
    <w:name w:val="toc 2"/>
    <w:basedOn w:val="Standaard"/>
    <w:next w:val="Standaard"/>
    <w:autoRedefine/>
    <w:uiPriority w:val="39"/>
    <w:rsid w:val="00706412"/>
    <w:pPr>
      <w:tabs>
        <w:tab w:val="left" w:pos="1134"/>
        <w:tab w:val="right" w:pos="8165"/>
      </w:tabs>
      <w:ind w:left="1134" w:right="567" w:hanging="567"/>
    </w:pPr>
  </w:style>
  <w:style w:type="paragraph" w:styleId="Inhopg3">
    <w:name w:val="toc 3"/>
    <w:basedOn w:val="Standaard"/>
    <w:next w:val="Standaard"/>
    <w:autoRedefine/>
    <w:uiPriority w:val="39"/>
    <w:rsid w:val="002607FB"/>
    <w:pPr>
      <w:tabs>
        <w:tab w:val="left" w:pos="1701"/>
        <w:tab w:val="right" w:pos="8165"/>
      </w:tabs>
      <w:ind w:left="1701" w:right="567" w:hanging="567"/>
    </w:pPr>
  </w:style>
  <w:style w:type="paragraph" w:customStyle="1" w:styleId="Policyheadingnon-TOC">
    <w:name w:val="Policy heading  non-TOC"/>
    <w:basedOn w:val="Kop1"/>
    <w:next w:val="Standaard"/>
    <w:uiPriority w:val="99"/>
    <w:semiHidden/>
    <w:rsid w:val="001D119C"/>
    <w:pPr>
      <w:numPr>
        <w:numId w:val="0"/>
      </w:numPr>
      <w:outlineLvl w:val="9"/>
    </w:pPr>
  </w:style>
  <w:style w:type="paragraph" w:customStyle="1" w:styleId="RefDate">
    <w:name w:val="RefDate"/>
    <w:basedOn w:val="DocData"/>
    <w:uiPriority w:val="99"/>
    <w:semiHidden/>
    <w:rsid w:val="00BA0899"/>
    <w:pPr>
      <w:framePr w:wrap="around" w:hAnchor="text" w:yAlign="bottom"/>
      <w:suppressOverlap/>
    </w:pPr>
  </w:style>
  <w:style w:type="paragraph" w:customStyle="1" w:styleId="RefVersion">
    <w:name w:val="RefVersion"/>
    <w:basedOn w:val="DocData"/>
    <w:uiPriority w:val="99"/>
    <w:semiHidden/>
    <w:rsid w:val="00BA0899"/>
    <w:pPr>
      <w:framePr w:wrap="around" w:hAnchor="text" w:yAlign="bottom"/>
      <w:suppressOverlap/>
    </w:pPr>
  </w:style>
  <w:style w:type="paragraph" w:customStyle="1" w:styleId="RefStatus">
    <w:name w:val="RefStatus"/>
    <w:basedOn w:val="DocData"/>
    <w:uiPriority w:val="99"/>
    <w:semiHidden/>
    <w:rsid w:val="00BA0899"/>
    <w:pPr>
      <w:framePr w:wrap="around" w:hAnchor="text" w:yAlign="bottom"/>
      <w:suppressOverlap/>
    </w:pPr>
  </w:style>
  <w:style w:type="paragraph" w:styleId="Lijstopsomteken4">
    <w:name w:val="List Bullet 4"/>
    <w:basedOn w:val="Standaard"/>
    <w:uiPriority w:val="99"/>
    <w:semiHidden/>
    <w:rsid w:val="006431C2"/>
    <w:pPr>
      <w:numPr>
        <w:numId w:val="2"/>
      </w:numPr>
    </w:pPr>
  </w:style>
  <w:style w:type="paragraph" w:styleId="Lijstopsomteken5">
    <w:name w:val="List Bullet 5"/>
    <w:basedOn w:val="Standaard"/>
    <w:uiPriority w:val="99"/>
    <w:semiHidden/>
    <w:rsid w:val="006431C2"/>
    <w:pPr>
      <w:numPr>
        <w:numId w:val="3"/>
      </w:numPr>
    </w:pPr>
  </w:style>
  <w:style w:type="paragraph" w:styleId="Lijstnummering2">
    <w:name w:val="List Number 2"/>
    <w:basedOn w:val="Standaard"/>
    <w:semiHidden/>
    <w:rsid w:val="005D664A"/>
    <w:pPr>
      <w:numPr>
        <w:ilvl w:val="1"/>
        <w:numId w:val="7"/>
      </w:numPr>
    </w:pPr>
  </w:style>
  <w:style w:type="paragraph" w:styleId="Lijstnummering3">
    <w:name w:val="List Number 3"/>
    <w:basedOn w:val="Standaard"/>
    <w:semiHidden/>
    <w:rsid w:val="005D664A"/>
    <w:pPr>
      <w:numPr>
        <w:ilvl w:val="2"/>
        <w:numId w:val="7"/>
      </w:numPr>
    </w:pPr>
  </w:style>
  <w:style w:type="paragraph" w:styleId="Lijstnummering4">
    <w:name w:val="List Number 4"/>
    <w:basedOn w:val="Standaard"/>
    <w:uiPriority w:val="99"/>
    <w:semiHidden/>
    <w:rsid w:val="006431C2"/>
    <w:pPr>
      <w:numPr>
        <w:numId w:val="4"/>
      </w:numPr>
    </w:pPr>
  </w:style>
  <w:style w:type="paragraph" w:styleId="Lijstnummering5">
    <w:name w:val="List Number 5"/>
    <w:basedOn w:val="Standaard"/>
    <w:uiPriority w:val="99"/>
    <w:semiHidden/>
    <w:rsid w:val="006431C2"/>
    <w:pPr>
      <w:numPr>
        <w:numId w:val="5"/>
      </w:numPr>
    </w:pPr>
  </w:style>
  <w:style w:type="paragraph" w:styleId="Lijstnummering">
    <w:name w:val="List Number"/>
    <w:basedOn w:val="Standaard"/>
    <w:qFormat/>
    <w:rsid w:val="005D664A"/>
    <w:pPr>
      <w:numPr>
        <w:numId w:val="12"/>
      </w:numPr>
    </w:pPr>
  </w:style>
  <w:style w:type="paragraph" w:customStyle="1" w:styleId="Spacer">
    <w:name w:val="Spacer"/>
    <w:basedOn w:val="Koptekst"/>
    <w:next w:val="Koptekst"/>
    <w:uiPriority w:val="99"/>
    <w:semiHidden/>
    <w:rsid w:val="00546552"/>
    <w:pPr>
      <w:spacing w:after="737"/>
    </w:pPr>
  </w:style>
  <w:style w:type="table" w:customStyle="1" w:styleId="Tablestyle">
    <w:name w:val="Table style"/>
    <w:basedOn w:val="Standaardtabel"/>
    <w:semiHidden/>
    <w:rsid w:val="00595B5D"/>
    <w:tblPr>
      <w:tblCellMar>
        <w:left w:w="0" w:type="dxa"/>
        <w:right w:w="0" w:type="dxa"/>
      </w:tblCellMar>
    </w:tblPr>
    <w:trPr>
      <w:cantSplit/>
    </w:trPr>
  </w:style>
  <w:style w:type="paragraph" w:customStyle="1" w:styleId="Smallline">
    <w:name w:val="Small line"/>
    <w:basedOn w:val="Standaard"/>
    <w:uiPriority w:val="99"/>
    <w:semiHidden/>
    <w:qFormat/>
    <w:rsid w:val="00C13830"/>
    <w:pPr>
      <w:spacing w:line="14" w:lineRule="exact"/>
    </w:pPr>
  </w:style>
  <w:style w:type="paragraph" w:customStyle="1" w:styleId="Tussenkopje">
    <w:name w:val="Tussenkopje"/>
    <w:basedOn w:val="Standaard"/>
    <w:link w:val="TussenkopjeChar"/>
    <w:uiPriority w:val="10"/>
    <w:qFormat/>
    <w:rsid w:val="004F5242"/>
    <w:pPr>
      <w:keepNext/>
    </w:pPr>
    <w:rPr>
      <w:b/>
      <w:vanish/>
    </w:rPr>
  </w:style>
  <w:style w:type="character" w:customStyle="1" w:styleId="TussenkopjeChar">
    <w:name w:val="Tussenkopje Char"/>
    <w:link w:val="Tussenkopje"/>
    <w:uiPriority w:val="10"/>
    <w:rsid w:val="00795A5B"/>
    <w:rPr>
      <w:rFonts w:ascii="Arial" w:hAnsi="Arial"/>
      <w:b/>
      <w:vanish/>
      <w:szCs w:val="24"/>
    </w:rPr>
  </w:style>
  <w:style w:type="paragraph" w:customStyle="1" w:styleId="Tagline">
    <w:name w:val="Tagline"/>
    <w:basedOn w:val="Voettekst"/>
    <w:uiPriority w:val="99"/>
    <w:semiHidden/>
    <w:qFormat/>
    <w:rsid w:val="005878AF"/>
    <w:pPr>
      <w:spacing w:after="227"/>
    </w:pPr>
  </w:style>
  <w:style w:type="paragraph" w:styleId="Ballontekst">
    <w:name w:val="Balloon Text"/>
    <w:basedOn w:val="Standaard"/>
    <w:link w:val="BallontekstChar"/>
    <w:uiPriority w:val="99"/>
    <w:semiHidden/>
    <w:rsid w:val="00495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E9A"/>
    <w:rPr>
      <w:rFonts w:ascii="Tahoma" w:hAnsi="Tahoma" w:cs="Tahoma"/>
      <w:sz w:val="16"/>
      <w:szCs w:val="16"/>
    </w:rPr>
  </w:style>
  <w:style w:type="character" w:styleId="Hyperlink">
    <w:name w:val="Hyperlink"/>
    <w:basedOn w:val="Standaardalinea-lettertype"/>
    <w:uiPriority w:val="99"/>
    <w:unhideWhenUsed/>
    <w:rsid w:val="00495E9A"/>
    <w:rPr>
      <w:color w:val="0563C1" w:themeColor="hyperlink"/>
      <w:u w:val="single"/>
    </w:rPr>
  </w:style>
  <w:style w:type="paragraph" w:styleId="Bijschrift">
    <w:name w:val="caption"/>
    <w:basedOn w:val="Standaard"/>
    <w:next w:val="Standaard"/>
    <w:uiPriority w:val="35"/>
    <w:unhideWhenUsed/>
    <w:qFormat/>
    <w:rsid w:val="00F1635E"/>
    <w:rPr>
      <w:b/>
      <w:bCs/>
      <w:szCs w:val="20"/>
    </w:rPr>
  </w:style>
  <w:style w:type="character" w:customStyle="1" w:styleId="Kop2Char">
    <w:name w:val="Kop 2 Char"/>
    <w:aliases w:val="Bijlage Char Char,Reset numbering Char Char,Bijlage Char1,Reset numbering Char1"/>
    <w:basedOn w:val="Standaardalinea-lettertype"/>
    <w:link w:val="Kop2"/>
    <w:uiPriority w:val="9"/>
    <w:rsid w:val="00F1635E"/>
    <w:rPr>
      <w:rFonts w:ascii="Arial" w:hAnsi="Arial" w:cs="Arial"/>
      <w:b/>
      <w:bCs/>
      <w:iCs/>
      <w:sz w:val="22"/>
      <w:szCs w:val="28"/>
    </w:rPr>
  </w:style>
  <w:style w:type="character" w:styleId="Voetnootmarkering">
    <w:name w:val="footnote reference"/>
    <w:uiPriority w:val="99"/>
    <w:rsid w:val="00F1635E"/>
    <w:rPr>
      <w:rFonts w:cs="Times New Roman"/>
      <w:vertAlign w:val="superscript"/>
    </w:rPr>
  </w:style>
  <w:style w:type="paragraph" w:styleId="Voetnoottekst">
    <w:name w:val="footnote text"/>
    <w:basedOn w:val="Standaard"/>
    <w:link w:val="VoetnoottekstChar"/>
    <w:uiPriority w:val="99"/>
    <w:rsid w:val="00F1635E"/>
    <w:pPr>
      <w:spacing w:after="200" w:line="276" w:lineRule="auto"/>
    </w:pPr>
    <w:rPr>
      <w:szCs w:val="20"/>
      <w:lang w:val="en-US" w:eastAsia="en-US"/>
    </w:rPr>
  </w:style>
  <w:style w:type="character" w:customStyle="1" w:styleId="VoetnoottekstChar">
    <w:name w:val="Voetnoottekst Char"/>
    <w:basedOn w:val="Standaardalinea-lettertype"/>
    <w:link w:val="Voetnoottekst"/>
    <w:uiPriority w:val="99"/>
    <w:rsid w:val="00F1635E"/>
    <w:rPr>
      <w:rFonts w:ascii="Arial" w:hAnsi="Arial"/>
      <w:lang w:val="en-US" w:eastAsia="en-US"/>
    </w:rPr>
  </w:style>
  <w:style w:type="character" w:customStyle="1" w:styleId="Kop3Char">
    <w:name w:val="Kop 3 Char"/>
    <w:aliases w:val="Voorwoord Char,Level 1 - 1 Char"/>
    <w:basedOn w:val="Standaardalinea-lettertype"/>
    <w:link w:val="Kop3"/>
    <w:uiPriority w:val="9"/>
    <w:rsid w:val="00853D15"/>
    <w:rPr>
      <w:rFonts w:ascii="Arial" w:hAnsi="Arial" w:cs="Arial"/>
      <w:b/>
      <w:bCs/>
      <w:szCs w:val="26"/>
    </w:rPr>
  </w:style>
  <w:style w:type="character" w:customStyle="1" w:styleId="KoptekstChar">
    <w:name w:val="Koptekst Char"/>
    <w:link w:val="Koptekst"/>
    <w:uiPriority w:val="99"/>
    <w:rsid w:val="00A833A8"/>
    <w:rPr>
      <w:rFonts w:ascii="Arial" w:hAnsi="Arial"/>
      <w:noProof/>
      <w:sz w:val="12"/>
      <w:szCs w:val="24"/>
    </w:rPr>
  </w:style>
  <w:style w:type="character" w:customStyle="1" w:styleId="VoettekstChar">
    <w:name w:val="Voettekst Char"/>
    <w:link w:val="Voettekst"/>
    <w:uiPriority w:val="99"/>
    <w:rsid w:val="00A833A8"/>
    <w:rPr>
      <w:rFonts w:ascii="Arial" w:hAnsi="Arial"/>
      <w:sz w:val="12"/>
      <w:szCs w:val="24"/>
    </w:rPr>
  </w:style>
  <w:style w:type="paragraph" w:customStyle="1" w:styleId="DocTypeCov">
    <w:name w:val="DocTypeCov"/>
    <w:basedOn w:val="Standaard"/>
    <w:uiPriority w:val="98"/>
    <w:qFormat/>
    <w:rsid w:val="00A833A8"/>
    <w:pPr>
      <w:spacing w:after="280" w:line="260" w:lineRule="atLeast"/>
    </w:pPr>
    <w:rPr>
      <w:b/>
      <w:noProof/>
      <w:sz w:val="32"/>
      <w:szCs w:val="28"/>
    </w:rPr>
  </w:style>
  <w:style w:type="paragraph" w:customStyle="1" w:styleId="CoverKop1">
    <w:name w:val="Cover Kop 1"/>
    <w:basedOn w:val="Kop1"/>
    <w:next w:val="Standaard"/>
    <w:uiPriority w:val="98"/>
    <w:qFormat/>
    <w:rsid w:val="00A833A8"/>
    <w:pPr>
      <w:numPr>
        <w:numId w:val="8"/>
      </w:numPr>
      <w:adjustRightInd w:val="0"/>
      <w:spacing w:after="0" w:line="260" w:lineRule="atLeast"/>
      <w:ind w:left="431" w:hanging="431"/>
      <w:outlineLvl w:val="9"/>
    </w:pPr>
    <w:rPr>
      <w:sz w:val="20"/>
    </w:rPr>
  </w:style>
  <w:style w:type="paragraph" w:styleId="Lijstalinea">
    <w:name w:val="List Paragraph"/>
    <w:basedOn w:val="Standaard"/>
    <w:uiPriority w:val="34"/>
    <w:qFormat/>
    <w:rsid w:val="00C3722D"/>
    <w:pPr>
      <w:ind w:left="720"/>
      <w:contextualSpacing/>
    </w:pPr>
  </w:style>
  <w:style w:type="paragraph" w:customStyle="1" w:styleId="Default">
    <w:name w:val="Default"/>
    <w:rsid w:val="00706022"/>
    <w:pPr>
      <w:autoSpaceDE w:val="0"/>
      <w:autoSpaceDN w:val="0"/>
      <w:adjustRightInd w:val="0"/>
    </w:pPr>
    <w:rPr>
      <w:rFonts w:ascii="Arial" w:hAnsi="Arial" w:cs="Arial"/>
      <w:color w:val="000000"/>
      <w:sz w:val="24"/>
      <w:szCs w:val="24"/>
    </w:rPr>
  </w:style>
  <w:style w:type="character" w:styleId="Tekstvantijdelijkeaanduiding">
    <w:name w:val="Placeholder Text"/>
    <w:basedOn w:val="Standaardalinea-lettertype"/>
    <w:uiPriority w:val="99"/>
    <w:semiHidden/>
    <w:rsid w:val="003E512B"/>
    <w:rPr>
      <w:color w:val="808080"/>
    </w:rPr>
  </w:style>
  <w:style w:type="paragraph" w:styleId="Plattetekst">
    <w:name w:val="Body Text"/>
    <w:basedOn w:val="Standaard"/>
    <w:link w:val="PlattetekstChar"/>
    <w:uiPriority w:val="1"/>
    <w:unhideWhenUsed/>
    <w:qFormat/>
    <w:rsid w:val="00941799"/>
    <w:pPr>
      <w:widowControl w:val="0"/>
      <w:spacing w:line="240" w:lineRule="auto"/>
    </w:pPr>
    <w:rPr>
      <w:rFonts w:eastAsia="Arial" w:cs="Arial"/>
      <w:szCs w:val="20"/>
      <w:lang w:eastAsia="en-US"/>
    </w:rPr>
  </w:style>
  <w:style w:type="character" w:customStyle="1" w:styleId="PlattetekstChar">
    <w:name w:val="Platte tekst Char"/>
    <w:basedOn w:val="Standaardalinea-lettertype"/>
    <w:link w:val="Plattetekst"/>
    <w:uiPriority w:val="1"/>
    <w:rsid w:val="00941799"/>
    <w:rPr>
      <w:rFonts w:ascii="Arial" w:eastAsia="Arial" w:hAnsi="Arial" w:cs="Arial"/>
      <w:lang w:eastAsia="en-US"/>
    </w:rPr>
  </w:style>
  <w:style w:type="paragraph" w:customStyle="1" w:styleId="TableParagraph">
    <w:name w:val="Table Paragraph"/>
    <w:basedOn w:val="Standaard"/>
    <w:uiPriority w:val="1"/>
    <w:qFormat/>
    <w:rsid w:val="00941799"/>
    <w:pPr>
      <w:widowControl w:val="0"/>
      <w:spacing w:before="83" w:line="240" w:lineRule="auto"/>
      <w:ind w:left="35"/>
    </w:pPr>
    <w:rPr>
      <w:rFonts w:eastAsia="Arial" w:cs="Arial"/>
      <w:sz w:val="22"/>
      <w:szCs w:val="22"/>
      <w:lang w:eastAsia="en-US"/>
    </w:rPr>
  </w:style>
  <w:style w:type="character" w:customStyle="1" w:styleId="tgc">
    <w:name w:val="_tgc"/>
    <w:basedOn w:val="Standaardalinea-lettertype"/>
    <w:rsid w:val="00941799"/>
  </w:style>
  <w:style w:type="table" w:customStyle="1" w:styleId="NormalTable0">
    <w:name w:val="Normal Table0"/>
    <w:uiPriority w:val="2"/>
    <w:semiHidden/>
    <w:qFormat/>
    <w:rsid w:val="00941799"/>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rsid w:val="00202BC2"/>
    <w:rPr>
      <w:sz w:val="16"/>
      <w:szCs w:val="16"/>
    </w:rPr>
  </w:style>
  <w:style w:type="paragraph" w:styleId="Tekstopmerking">
    <w:name w:val="annotation text"/>
    <w:basedOn w:val="Standaard"/>
    <w:link w:val="TekstopmerkingChar"/>
    <w:uiPriority w:val="99"/>
    <w:semiHidden/>
    <w:rsid w:val="00202BC2"/>
    <w:pPr>
      <w:spacing w:line="240" w:lineRule="auto"/>
    </w:pPr>
    <w:rPr>
      <w:szCs w:val="20"/>
    </w:rPr>
  </w:style>
  <w:style w:type="character" w:customStyle="1" w:styleId="TekstopmerkingChar">
    <w:name w:val="Tekst opmerking Char"/>
    <w:basedOn w:val="Standaardalinea-lettertype"/>
    <w:link w:val="Tekstopmerking"/>
    <w:uiPriority w:val="99"/>
    <w:semiHidden/>
    <w:rsid w:val="00202BC2"/>
    <w:rPr>
      <w:rFonts w:ascii="Arial" w:hAnsi="Arial"/>
    </w:rPr>
  </w:style>
  <w:style w:type="paragraph" w:styleId="Onderwerpvanopmerking">
    <w:name w:val="annotation subject"/>
    <w:basedOn w:val="Tekstopmerking"/>
    <w:next w:val="Tekstopmerking"/>
    <w:link w:val="OnderwerpvanopmerkingChar"/>
    <w:uiPriority w:val="99"/>
    <w:semiHidden/>
    <w:rsid w:val="00202BC2"/>
    <w:rPr>
      <w:b/>
      <w:bCs/>
    </w:rPr>
  </w:style>
  <w:style w:type="character" w:customStyle="1" w:styleId="OnderwerpvanopmerkingChar">
    <w:name w:val="Onderwerp van opmerking Char"/>
    <w:basedOn w:val="TekstopmerkingChar"/>
    <w:link w:val="Onderwerpvanopmerking"/>
    <w:uiPriority w:val="99"/>
    <w:semiHidden/>
    <w:rsid w:val="00202BC2"/>
    <w:rPr>
      <w:rFonts w:ascii="Arial" w:hAnsi="Arial"/>
      <w:b/>
      <w:bCs/>
    </w:rPr>
  </w:style>
  <w:style w:type="character" w:styleId="Zwaar">
    <w:name w:val="Strong"/>
    <w:basedOn w:val="Standaardalinea-lettertype"/>
    <w:uiPriority w:val="22"/>
    <w:qFormat/>
    <w:rsid w:val="00787F58"/>
    <w:rPr>
      <w:b/>
      <w:bCs/>
    </w:rPr>
  </w:style>
  <w:style w:type="character" w:customStyle="1" w:styleId="Kop1Char">
    <w:name w:val="Kop 1 Char"/>
    <w:aliases w:val="Hoofdstuk Char,Section Heading Char"/>
    <w:basedOn w:val="Standaardalinea-lettertype"/>
    <w:link w:val="Kop1"/>
    <w:uiPriority w:val="9"/>
    <w:rsid w:val="005E08BA"/>
    <w:rPr>
      <w:rFonts w:ascii="Arial" w:hAnsi="Arial" w:cs="Arial"/>
      <w:b/>
      <w:bCs/>
      <w:kern w:val="32"/>
      <w:sz w:val="28"/>
      <w:szCs w:val="32"/>
    </w:rPr>
  </w:style>
  <w:style w:type="paragraph" w:styleId="Tekstzonderopmaak">
    <w:name w:val="Plain Text"/>
    <w:basedOn w:val="Standaard"/>
    <w:link w:val="TekstzonderopmaakChar"/>
    <w:uiPriority w:val="99"/>
    <w:semiHidden/>
    <w:unhideWhenUsed/>
    <w:rsid w:val="005C7C41"/>
    <w:pPr>
      <w:spacing w:line="240" w:lineRule="auto"/>
    </w:pPr>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semiHidden/>
    <w:rsid w:val="005C7C41"/>
    <w:rPr>
      <w:rFonts w:ascii="Arial" w:eastAsiaTheme="minorHAnsi" w:hAnsi="Arial" w:cstheme="minorBidi"/>
      <w:szCs w:val="21"/>
      <w:lang w:eastAsia="en-US"/>
    </w:rPr>
  </w:style>
  <w:style w:type="paragraph" w:styleId="Revisie">
    <w:name w:val="Revision"/>
    <w:hidden/>
    <w:uiPriority w:val="99"/>
    <w:semiHidden/>
    <w:rsid w:val="00504429"/>
    <w:rPr>
      <w:rFonts w:ascii="Arial" w:hAnsi="Arial"/>
      <w:szCs w:val="24"/>
    </w:rPr>
  </w:style>
  <w:style w:type="character" w:customStyle="1" w:styleId="st1">
    <w:name w:val="st1"/>
    <w:basedOn w:val="Standaardalinea-lettertype"/>
    <w:rsid w:val="003D0AA7"/>
  </w:style>
  <w:style w:type="character" w:styleId="GevolgdeHyperlink">
    <w:name w:val="FollowedHyperlink"/>
    <w:basedOn w:val="Standaardalinea-lettertype"/>
    <w:uiPriority w:val="99"/>
    <w:semiHidden/>
    <w:rsid w:val="003C132D"/>
    <w:rPr>
      <w:color w:val="954F72" w:themeColor="followedHyperlink"/>
      <w:u w:val="single"/>
    </w:rPr>
  </w:style>
  <w:style w:type="character" w:customStyle="1" w:styleId="Kop7Char">
    <w:name w:val="Kop 7 Char"/>
    <w:basedOn w:val="Standaardalinea-lettertype"/>
    <w:link w:val="Kop7"/>
    <w:uiPriority w:val="11"/>
    <w:rsid w:val="00654179"/>
    <w:rPr>
      <w:rFonts w:ascii="Arial" w:hAnsi="Arial"/>
      <w:b/>
      <w:sz w:val="28"/>
      <w:szCs w:val="24"/>
    </w:rPr>
  </w:style>
  <w:style w:type="character" w:customStyle="1" w:styleId="PlattetekstCharChar">
    <w:name w:val="Platte tekst Char Char"/>
    <w:aliases w:val=" Char Char Char Char,Platte tekst Char2,Platte tekst Char1 Char,Platte tekst Char Char Char,Platte tekst Char1 Char Char Char,Platte tekst Char Char1 Char Char Char, Char Char Char1 Char Char Char"/>
    <w:basedOn w:val="Standaardalinea-lettertype"/>
    <w:rsid w:val="00193651"/>
    <w:rPr>
      <w:rFonts w:ascii="Arial" w:hAnsi="Arial" w:cs="Arial"/>
      <w:sz w:val="22"/>
      <w:szCs w:val="24"/>
      <w:lang w:val="nl-NL" w:eastAsia="nl-NL" w:bidi="ar-SA"/>
    </w:rPr>
  </w:style>
  <w:style w:type="paragraph" w:customStyle="1" w:styleId="EmptyCellLayoutStyle">
    <w:name w:val="EmptyCellLayoutStyle"/>
    <w:rsid w:val="00193651"/>
    <w:pPr>
      <w:spacing w:after="200" w:line="276" w:lineRule="auto"/>
    </w:pPr>
    <w:rPr>
      <w:sz w:val="2"/>
    </w:rPr>
  </w:style>
  <w:style w:type="paragraph" w:customStyle="1" w:styleId="paragraph">
    <w:name w:val="paragraph"/>
    <w:basedOn w:val="Standaard"/>
    <w:rsid w:val="000B05C0"/>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ardalinea-lettertype"/>
    <w:rsid w:val="000B05C0"/>
  </w:style>
  <w:style w:type="character" w:customStyle="1" w:styleId="eop">
    <w:name w:val="eop"/>
    <w:basedOn w:val="Standaardalinea-lettertype"/>
    <w:rsid w:val="000B05C0"/>
  </w:style>
  <w:style w:type="character" w:customStyle="1" w:styleId="spellingerror">
    <w:name w:val="spellingerror"/>
    <w:basedOn w:val="Standaardalinea-lettertype"/>
    <w:rsid w:val="00A6395D"/>
  </w:style>
  <w:style w:type="character" w:customStyle="1" w:styleId="contextualspellingandgrammarerror">
    <w:name w:val="contextualspellingandgrammarerror"/>
    <w:basedOn w:val="Standaardalinea-lettertype"/>
    <w:rsid w:val="00A6395D"/>
  </w:style>
  <w:style w:type="character" w:customStyle="1" w:styleId="scxw212889292">
    <w:name w:val="scxw212889292"/>
    <w:basedOn w:val="Standaardalinea-lettertype"/>
    <w:rsid w:val="00826F75"/>
  </w:style>
  <w:style w:type="table" w:styleId="Rastertabel3-Accent3">
    <w:name w:val="Grid Table 3 Accent 3"/>
    <w:basedOn w:val="Standaardtabel"/>
    <w:uiPriority w:val="48"/>
    <w:rsid w:val="0014050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5donker-Accent3">
    <w:name w:val="Grid Table 5 Dark Accent 3"/>
    <w:basedOn w:val="Standaardtabel"/>
    <w:uiPriority w:val="50"/>
    <w:rsid w:val="001405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nopgemaaktetabel3">
    <w:name w:val="Plain Table 3"/>
    <w:basedOn w:val="Standaardtabel"/>
    <w:uiPriority w:val="43"/>
    <w:rsid w:val="001405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uiPriority w:val="99"/>
    <w:unhideWhenUsed/>
    <w:rsid w:val="006B0EE4"/>
    <w:pPr>
      <w:spacing w:before="100" w:beforeAutospacing="1" w:after="100" w:afterAutospacing="1" w:line="240" w:lineRule="auto"/>
    </w:pPr>
    <w:rPr>
      <w:rFonts w:ascii="Times New Roman" w:hAnsi="Times New Roman"/>
      <w:sz w:val="24"/>
    </w:rPr>
  </w:style>
  <w:style w:type="table" w:styleId="Rastertabel4-Accent3">
    <w:name w:val="Grid Table 4 Accent 3"/>
    <w:basedOn w:val="Standaardtabel"/>
    <w:uiPriority w:val="49"/>
    <w:rsid w:val="006660E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Standaard"/>
    <w:rsid w:val="00A74A4A"/>
    <w:pPr>
      <w:spacing w:line="240" w:lineRule="auto"/>
    </w:pPr>
    <w:rPr>
      <w:rFonts w:ascii="Calibri" w:eastAsiaTheme="minorHAnsi" w:hAnsi="Calibri" w:cs="Calibri"/>
      <w:sz w:val="22"/>
      <w:szCs w:val="22"/>
    </w:rPr>
  </w:style>
  <w:style w:type="paragraph" w:styleId="Geenafstand">
    <w:name w:val="No Spacing"/>
    <w:uiPriority w:val="1"/>
    <w:qFormat/>
    <w:rsid w:val="00FE33F0"/>
    <w:rPr>
      <w:rFonts w:asciiTheme="minorHAnsi" w:eastAsiaTheme="minorEastAsia" w:hAnsiTheme="minorHAnsi" w:cstheme="minorBidi"/>
      <w:sz w:val="21"/>
      <w:szCs w:val="21"/>
      <w:lang w:eastAsia="en-US"/>
    </w:rPr>
  </w:style>
  <w:style w:type="character" w:styleId="Onopgelostemelding">
    <w:name w:val="Unresolved Mention"/>
    <w:basedOn w:val="Standaardalinea-lettertype"/>
    <w:uiPriority w:val="99"/>
    <w:unhideWhenUsed/>
    <w:rsid w:val="00C24882"/>
    <w:rPr>
      <w:color w:val="605E5C"/>
      <w:shd w:val="clear" w:color="auto" w:fill="E1DFDD"/>
    </w:rPr>
  </w:style>
  <w:style w:type="character" w:styleId="Vermelding">
    <w:name w:val="Mention"/>
    <w:basedOn w:val="Standaardalinea-lettertype"/>
    <w:uiPriority w:val="99"/>
    <w:unhideWhenUsed/>
    <w:rsid w:val="00C248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87">
      <w:bodyDiv w:val="1"/>
      <w:marLeft w:val="0"/>
      <w:marRight w:val="0"/>
      <w:marTop w:val="0"/>
      <w:marBottom w:val="0"/>
      <w:divBdr>
        <w:top w:val="none" w:sz="0" w:space="0" w:color="auto"/>
        <w:left w:val="none" w:sz="0" w:space="0" w:color="auto"/>
        <w:bottom w:val="none" w:sz="0" w:space="0" w:color="auto"/>
        <w:right w:val="none" w:sz="0" w:space="0" w:color="auto"/>
      </w:divBdr>
    </w:div>
    <w:div w:id="11731870">
      <w:bodyDiv w:val="1"/>
      <w:marLeft w:val="0"/>
      <w:marRight w:val="0"/>
      <w:marTop w:val="0"/>
      <w:marBottom w:val="0"/>
      <w:divBdr>
        <w:top w:val="none" w:sz="0" w:space="0" w:color="auto"/>
        <w:left w:val="none" w:sz="0" w:space="0" w:color="auto"/>
        <w:bottom w:val="none" w:sz="0" w:space="0" w:color="auto"/>
        <w:right w:val="none" w:sz="0" w:space="0" w:color="auto"/>
      </w:divBdr>
      <w:divsChild>
        <w:div w:id="67270440">
          <w:marLeft w:val="0"/>
          <w:marRight w:val="0"/>
          <w:marTop w:val="0"/>
          <w:marBottom w:val="0"/>
          <w:divBdr>
            <w:top w:val="none" w:sz="0" w:space="0" w:color="auto"/>
            <w:left w:val="none" w:sz="0" w:space="0" w:color="auto"/>
            <w:bottom w:val="none" w:sz="0" w:space="0" w:color="auto"/>
            <w:right w:val="none" w:sz="0" w:space="0" w:color="auto"/>
          </w:divBdr>
          <w:divsChild>
            <w:div w:id="1732265499">
              <w:marLeft w:val="0"/>
              <w:marRight w:val="0"/>
              <w:marTop w:val="0"/>
              <w:marBottom w:val="0"/>
              <w:divBdr>
                <w:top w:val="none" w:sz="0" w:space="0" w:color="auto"/>
                <w:left w:val="none" w:sz="0" w:space="0" w:color="auto"/>
                <w:bottom w:val="none" w:sz="0" w:space="0" w:color="auto"/>
                <w:right w:val="none" w:sz="0" w:space="0" w:color="auto"/>
              </w:divBdr>
            </w:div>
          </w:divsChild>
        </w:div>
        <w:div w:id="148450802">
          <w:marLeft w:val="0"/>
          <w:marRight w:val="0"/>
          <w:marTop w:val="0"/>
          <w:marBottom w:val="0"/>
          <w:divBdr>
            <w:top w:val="none" w:sz="0" w:space="0" w:color="auto"/>
            <w:left w:val="none" w:sz="0" w:space="0" w:color="auto"/>
            <w:bottom w:val="none" w:sz="0" w:space="0" w:color="auto"/>
            <w:right w:val="none" w:sz="0" w:space="0" w:color="auto"/>
          </w:divBdr>
          <w:divsChild>
            <w:div w:id="2245687">
              <w:marLeft w:val="0"/>
              <w:marRight w:val="0"/>
              <w:marTop w:val="0"/>
              <w:marBottom w:val="0"/>
              <w:divBdr>
                <w:top w:val="none" w:sz="0" w:space="0" w:color="auto"/>
                <w:left w:val="none" w:sz="0" w:space="0" w:color="auto"/>
                <w:bottom w:val="none" w:sz="0" w:space="0" w:color="auto"/>
                <w:right w:val="none" w:sz="0" w:space="0" w:color="auto"/>
              </w:divBdr>
            </w:div>
          </w:divsChild>
        </w:div>
        <w:div w:id="319386462">
          <w:marLeft w:val="0"/>
          <w:marRight w:val="0"/>
          <w:marTop w:val="0"/>
          <w:marBottom w:val="0"/>
          <w:divBdr>
            <w:top w:val="none" w:sz="0" w:space="0" w:color="auto"/>
            <w:left w:val="none" w:sz="0" w:space="0" w:color="auto"/>
            <w:bottom w:val="none" w:sz="0" w:space="0" w:color="auto"/>
            <w:right w:val="none" w:sz="0" w:space="0" w:color="auto"/>
          </w:divBdr>
          <w:divsChild>
            <w:div w:id="688143805">
              <w:marLeft w:val="0"/>
              <w:marRight w:val="0"/>
              <w:marTop w:val="0"/>
              <w:marBottom w:val="0"/>
              <w:divBdr>
                <w:top w:val="none" w:sz="0" w:space="0" w:color="auto"/>
                <w:left w:val="none" w:sz="0" w:space="0" w:color="auto"/>
                <w:bottom w:val="none" w:sz="0" w:space="0" w:color="auto"/>
                <w:right w:val="none" w:sz="0" w:space="0" w:color="auto"/>
              </w:divBdr>
            </w:div>
          </w:divsChild>
        </w:div>
        <w:div w:id="466817563">
          <w:marLeft w:val="0"/>
          <w:marRight w:val="0"/>
          <w:marTop w:val="0"/>
          <w:marBottom w:val="0"/>
          <w:divBdr>
            <w:top w:val="none" w:sz="0" w:space="0" w:color="auto"/>
            <w:left w:val="none" w:sz="0" w:space="0" w:color="auto"/>
            <w:bottom w:val="none" w:sz="0" w:space="0" w:color="auto"/>
            <w:right w:val="none" w:sz="0" w:space="0" w:color="auto"/>
          </w:divBdr>
          <w:divsChild>
            <w:div w:id="1501697076">
              <w:marLeft w:val="0"/>
              <w:marRight w:val="0"/>
              <w:marTop w:val="0"/>
              <w:marBottom w:val="0"/>
              <w:divBdr>
                <w:top w:val="none" w:sz="0" w:space="0" w:color="auto"/>
                <w:left w:val="none" w:sz="0" w:space="0" w:color="auto"/>
                <w:bottom w:val="none" w:sz="0" w:space="0" w:color="auto"/>
                <w:right w:val="none" w:sz="0" w:space="0" w:color="auto"/>
              </w:divBdr>
            </w:div>
          </w:divsChild>
        </w:div>
        <w:div w:id="534927384">
          <w:marLeft w:val="0"/>
          <w:marRight w:val="0"/>
          <w:marTop w:val="0"/>
          <w:marBottom w:val="0"/>
          <w:divBdr>
            <w:top w:val="none" w:sz="0" w:space="0" w:color="auto"/>
            <w:left w:val="none" w:sz="0" w:space="0" w:color="auto"/>
            <w:bottom w:val="none" w:sz="0" w:space="0" w:color="auto"/>
            <w:right w:val="none" w:sz="0" w:space="0" w:color="auto"/>
          </w:divBdr>
          <w:divsChild>
            <w:div w:id="44725090">
              <w:marLeft w:val="0"/>
              <w:marRight w:val="0"/>
              <w:marTop w:val="0"/>
              <w:marBottom w:val="0"/>
              <w:divBdr>
                <w:top w:val="none" w:sz="0" w:space="0" w:color="auto"/>
                <w:left w:val="none" w:sz="0" w:space="0" w:color="auto"/>
                <w:bottom w:val="none" w:sz="0" w:space="0" w:color="auto"/>
                <w:right w:val="none" w:sz="0" w:space="0" w:color="auto"/>
              </w:divBdr>
            </w:div>
          </w:divsChild>
        </w:div>
        <w:div w:id="566308103">
          <w:marLeft w:val="0"/>
          <w:marRight w:val="0"/>
          <w:marTop w:val="0"/>
          <w:marBottom w:val="0"/>
          <w:divBdr>
            <w:top w:val="none" w:sz="0" w:space="0" w:color="auto"/>
            <w:left w:val="none" w:sz="0" w:space="0" w:color="auto"/>
            <w:bottom w:val="none" w:sz="0" w:space="0" w:color="auto"/>
            <w:right w:val="none" w:sz="0" w:space="0" w:color="auto"/>
          </w:divBdr>
          <w:divsChild>
            <w:div w:id="615603190">
              <w:marLeft w:val="0"/>
              <w:marRight w:val="0"/>
              <w:marTop w:val="0"/>
              <w:marBottom w:val="0"/>
              <w:divBdr>
                <w:top w:val="none" w:sz="0" w:space="0" w:color="auto"/>
                <w:left w:val="none" w:sz="0" w:space="0" w:color="auto"/>
                <w:bottom w:val="none" w:sz="0" w:space="0" w:color="auto"/>
                <w:right w:val="none" w:sz="0" w:space="0" w:color="auto"/>
              </w:divBdr>
            </w:div>
          </w:divsChild>
        </w:div>
        <w:div w:id="570387174">
          <w:marLeft w:val="0"/>
          <w:marRight w:val="0"/>
          <w:marTop w:val="0"/>
          <w:marBottom w:val="0"/>
          <w:divBdr>
            <w:top w:val="none" w:sz="0" w:space="0" w:color="auto"/>
            <w:left w:val="none" w:sz="0" w:space="0" w:color="auto"/>
            <w:bottom w:val="none" w:sz="0" w:space="0" w:color="auto"/>
            <w:right w:val="none" w:sz="0" w:space="0" w:color="auto"/>
          </w:divBdr>
          <w:divsChild>
            <w:div w:id="631249129">
              <w:marLeft w:val="0"/>
              <w:marRight w:val="0"/>
              <w:marTop w:val="0"/>
              <w:marBottom w:val="0"/>
              <w:divBdr>
                <w:top w:val="none" w:sz="0" w:space="0" w:color="auto"/>
                <w:left w:val="none" w:sz="0" w:space="0" w:color="auto"/>
                <w:bottom w:val="none" w:sz="0" w:space="0" w:color="auto"/>
                <w:right w:val="none" w:sz="0" w:space="0" w:color="auto"/>
              </w:divBdr>
            </w:div>
          </w:divsChild>
        </w:div>
        <w:div w:id="613484317">
          <w:marLeft w:val="0"/>
          <w:marRight w:val="0"/>
          <w:marTop w:val="0"/>
          <w:marBottom w:val="0"/>
          <w:divBdr>
            <w:top w:val="none" w:sz="0" w:space="0" w:color="auto"/>
            <w:left w:val="none" w:sz="0" w:space="0" w:color="auto"/>
            <w:bottom w:val="none" w:sz="0" w:space="0" w:color="auto"/>
            <w:right w:val="none" w:sz="0" w:space="0" w:color="auto"/>
          </w:divBdr>
          <w:divsChild>
            <w:div w:id="746807807">
              <w:marLeft w:val="0"/>
              <w:marRight w:val="0"/>
              <w:marTop w:val="0"/>
              <w:marBottom w:val="0"/>
              <w:divBdr>
                <w:top w:val="none" w:sz="0" w:space="0" w:color="auto"/>
                <w:left w:val="none" w:sz="0" w:space="0" w:color="auto"/>
                <w:bottom w:val="none" w:sz="0" w:space="0" w:color="auto"/>
                <w:right w:val="none" w:sz="0" w:space="0" w:color="auto"/>
              </w:divBdr>
            </w:div>
          </w:divsChild>
        </w:div>
        <w:div w:id="644549090">
          <w:marLeft w:val="0"/>
          <w:marRight w:val="0"/>
          <w:marTop w:val="0"/>
          <w:marBottom w:val="0"/>
          <w:divBdr>
            <w:top w:val="none" w:sz="0" w:space="0" w:color="auto"/>
            <w:left w:val="none" w:sz="0" w:space="0" w:color="auto"/>
            <w:bottom w:val="none" w:sz="0" w:space="0" w:color="auto"/>
            <w:right w:val="none" w:sz="0" w:space="0" w:color="auto"/>
          </w:divBdr>
          <w:divsChild>
            <w:div w:id="938831637">
              <w:marLeft w:val="0"/>
              <w:marRight w:val="0"/>
              <w:marTop w:val="0"/>
              <w:marBottom w:val="0"/>
              <w:divBdr>
                <w:top w:val="none" w:sz="0" w:space="0" w:color="auto"/>
                <w:left w:val="none" w:sz="0" w:space="0" w:color="auto"/>
                <w:bottom w:val="none" w:sz="0" w:space="0" w:color="auto"/>
                <w:right w:val="none" w:sz="0" w:space="0" w:color="auto"/>
              </w:divBdr>
            </w:div>
          </w:divsChild>
        </w:div>
        <w:div w:id="771632140">
          <w:marLeft w:val="0"/>
          <w:marRight w:val="0"/>
          <w:marTop w:val="0"/>
          <w:marBottom w:val="0"/>
          <w:divBdr>
            <w:top w:val="none" w:sz="0" w:space="0" w:color="auto"/>
            <w:left w:val="none" w:sz="0" w:space="0" w:color="auto"/>
            <w:bottom w:val="none" w:sz="0" w:space="0" w:color="auto"/>
            <w:right w:val="none" w:sz="0" w:space="0" w:color="auto"/>
          </w:divBdr>
          <w:divsChild>
            <w:div w:id="1068921111">
              <w:marLeft w:val="0"/>
              <w:marRight w:val="0"/>
              <w:marTop w:val="0"/>
              <w:marBottom w:val="0"/>
              <w:divBdr>
                <w:top w:val="none" w:sz="0" w:space="0" w:color="auto"/>
                <w:left w:val="none" w:sz="0" w:space="0" w:color="auto"/>
                <w:bottom w:val="none" w:sz="0" w:space="0" w:color="auto"/>
                <w:right w:val="none" w:sz="0" w:space="0" w:color="auto"/>
              </w:divBdr>
            </w:div>
          </w:divsChild>
        </w:div>
        <w:div w:id="889196477">
          <w:marLeft w:val="0"/>
          <w:marRight w:val="0"/>
          <w:marTop w:val="0"/>
          <w:marBottom w:val="0"/>
          <w:divBdr>
            <w:top w:val="none" w:sz="0" w:space="0" w:color="auto"/>
            <w:left w:val="none" w:sz="0" w:space="0" w:color="auto"/>
            <w:bottom w:val="none" w:sz="0" w:space="0" w:color="auto"/>
            <w:right w:val="none" w:sz="0" w:space="0" w:color="auto"/>
          </w:divBdr>
          <w:divsChild>
            <w:div w:id="1898740172">
              <w:marLeft w:val="0"/>
              <w:marRight w:val="0"/>
              <w:marTop w:val="0"/>
              <w:marBottom w:val="0"/>
              <w:divBdr>
                <w:top w:val="none" w:sz="0" w:space="0" w:color="auto"/>
                <w:left w:val="none" w:sz="0" w:space="0" w:color="auto"/>
                <w:bottom w:val="none" w:sz="0" w:space="0" w:color="auto"/>
                <w:right w:val="none" w:sz="0" w:space="0" w:color="auto"/>
              </w:divBdr>
            </w:div>
          </w:divsChild>
        </w:div>
        <w:div w:id="896354204">
          <w:marLeft w:val="0"/>
          <w:marRight w:val="0"/>
          <w:marTop w:val="0"/>
          <w:marBottom w:val="0"/>
          <w:divBdr>
            <w:top w:val="none" w:sz="0" w:space="0" w:color="auto"/>
            <w:left w:val="none" w:sz="0" w:space="0" w:color="auto"/>
            <w:bottom w:val="none" w:sz="0" w:space="0" w:color="auto"/>
            <w:right w:val="none" w:sz="0" w:space="0" w:color="auto"/>
          </w:divBdr>
          <w:divsChild>
            <w:div w:id="1485584699">
              <w:marLeft w:val="0"/>
              <w:marRight w:val="0"/>
              <w:marTop w:val="0"/>
              <w:marBottom w:val="0"/>
              <w:divBdr>
                <w:top w:val="none" w:sz="0" w:space="0" w:color="auto"/>
                <w:left w:val="none" w:sz="0" w:space="0" w:color="auto"/>
                <w:bottom w:val="none" w:sz="0" w:space="0" w:color="auto"/>
                <w:right w:val="none" w:sz="0" w:space="0" w:color="auto"/>
              </w:divBdr>
            </w:div>
          </w:divsChild>
        </w:div>
        <w:div w:id="916062964">
          <w:marLeft w:val="0"/>
          <w:marRight w:val="0"/>
          <w:marTop w:val="0"/>
          <w:marBottom w:val="0"/>
          <w:divBdr>
            <w:top w:val="none" w:sz="0" w:space="0" w:color="auto"/>
            <w:left w:val="none" w:sz="0" w:space="0" w:color="auto"/>
            <w:bottom w:val="none" w:sz="0" w:space="0" w:color="auto"/>
            <w:right w:val="none" w:sz="0" w:space="0" w:color="auto"/>
          </w:divBdr>
          <w:divsChild>
            <w:div w:id="1384787716">
              <w:marLeft w:val="0"/>
              <w:marRight w:val="0"/>
              <w:marTop w:val="0"/>
              <w:marBottom w:val="0"/>
              <w:divBdr>
                <w:top w:val="none" w:sz="0" w:space="0" w:color="auto"/>
                <w:left w:val="none" w:sz="0" w:space="0" w:color="auto"/>
                <w:bottom w:val="none" w:sz="0" w:space="0" w:color="auto"/>
                <w:right w:val="none" w:sz="0" w:space="0" w:color="auto"/>
              </w:divBdr>
            </w:div>
          </w:divsChild>
        </w:div>
        <w:div w:id="934559378">
          <w:marLeft w:val="0"/>
          <w:marRight w:val="0"/>
          <w:marTop w:val="0"/>
          <w:marBottom w:val="0"/>
          <w:divBdr>
            <w:top w:val="none" w:sz="0" w:space="0" w:color="auto"/>
            <w:left w:val="none" w:sz="0" w:space="0" w:color="auto"/>
            <w:bottom w:val="none" w:sz="0" w:space="0" w:color="auto"/>
            <w:right w:val="none" w:sz="0" w:space="0" w:color="auto"/>
          </w:divBdr>
          <w:divsChild>
            <w:div w:id="27150276">
              <w:marLeft w:val="0"/>
              <w:marRight w:val="0"/>
              <w:marTop w:val="0"/>
              <w:marBottom w:val="0"/>
              <w:divBdr>
                <w:top w:val="none" w:sz="0" w:space="0" w:color="auto"/>
                <w:left w:val="none" w:sz="0" w:space="0" w:color="auto"/>
                <w:bottom w:val="none" w:sz="0" w:space="0" w:color="auto"/>
                <w:right w:val="none" w:sz="0" w:space="0" w:color="auto"/>
              </w:divBdr>
            </w:div>
          </w:divsChild>
        </w:div>
        <w:div w:id="948001851">
          <w:marLeft w:val="0"/>
          <w:marRight w:val="0"/>
          <w:marTop w:val="0"/>
          <w:marBottom w:val="0"/>
          <w:divBdr>
            <w:top w:val="none" w:sz="0" w:space="0" w:color="auto"/>
            <w:left w:val="none" w:sz="0" w:space="0" w:color="auto"/>
            <w:bottom w:val="none" w:sz="0" w:space="0" w:color="auto"/>
            <w:right w:val="none" w:sz="0" w:space="0" w:color="auto"/>
          </w:divBdr>
          <w:divsChild>
            <w:div w:id="698698725">
              <w:marLeft w:val="0"/>
              <w:marRight w:val="0"/>
              <w:marTop w:val="0"/>
              <w:marBottom w:val="0"/>
              <w:divBdr>
                <w:top w:val="none" w:sz="0" w:space="0" w:color="auto"/>
                <w:left w:val="none" w:sz="0" w:space="0" w:color="auto"/>
                <w:bottom w:val="none" w:sz="0" w:space="0" w:color="auto"/>
                <w:right w:val="none" w:sz="0" w:space="0" w:color="auto"/>
              </w:divBdr>
            </w:div>
          </w:divsChild>
        </w:div>
        <w:div w:id="953945639">
          <w:marLeft w:val="0"/>
          <w:marRight w:val="0"/>
          <w:marTop w:val="0"/>
          <w:marBottom w:val="0"/>
          <w:divBdr>
            <w:top w:val="none" w:sz="0" w:space="0" w:color="auto"/>
            <w:left w:val="none" w:sz="0" w:space="0" w:color="auto"/>
            <w:bottom w:val="none" w:sz="0" w:space="0" w:color="auto"/>
            <w:right w:val="none" w:sz="0" w:space="0" w:color="auto"/>
          </w:divBdr>
          <w:divsChild>
            <w:div w:id="65733640">
              <w:marLeft w:val="0"/>
              <w:marRight w:val="0"/>
              <w:marTop w:val="0"/>
              <w:marBottom w:val="0"/>
              <w:divBdr>
                <w:top w:val="none" w:sz="0" w:space="0" w:color="auto"/>
                <w:left w:val="none" w:sz="0" w:space="0" w:color="auto"/>
                <w:bottom w:val="none" w:sz="0" w:space="0" w:color="auto"/>
                <w:right w:val="none" w:sz="0" w:space="0" w:color="auto"/>
              </w:divBdr>
            </w:div>
          </w:divsChild>
        </w:div>
        <w:div w:id="1019965970">
          <w:marLeft w:val="0"/>
          <w:marRight w:val="0"/>
          <w:marTop w:val="0"/>
          <w:marBottom w:val="0"/>
          <w:divBdr>
            <w:top w:val="none" w:sz="0" w:space="0" w:color="auto"/>
            <w:left w:val="none" w:sz="0" w:space="0" w:color="auto"/>
            <w:bottom w:val="none" w:sz="0" w:space="0" w:color="auto"/>
            <w:right w:val="none" w:sz="0" w:space="0" w:color="auto"/>
          </w:divBdr>
          <w:divsChild>
            <w:div w:id="1752265808">
              <w:marLeft w:val="0"/>
              <w:marRight w:val="0"/>
              <w:marTop w:val="0"/>
              <w:marBottom w:val="0"/>
              <w:divBdr>
                <w:top w:val="none" w:sz="0" w:space="0" w:color="auto"/>
                <w:left w:val="none" w:sz="0" w:space="0" w:color="auto"/>
                <w:bottom w:val="none" w:sz="0" w:space="0" w:color="auto"/>
                <w:right w:val="none" w:sz="0" w:space="0" w:color="auto"/>
              </w:divBdr>
            </w:div>
          </w:divsChild>
        </w:div>
        <w:div w:id="1035228685">
          <w:marLeft w:val="0"/>
          <w:marRight w:val="0"/>
          <w:marTop w:val="0"/>
          <w:marBottom w:val="0"/>
          <w:divBdr>
            <w:top w:val="none" w:sz="0" w:space="0" w:color="auto"/>
            <w:left w:val="none" w:sz="0" w:space="0" w:color="auto"/>
            <w:bottom w:val="none" w:sz="0" w:space="0" w:color="auto"/>
            <w:right w:val="none" w:sz="0" w:space="0" w:color="auto"/>
          </w:divBdr>
          <w:divsChild>
            <w:div w:id="1395860391">
              <w:marLeft w:val="0"/>
              <w:marRight w:val="0"/>
              <w:marTop w:val="0"/>
              <w:marBottom w:val="0"/>
              <w:divBdr>
                <w:top w:val="none" w:sz="0" w:space="0" w:color="auto"/>
                <w:left w:val="none" w:sz="0" w:space="0" w:color="auto"/>
                <w:bottom w:val="none" w:sz="0" w:space="0" w:color="auto"/>
                <w:right w:val="none" w:sz="0" w:space="0" w:color="auto"/>
              </w:divBdr>
            </w:div>
          </w:divsChild>
        </w:div>
        <w:div w:id="1119106258">
          <w:marLeft w:val="0"/>
          <w:marRight w:val="0"/>
          <w:marTop w:val="0"/>
          <w:marBottom w:val="0"/>
          <w:divBdr>
            <w:top w:val="none" w:sz="0" w:space="0" w:color="auto"/>
            <w:left w:val="none" w:sz="0" w:space="0" w:color="auto"/>
            <w:bottom w:val="none" w:sz="0" w:space="0" w:color="auto"/>
            <w:right w:val="none" w:sz="0" w:space="0" w:color="auto"/>
          </w:divBdr>
          <w:divsChild>
            <w:div w:id="1458907784">
              <w:marLeft w:val="0"/>
              <w:marRight w:val="0"/>
              <w:marTop w:val="0"/>
              <w:marBottom w:val="0"/>
              <w:divBdr>
                <w:top w:val="none" w:sz="0" w:space="0" w:color="auto"/>
                <w:left w:val="none" w:sz="0" w:space="0" w:color="auto"/>
                <w:bottom w:val="none" w:sz="0" w:space="0" w:color="auto"/>
                <w:right w:val="none" w:sz="0" w:space="0" w:color="auto"/>
              </w:divBdr>
            </w:div>
          </w:divsChild>
        </w:div>
        <w:div w:id="1127625777">
          <w:marLeft w:val="0"/>
          <w:marRight w:val="0"/>
          <w:marTop w:val="0"/>
          <w:marBottom w:val="0"/>
          <w:divBdr>
            <w:top w:val="none" w:sz="0" w:space="0" w:color="auto"/>
            <w:left w:val="none" w:sz="0" w:space="0" w:color="auto"/>
            <w:bottom w:val="none" w:sz="0" w:space="0" w:color="auto"/>
            <w:right w:val="none" w:sz="0" w:space="0" w:color="auto"/>
          </w:divBdr>
          <w:divsChild>
            <w:div w:id="1790858685">
              <w:marLeft w:val="0"/>
              <w:marRight w:val="0"/>
              <w:marTop w:val="0"/>
              <w:marBottom w:val="0"/>
              <w:divBdr>
                <w:top w:val="none" w:sz="0" w:space="0" w:color="auto"/>
                <w:left w:val="none" w:sz="0" w:space="0" w:color="auto"/>
                <w:bottom w:val="none" w:sz="0" w:space="0" w:color="auto"/>
                <w:right w:val="none" w:sz="0" w:space="0" w:color="auto"/>
              </w:divBdr>
            </w:div>
          </w:divsChild>
        </w:div>
        <w:div w:id="1188443531">
          <w:marLeft w:val="0"/>
          <w:marRight w:val="0"/>
          <w:marTop w:val="0"/>
          <w:marBottom w:val="0"/>
          <w:divBdr>
            <w:top w:val="none" w:sz="0" w:space="0" w:color="auto"/>
            <w:left w:val="none" w:sz="0" w:space="0" w:color="auto"/>
            <w:bottom w:val="none" w:sz="0" w:space="0" w:color="auto"/>
            <w:right w:val="none" w:sz="0" w:space="0" w:color="auto"/>
          </w:divBdr>
          <w:divsChild>
            <w:div w:id="1538883565">
              <w:marLeft w:val="0"/>
              <w:marRight w:val="0"/>
              <w:marTop w:val="0"/>
              <w:marBottom w:val="0"/>
              <w:divBdr>
                <w:top w:val="none" w:sz="0" w:space="0" w:color="auto"/>
                <w:left w:val="none" w:sz="0" w:space="0" w:color="auto"/>
                <w:bottom w:val="none" w:sz="0" w:space="0" w:color="auto"/>
                <w:right w:val="none" w:sz="0" w:space="0" w:color="auto"/>
              </w:divBdr>
            </w:div>
          </w:divsChild>
        </w:div>
        <w:div w:id="1205562596">
          <w:marLeft w:val="0"/>
          <w:marRight w:val="0"/>
          <w:marTop w:val="0"/>
          <w:marBottom w:val="0"/>
          <w:divBdr>
            <w:top w:val="none" w:sz="0" w:space="0" w:color="auto"/>
            <w:left w:val="none" w:sz="0" w:space="0" w:color="auto"/>
            <w:bottom w:val="none" w:sz="0" w:space="0" w:color="auto"/>
            <w:right w:val="none" w:sz="0" w:space="0" w:color="auto"/>
          </w:divBdr>
          <w:divsChild>
            <w:div w:id="1979605117">
              <w:marLeft w:val="0"/>
              <w:marRight w:val="0"/>
              <w:marTop w:val="0"/>
              <w:marBottom w:val="0"/>
              <w:divBdr>
                <w:top w:val="none" w:sz="0" w:space="0" w:color="auto"/>
                <w:left w:val="none" w:sz="0" w:space="0" w:color="auto"/>
                <w:bottom w:val="none" w:sz="0" w:space="0" w:color="auto"/>
                <w:right w:val="none" w:sz="0" w:space="0" w:color="auto"/>
              </w:divBdr>
            </w:div>
          </w:divsChild>
        </w:div>
        <w:div w:id="1222713290">
          <w:marLeft w:val="0"/>
          <w:marRight w:val="0"/>
          <w:marTop w:val="0"/>
          <w:marBottom w:val="0"/>
          <w:divBdr>
            <w:top w:val="none" w:sz="0" w:space="0" w:color="auto"/>
            <w:left w:val="none" w:sz="0" w:space="0" w:color="auto"/>
            <w:bottom w:val="none" w:sz="0" w:space="0" w:color="auto"/>
            <w:right w:val="none" w:sz="0" w:space="0" w:color="auto"/>
          </w:divBdr>
          <w:divsChild>
            <w:div w:id="363528244">
              <w:marLeft w:val="0"/>
              <w:marRight w:val="0"/>
              <w:marTop w:val="0"/>
              <w:marBottom w:val="0"/>
              <w:divBdr>
                <w:top w:val="none" w:sz="0" w:space="0" w:color="auto"/>
                <w:left w:val="none" w:sz="0" w:space="0" w:color="auto"/>
                <w:bottom w:val="none" w:sz="0" w:space="0" w:color="auto"/>
                <w:right w:val="none" w:sz="0" w:space="0" w:color="auto"/>
              </w:divBdr>
            </w:div>
          </w:divsChild>
        </w:div>
        <w:div w:id="1230963311">
          <w:marLeft w:val="0"/>
          <w:marRight w:val="0"/>
          <w:marTop w:val="0"/>
          <w:marBottom w:val="0"/>
          <w:divBdr>
            <w:top w:val="none" w:sz="0" w:space="0" w:color="auto"/>
            <w:left w:val="none" w:sz="0" w:space="0" w:color="auto"/>
            <w:bottom w:val="none" w:sz="0" w:space="0" w:color="auto"/>
            <w:right w:val="none" w:sz="0" w:space="0" w:color="auto"/>
          </w:divBdr>
          <w:divsChild>
            <w:div w:id="937911572">
              <w:marLeft w:val="0"/>
              <w:marRight w:val="0"/>
              <w:marTop w:val="0"/>
              <w:marBottom w:val="0"/>
              <w:divBdr>
                <w:top w:val="none" w:sz="0" w:space="0" w:color="auto"/>
                <w:left w:val="none" w:sz="0" w:space="0" w:color="auto"/>
                <w:bottom w:val="none" w:sz="0" w:space="0" w:color="auto"/>
                <w:right w:val="none" w:sz="0" w:space="0" w:color="auto"/>
              </w:divBdr>
            </w:div>
          </w:divsChild>
        </w:div>
        <w:div w:id="1330332623">
          <w:marLeft w:val="0"/>
          <w:marRight w:val="0"/>
          <w:marTop w:val="0"/>
          <w:marBottom w:val="0"/>
          <w:divBdr>
            <w:top w:val="none" w:sz="0" w:space="0" w:color="auto"/>
            <w:left w:val="none" w:sz="0" w:space="0" w:color="auto"/>
            <w:bottom w:val="none" w:sz="0" w:space="0" w:color="auto"/>
            <w:right w:val="none" w:sz="0" w:space="0" w:color="auto"/>
          </w:divBdr>
          <w:divsChild>
            <w:div w:id="1950509199">
              <w:marLeft w:val="0"/>
              <w:marRight w:val="0"/>
              <w:marTop w:val="0"/>
              <w:marBottom w:val="0"/>
              <w:divBdr>
                <w:top w:val="none" w:sz="0" w:space="0" w:color="auto"/>
                <w:left w:val="none" w:sz="0" w:space="0" w:color="auto"/>
                <w:bottom w:val="none" w:sz="0" w:space="0" w:color="auto"/>
                <w:right w:val="none" w:sz="0" w:space="0" w:color="auto"/>
              </w:divBdr>
            </w:div>
          </w:divsChild>
        </w:div>
        <w:div w:id="1344432121">
          <w:marLeft w:val="0"/>
          <w:marRight w:val="0"/>
          <w:marTop w:val="0"/>
          <w:marBottom w:val="0"/>
          <w:divBdr>
            <w:top w:val="none" w:sz="0" w:space="0" w:color="auto"/>
            <w:left w:val="none" w:sz="0" w:space="0" w:color="auto"/>
            <w:bottom w:val="none" w:sz="0" w:space="0" w:color="auto"/>
            <w:right w:val="none" w:sz="0" w:space="0" w:color="auto"/>
          </w:divBdr>
          <w:divsChild>
            <w:div w:id="1668747050">
              <w:marLeft w:val="0"/>
              <w:marRight w:val="0"/>
              <w:marTop w:val="0"/>
              <w:marBottom w:val="0"/>
              <w:divBdr>
                <w:top w:val="none" w:sz="0" w:space="0" w:color="auto"/>
                <w:left w:val="none" w:sz="0" w:space="0" w:color="auto"/>
                <w:bottom w:val="none" w:sz="0" w:space="0" w:color="auto"/>
                <w:right w:val="none" w:sz="0" w:space="0" w:color="auto"/>
              </w:divBdr>
            </w:div>
          </w:divsChild>
        </w:div>
        <w:div w:id="1394541962">
          <w:marLeft w:val="0"/>
          <w:marRight w:val="0"/>
          <w:marTop w:val="0"/>
          <w:marBottom w:val="0"/>
          <w:divBdr>
            <w:top w:val="none" w:sz="0" w:space="0" w:color="auto"/>
            <w:left w:val="none" w:sz="0" w:space="0" w:color="auto"/>
            <w:bottom w:val="none" w:sz="0" w:space="0" w:color="auto"/>
            <w:right w:val="none" w:sz="0" w:space="0" w:color="auto"/>
          </w:divBdr>
          <w:divsChild>
            <w:div w:id="2037460076">
              <w:marLeft w:val="0"/>
              <w:marRight w:val="0"/>
              <w:marTop w:val="0"/>
              <w:marBottom w:val="0"/>
              <w:divBdr>
                <w:top w:val="none" w:sz="0" w:space="0" w:color="auto"/>
                <w:left w:val="none" w:sz="0" w:space="0" w:color="auto"/>
                <w:bottom w:val="none" w:sz="0" w:space="0" w:color="auto"/>
                <w:right w:val="none" w:sz="0" w:space="0" w:color="auto"/>
              </w:divBdr>
            </w:div>
          </w:divsChild>
        </w:div>
        <w:div w:id="1586068968">
          <w:marLeft w:val="0"/>
          <w:marRight w:val="0"/>
          <w:marTop w:val="0"/>
          <w:marBottom w:val="0"/>
          <w:divBdr>
            <w:top w:val="none" w:sz="0" w:space="0" w:color="auto"/>
            <w:left w:val="none" w:sz="0" w:space="0" w:color="auto"/>
            <w:bottom w:val="none" w:sz="0" w:space="0" w:color="auto"/>
            <w:right w:val="none" w:sz="0" w:space="0" w:color="auto"/>
          </w:divBdr>
          <w:divsChild>
            <w:div w:id="760177243">
              <w:marLeft w:val="0"/>
              <w:marRight w:val="0"/>
              <w:marTop w:val="0"/>
              <w:marBottom w:val="0"/>
              <w:divBdr>
                <w:top w:val="none" w:sz="0" w:space="0" w:color="auto"/>
                <w:left w:val="none" w:sz="0" w:space="0" w:color="auto"/>
                <w:bottom w:val="none" w:sz="0" w:space="0" w:color="auto"/>
                <w:right w:val="none" w:sz="0" w:space="0" w:color="auto"/>
              </w:divBdr>
            </w:div>
          </w:divsChild>
        </w:div>
        <w:div w:id="1613436749">
          <w:marLeft w:val="0"/>
          <w:marRight w:val="0"/>
          <w:marTop w:val="0"/>
          <w:marBottom w:val="0"/>
          <w:divBdr>
            <w:top w:val="none" w:sz="0" w:space="0" w:color="auto"/>
            <w:left w:val="none" w:sz="0" w:space="0" w:color="auto"/>
            <w:bottom w:val="none" w:sz="0" w:space="0" w:color="auto"/>
            <w:right w:val="none" w:sz="0" w:space="0" w:color="auto"/>
          </w:divBdr>
          <w:divsChild>
            <w:div w:id="1593513991">
              <w:marLeft w:val="0"/>
              <w:marRight w:val="0"/>
              <w:marTop w:val="0"/>
              <w:marBottom w:val="0"/>
              <w:divBdr>
                <w:top w:val="none" w:sz="0" w:space="0" w:color="auto"/>
                <w:left w:val="none" w:sz="0" w:space="0" w:color="auto"/>
                <w:bottom w:val="none" w:sz="0" w:space="0" w:color="auto"/>
                <w:right w:val="none" w:sz="0" w:space="0" w:color="auto"/>
              </w:divBdr>
            </w:div>
          </w:divsChild>
        </w:div>
        <w:div w:id="1634285183">
          <w:marLeft w:val="0"/>
          <w:marRight w:val="0"/>
          <w:marTop w:val="0"/>
          <w:marBottom w:val="0"/>
          <w:divBdr>
            <w:top w:val="none" w:sz="0" w:space="0" w:color="auto"/>
            <w:left w:val="none" w:sz="0" w:space="0" w:color="auto"/>
            <w:bottom w:val="none" w:sz="0" w:space="0" w:color="auto"/>
            <w:right w:val="none" w:sz="0" w:space="0" w:color="auto"/>
          </w:divBdr>
          <w:divsChild>
            <w:div w:id="396708932">
              <w:marLeft w:val="0"/>
              <w:marRight w:val="0"/>
              <w:marTop w:val="0"/>
              <w:marBottom w:val="0"/>
              <w:divBdr>
                <w:top w:val="none" w:sz="0" w:space="0" w:color="auto"/>
                <w:left w:val="none" w:sz="0" w:space="0" w:color="auto"/>
                <w:bottom w:val="none" w:sz="0" w:space="0" w:color="auto"/>
                <w:right w:val="none" w:sz="0" w:space="0" w:color="auto"/>
              </w:divBdr>
            </w:div>
          </w:divsChild>
        </w:div>
        <w:div w:id="1635525562">
          <w:marLeft w:val="0"/>
          <w:marRight w:val="0"/>
          <w:marTop w:val="0"/>
          <w:marBottom w:val="0"/>
          <w:divBdr>
            <w:top w:val="none" w:sz="0" w:space="0" w:color="auto"/>
            <w:left w:val="none" w:sz="0" w:space="0" w:color="auto"/>
            <w:bottom w:val="none" w:sz="0" w:space="0" w:color="auto"/>
            <w:right w:val="none" w:sz="0" w:space="0" w:color="auto"/>
          </w:divBdr>
          <w:divsChild>
            <w:div w:id="1183930840">
              <w:marLeft w:val="0"/>
              <w:marRight w:val="0"/>
              <w:marTop w:val="0"/>
              <w:marBottom w:val="0"/>
              <w:divBdr>
                <w:top w:val="none" w:sz="0" w:space="0" w:color="auto"/>
                <w:left w:val="none" w:sz="0" w:space="0" w:color="auto"/>
                <w:bottom w:val="none" w:sz="0" w:space="0" w:color="auto"/>
                <w:right w:val="none" w:sz="0" w:space="0" w:color="auto"/>
              </w:divBdr>
            </w:div>
          </w:divsChild>
        </w:div>
        <w:div w:id="1774788036">
          <w:marLeft w:val="0"/>
          <w:marRight w:val="0"/>
          <w:marTop w:val="0"/>
          <w:marBottom w:val="0"/>
          <w:divBdr>
            <w:top w:val="none" w:sz="0" w:space="0" w:color="auto"/>
            <w:left w:val="none" w:sz="0" w:space="0" w:color="auto"/>
            <w:bottom w:val="none" w:sz="0" w:space="0" w:color="auto"/>
            <w:right w:val="none" w:sz="0" w:space="0" w:color="auto"/>
          </w:divBdr>
          <w:divsChild>
            <w:div w:id="829249448">
              <w:marLeft w:val="0"/>
              <w:marRight w:val="0"/>
              <w:marTop w:val="0"/>
              <w:marBottom w:val="0"/>
              <w:divBdr>
                <w:top w:val="none" w:sz="0" w:space="0" w:color="auto"/>
                <w:left w:val="none" w:sz="0" w:space="0" w:color="auto"/>
                <w:bottom w:val="none" w:sz="0" w:space="0" w:color="auto"/>
                <w:right w:val="none" w:sz="0" w:space="0" w:color="auto"/>
              </w:divBdr>
            </w:div>
          </w:divsChild>
        </w:div>
        <w:div w:id="1849098274">
          <w:marLeft w:val="0"/>
          <w:marRight w:val="0"/>
          <w:marTop w:val="0"/>
          <w:marBottom w:val="0"/>
          <w:divBdr>
            <w:top w:val="none" w:sz="0" w:space="0" w:color="auto"/>
            <w:left w:val="none" w:sz="0" w:space="0" w:color="auto"/>
            <w:bottom w:val="none" w:sz="0" w:space="0" w:color="auto"/>
            <w:right w:val="none" w:sz="0" w:space="0" w:color="auto"/>
          </w:divBdr>
          <w:divsChild>
            <w:div w:id="1969972554">
              <w:marLeft w:val="0"/>
              <w:marRight w:val="0"/>
              <w:marTop w:val="0"/>
              <w:marBottom w:val="0"/>
              <w:divBdr>
                <w:top w:val="none" w:sz="0" w:space="0" w:color="auto"/>
                <w:left w:val="none" w:sz="0" w:space="0" w:color="auto"/>
                <w:bottom w:val="none" w:sz="0" w:space="0" w:color="auto"/>
                <w:right w:val="none" w:sz="0" w:space="0" w:color="auto"/>
              </w:divBdr>
            </w:div>
          </w:divsChild>
        </w:div>
        <w:div w:id="1862694911">
          <w:marLeft w:val="0"/>
          <w:marRight w:val="0"/>
          <w:marTop w:val="0"/>
          <w:marBottom w:val="0"/>
          <w:divBdr>
            <w:top w:val="none" w:sz="0" w:space="0" w:color="auto"/>
            <w:left w:val="none" w:sz="0" w:space="0" w:color="auto"/>
            <w:bottom w:val="none" w:sz="0" w:space="0" w:color="auto"/>
            <w:right w:val="none" w:sz="0" w:space="0" w:color="auto"/>
          </w:divBdr>
          <w:divsChild>
            <w:div w:id="1908958335">
              <w:marLeft w:val="0"/>
              <w:marRight w:val="0"/>
              <w:marTop w:val="0"/>
              <w:marBottom w:val="0"/>
              <w:divBdr>
                <w:top w:val="none" w:sz="0" w:space="0" w:color="auto"/>
                <w:left w:val="none" w:sz="0" w:space="0" w:color="auto"/>
                <w:bottom w:val="none" w:sz="0" w:space="0" w:color="auto"/>
                <w:right w:val="none" w:sz="0" w:space="0" w:color="auto"/>
              </w:divBdr>
            </w:div>
          </w:divsChild>
        </w:div>
        <w:div w:id="1882016188">
          <w:marLeft w:val="0"/>
          <w:marRight w:val="0"/>
          <w:marTop w:val="0"/>
          <w:marBottom w:val="0"/>
          <w:divBdr>
            <w:top w:val="none" w:sz="0" w:space="0" w:color="auto"/>
            <w:left w:val="none" w:sz="0" w:space="0" w:color="auto"/>
            <w:bottom w:val="none" w:sz="0" w:space="0" w:color="auto"/>
            <w:right w:val="none" w:sz="0" w:space="0" w:color="auto"/>
          </w:divBdr>
          <w:divsChild>
            <w:div w:id="660936765">
              <w:marLeft w:val="0"/>
              <w:marRight w:val="0"/>
              <w:marTop w:val="0"/>
              <w:marBottom w:val="0"/>
              <w:divBdr>
                <w:top w:val="none" w:sz="0" w:space="0" w:color="auto"/>
                <w:left w:val="none" w:sz="0" w:space="0" w:color="auto"/>
                <w:bottom w:val="none" w:sz="0" w:space="0" w:color="auto"/>
                <w:right w:val="none" w:sz="0" w:space="0" w:color="auto"/>
              </w:divBdr>
            </w:div>
          </w:divsChild>
        </w:div>
        <w:div w:id="1968461772">
          <w:marLeft w:val="0"/>
          <w:marRight w:val="0"/>
          <w:marTop w:val="0"/>
          <w:marBottom w:val="0"/>
          <w:divBdr>
            <w:top w:val="none" w:sz="0" w:space="0" w:color="auto"/>
            <w:left w:val="none" w:sz="0" w:space="0" w:color="auto"/>
            <w:bottom w:val="none" w:sz="0" w:space="0" w:color="auto"/>
            <w:right w:val="none" w:sz="0" w:space="0" w:color="auto"/>
          </w:divBdr>
          <w:divsChild>
            <w:div w:id="1342243286">
              <w:marLeft w:val="0"/>
              <w:marRight w:val="0"/>
              <w:marTop w:val="0"/>
              <w:marBottom w:val="0"/>
              <w:divBdr>
                <w:top w:val="none" w:sz="0" w:space="0" w:color="auto"/>
                <w:left w:val="none" w:sz="0" w:space="0" w:color="auto"/>
                <w:bottom w:val="none" w:sz="0" w:space="0" w:color="auto"/>
                <w:right w:val="none" w:sz="0" w:space="0" w:color="auto"/>
              </w:divBdr>
            </w:div>
          </w:divsChild>
        </w:div>
        <w:div w:id="2061319669">
          <w:marLeft w:val="0"/>
          <w:marRight w:val="0"/>
          <w:marTop w:val="0"/>
          <w:marBottom w:val="0"/>
          <w:divBdr>
            <w:top w:val="none" w:sz="0" w:space="0" w:color="auto"/>
            <w:left w:val="none" w:sz="0" w:space="0" w:color="auto"/>
            <w:bottom w:val="none" w:sz="0" w:space="0" w:color="auto"/>
            <w:right w:val="none" w:sz="0" w:space="0" w:color="auto"/>
          </w:divBdr>
          <w:divsChild>
            <w:div w:id="427772266">
              <w:marLeft w:val="0"/>
              <w:marRight w:val="0"/>
              <w:marTop w:val="0"/>
              <w:marBottom w:val="0"/>
              <w:divBdr>
                <w:top w:val="none" w:sz="0" w:space="0" w:color="auto"/>
                <w:left w:val="none" w:sz="0" w:space="0" w:color="auto"/>
                <w:bottom w:val="none" w:sz="0" w:space="0" w:color="auto"/>
                <w:right w:val="none" w:sz="0" w:space="0" w:color="auto"/>
              </w:divBdr>
            </w:div>
          </w:divsChild>
        </w:div>
        <w:div w:id="2089647514">
          <w:marLeft w:val="0"/>
          <w:marRight w:val="0"/>
          <w:marTop w:val="0"/>
          <w:marBottom w:val="0"/>
          <w:divBdr>
            <w:top w:val="none" w:sz="0" w:space="0" w:color="auto"/>
            <w:left w:val="none" w:sz="0" w:space="0" w:color="auto"/>
            <w:bottom w:val="none" w:sz="0" w:space="0" w:color="auto"/>
            <w:right w:val="none" w:sz="0" w:space="0" w:color="auto"/>
          </w:divBdr>
          <w:divsChild>
            <w:div w:id="2622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296">
      <w:bodyDiv w:val="1"/>
      <w:marLeft w:val="0"/>
      <w:marRight w:val="0"/>
      <w:marTop w:val="0"/>
      <w:marBottom w:val="0"/>
      <w:divBdr>
        <w:top w:val="none" w:sz="0" w:space="0" w:color="auto"/>
        <w:left w:val="none" w:sz="0" w:space="0" w:color="auto"/>
        <w:bottom w:val="none" w:sz="0" w:space="0" w:color="auto"/>
        <w:right w:val="none" w:sz="0" w:space="0" w:color="auto"/>
      </w:divBdr>
    </w:div>
    <w:div w:id="29843542">
      <w:bodyDiv w:val="1"/>
      <w:marLeft w:val="0"/>
      <w:marRight w:val="0"/>
      <w:marTop w:val="0"/>
      <w:marBottom w:val="0"/>
      <w:divBdr>
        <w:top w:val="none" w:sz="0" w:space="0" w:color="auto"/>
        <w:left w:val="none" w:sz="0" w:space="0" w:color="auto"/>
        <w:bottom w:val="none" w:sz="0" w:space="0" w:color="auto"/>
        <w:right w:val="none" w:sz="0" w:space="0" w:color="auto"/>
      </w:divBdr>
    </w:div>
    <w:div w:id="30113670">
      <w:bodyDiv w:val="1"/>
      <w:marLeft w:val="0"/>
      <w:marRight w:val="0"/>
      <w:marTop w:val="0"/>
      <w:marBottom w:val="0"/>
      <w:divBdr>
        <w:top w:val="none" w:sz="0" w:space="0" w:color="auto"/>
        <w:left w:val="none" w:sz="0" w:space="0" w:color="auto"/>
        <w:bottom w:val="none" w:sz="0" w:space="0" w:color="auto"/>
        <w:right w:val="none" w:sz="0" w:space="0" w:color="auto"/>
      </w:divBdr>
    </w:div>
    <w:div w:id="50547282">
      <w:bodyDiv w:val="1"/>
      <w:marLeft w:val="0"/>
      <w:marRight w:val="0"/>
      <w:marTop w:val="0"/>
      <w:marBottom w:val="0"/>
      <w:divBdr>
        <w:top w:val="none" w:sz="0" w:space="0" w:color="auto"/>
        <w:left w:val="none" w:sz="0" w:space="0" w:color="auto"/>
        <w:bottom w:val="none" w:sz="0" w:space="0" w:color="auto"/>
        <w:right w:val="none" w:sz="0" w:space="0" w:color="auto"/>
      </w:divBdr>
    </w:div>
    <w:div w:id="55931815">
      <w:bodyDiv w:val="1"/>
      <w:marLeft w:val="0"/>
      <w:marRight w:val="0"/>
      <w:marTop w:val="0"/>
      <w:marBottom w:val="0"/>
      <w:divBdr>
        <w:top w:val="none" w:sz="0" w:space="0" w:color="auto"/>
        <w:left w:val="none" w:sz="0" w:space="0" w:color="auto"/>
        <w:bottom w:val="none" w:sz="0" w:space="0" w:color="auto"/>
        <w:right w:val="none" w:sz="0" w:space="0" w:color="auto"/>
      </w:divBdr>
    </w:div>
    <w:div w:id="57435145">
      <w:bodyDiv w:val="1"/>
      <w:marLeft w:val="0"/>
      <w:marRight w:val="0"/>
      <w:marTop w:val="0"/>
      <w:marBottom w:val="0"/>
      <w:divBdr>
        <w:top w:val="none" w:sz="0" w:space="0" w:color="auto"/>
        <w:left w:val="none" w:sz="0" w:space="0" w:color="auto"/>
        <w:bottom w:val="none" w:sz="0" w:space="0" w:color="auto"/>
        <w:right w:val="none" w:sz="0" w:space="0" w:color="auto"/>
      </w:divBdr>
    </w:div>
    <w:div w:id="63262950">
      <w:bodyDiv w:val="1"/>
      <w:marLeft w:val="0"/>
      <w:marRight w:val="0"/>
      <w:marTop w:val="0"/>
      <w:marBottom w:val="0"/>
      <w:divBdr>
        <w:top w:val="none" w:sz="0" w:space="0" w:color="auto"/>
        <w:left w:val="none" w:sz="0" w:space="0" w:color="auto"/>
        <w:bottom w:val="none" w:sz="0" w:space="0" w:color="auto"/>
        <w:right w:val="none" w:sz="0" w:space="0" w:color="auto"/>
      </w:divBdr>
    </w:div>
    <w:div w:id="63575607">
      <w:bodyDiv w:val="1"/>
      <w:marLeft w:val="0"/>
      <w:marRight w:val="0"/>
      <w:marTop w:val="0"/>
      <w:marBottom w:val="0"/>
      <w:divBdr>
        <w:top w:val="none" w:sz="0" w:space="0" w:color="auto"/>
        <w:left w:val="none" w:sz="0" w:space="0" w:color="auto"/>
        <w:bottom w:val="none" w:sz="0" w:space="0" w:color="auto"/>
        <w:right w:val="none" w:sz="0" w:space="0" w:color="auto"/>
      </w:divBdr>
    </w:div>
    <w:div w:id="81538677">
      <w:bodyDiv w:val="1"/>
      <w:marLeft w:val="0"/>
      <w:marRight w:val="0"/>
      <w:marTop w:val="0"/>
      <w:marBottom w:val="0"/>
      <w:divBdr>
        <w:top w:val="none" w:sz="0" w:space="0" w:color="auto"/>
        <w:left w:val="none" w:sz="0" w:space="0" w:color="auto"/>
        <w:bottom w:val="none" w:sz="0" w:space="0" w:color="auto"/>
        <w:right w:val="none" w:sz="0" w:space="0" w:color="auto"/>
      </w:divBdr>
    </w:div>
    <w:div w:id="82773770">
      <w:bodyDiv w:val="1"/>
      <w:marLeft w:val="0"/>
      <w:marRight w:val="0"/>
      <w:marTop w:val="0"/>
      <w:marBottom w:val="0"/>
      <w:divBdr>
        <w:top w:val="none" w:sz="0" w:space="0" w:color="auto"/>
        <w:left w:val="none" w:sz="0" w:space="0" w:color="auto"/>
        <w:bottom w:val="none" w:sz="0" w:space="0" w:color="auto"/>
        <w:right w:val="none" w:sz="0" w:space="0" w:color="auto"/>
      </w:divBdr>
    </w:div>
    <w:div w:id="120538411">
      <w:bodyDiv w:val="1"/>
      <w:marLeft w:val="0"/>
      <w:marRight w:val="0"/>
      <w:marTop w:val="0"/>
      <w:marBottom w:val="0"/>
      <w:divBdr>
        <w:top w:val="none" w:sz="0" w:space="0" w:color="auto"/>
        <w:left w:val="none" w:sz="0" w:space="0" w:color="auto"/>
        <w:bottom w:val="none" w:sz="0" w:space="0" w:color="auto"/>
        <w:right w:val="none" w:sz="0" w:space="0" w:color="auto"/>
      </w:divBdr>
    </w:div>
    <w:div w:id="132648386">
      <w:bodyDiv w:val="1"/>
      <w:marLeft w:val="0"/>
      <w:marRight w:val="0"/>
      <w:marTop w:val="0"/>
      <w:marBottom w:val="0"/>
      <w:divBdr>
        <w:top w:val="none" w:sz="0" w:space="0" w:color="auto"/>
        <w:left w:val="none" w:sz="0" w:space="0" w:color="auto"/>
        <w:bottom w:val="none" w:sz="0" w:space="0" w:color="auto"/>
        <w:right w:val="none" w:sz="0" w:space="0" w:color="auto"/>
      </w:divBdr>
    </w:div>
    <w:div w:id="143477981">
      <w:bodyDiv w:val="1"/>
      <w:marLeft w:val="0"/>
      <w:marRight w:val="0"/>
      <w:marTop w:val="0"/>
      <w:marBottom w:val="0"/>
      <w:divBdr>
        <w:top w:val="none" w:sz="0" w:space="0" w:color="auto"/>
        <w:left w:val="none" w:sz="0" w:space="0" w:color="auto"/>
        <w:bottom w:val="none" w:sz="0" w:space="0" w:color="auto"/>
        <w:right w:val="none" w:sz="0" w:space="0" w:color="auto"/>
      </w:divBdr>
      <w:divsChild>
        <w:div w:id="109013609">
          <w:marLeft w:val="0"/>
          <w:marRight w:val="0"/>
          <w:marTop w:val="0"/>
          <w:marBottom w:val="0"/>
          <w:divBdr>
            <w:top w:val="none" w:sz="0" w:space="0" w:color="auto"/>
            <w:left w:val="none" w:sz="0" w:space="0" w:color="auto"/>
            <w:bottom w:val="none" w:sz="0" w:space="0" w:color="auto"/>
            <w:right w:val="none" w:sz="0" w:space="0" w:color="auto"/>
          </w:divBdr>
        </w:div>
        <w:div w:id="159008493">
          <w:marLeft w:val="0"/>
          <w:marRight w:val="0"/>
          <w:marTop w:val="0"/>
          <w:marBottom w:val="0"/>
          <w:divBdr>
            <w:top w:val="none" w:sz="0" w:space="0" w:color="auto"/>
            <w:left w:val="none" w:sz="0" w:space="0" w:color="auto"/>
            <w:bottom w:val="none" w:sz="0" w:space="0" w:color="auto"/>
            <w:right w:val="none" w:sz="0" w:space="0" w:color="auto"/>
          </w:divBdr>
        </w:div>
        <w:div w:id="411047762">
          <w:marLeft w:val="0"/>
          <w:marRight w:val="0"/>
          <w:marTop w:val="0"/>
          <w:marBottom w:val="0"/>
          <w:divBdr>
            <w:top w:val="none" w:sz="0" w:space="0" w:color="auto"/>
            <w:left w:val="none" w:sz="0" w:space="0" w:color="auto"/>
            <w:bottom w:val="none" w:sz="0" w:space="0" w:color="auto"/>
            <w:right w:val="none" w:sz="0" w:space="0" w:color="auto"/>
          </w:divBdr>
        </w:div>
        <w:div w:id="801387172">
          <w:marLeft w:val="0"/>
          <w:marRight w:val="0"/>
          <w:marTop w:val="0"/>
          <w:marBottom w:val="0"/>
          <w:divBdr>
            <w:top w:val="none" w:sz="0" w:space="0" w:color="auto"/>
            <w:left w:val="none" w:sz="0" w:space="0" w:color="auto"/>
            <w:bottom w:val="none" w:sz="0" w:space="0" w:color="auto"/>
            <w:right w:val="none" w:sz="0" w:space="0" w:color="auto"/>
          </w:divBdr>
        </w:div>
        <w:div w:id="1006324680">
          <w:marLeft w:val="0"/>
          <w:marRight w:val="0"/>
          <w:marTop w:val="0"/>
          <w:marBottom w:val="0"/>
          <w:divBdr>
            <w:top w:val="none" w:sz="0" w:space="0" w:color="auto"/>
            <w:left w:val="none" w:sz="0" w:space="0" w:color="auto"/>
            <w:bottom w:val="none" w:sz="0" w:space="0" w:color="auto"/>
            <w:right w:val="none" w:sz="0" w:space="0" w:color="auto"/>
          </w:divBdr>
        </w:div>
        <w:div w:id="1025518721">
          <w:marLeft w:val="0"/>
          <w:marRight w:val="0"/>
          <w:marTop w:val="0"/>
          <w:marBottom w:val="0"/>
          <w:divBdr>
            <w:top w:val="none" w:sz="0" w:space="0" w:color="auto"/>
            <w:left w:val="none" w:sz="0" w:space="0" w:color="auto"/>
            <w:bottom w:val="none" w:sz="0" w:space="0" w:color="auto"/>
            <w:right w:val="none" w:sz="0" w:space="0" w:color="auto"/>
          </w:divBdr>
        </w:div>
        <w:div w:id="1084231158">
          <w:marLeft w:val="0"/>
          <w:marRight w:val="0"/>
          <w:marTop w:val="0"/>
          <w:marBottom w:val="0"/>
          <w:divBdr>
            <w:top w:val="none" w:sz="0" w:space="0" w:color="auto"/>
            <w:left w:val="none" w:sz="0" w:space="0" w:color="auto"/>
            <w:bottom w:val="none" w:sz="0" w:space="0" w:color="auto"/>
            <w:right w:val="none" w:sz="0" w:space="0" w:color="auto"/>
          </w:divBdr>
        </w:div>
        <w:div w:id="1304970051">
          <w:marLeft w:val="0"/>
          <w:marRight w:val="0"/>
          <w:marTop w:val="0"/>
          <w:marBottom w:val="0"/>
          <w:divBdr>
            <w:top w:val="none" w:sz="0" w:space="0" w:color="auto"/>
            <w:left w:val="none" w:sz="0" w:space="0" w:color="auto"/>
            <w:bottom w:val="none" w:sz="0" w:space="0" w:color="auto"/>
            <w:right w:val="none" w:sz="0" w:space="0" w:color="auto"/>
          </w:divBdr>
        </w:div>
        <w:div w:id="1724480309">
          <w:marLeft w:val="0"/>
          <w:marRight w:val="0"/>
          <w:marTop w:val="0"/>
          <w:marBottom w:val="0"/>
          <w:divBdr>
            <w:top w:val="none" w:sz="0" w:space="0" w:color="auto"/>
            <w:left w:val="none" w:sz="0" w:space="0" w:color="auto"/>
            <w:bottom w:val="none" w:sz="0" w:space="0" w:color="auto"/>
            <w:right w:val="none" w:sz="0" w:space="0" w:color="auto"/>
          </w:divBdr>
        </w:div>
        <w:div w:id="1948923478">
          <w:marLeft w:val="0"/>
          <w:marRight w:val="0"/>
          <w:marTop w:val="0"/>
          <w:marBottom w:val="0"/>
          <w:divBdr>
            <w:top w:val="none" w:sz="0" w:space="0" w:color="auto"/>
            <w:left w:val="none" w:sz="0" w:space="0" w:color="auto"/>
            <w:bottom w:val="none" w:sz="0" w:space="0" w:color="auto"/>
            <w:right w:val="none" w:sz="0" w:space="0" w:color="auto"/>
          </w:divBdr>
        </w:div>
      </w:divsChild>
    </w:div>
    <w:div w:id="153104905">
      <w:bodyDiv w:val="1"/>
      <w:marLeft w:val="0"/>
      <w:marRight w:val="0"/>
      <w:marTop w:val="0"/>
      <w:marBottom w:val="0"/>
      <w:divBdr>
        <w:top w:val="none" w:sz="0" w:space="0" w:color="auto"/>
        <w:left w:val="none" w:sz="0" w:space="0" w:color="auto"/>
        <w:bottom w:val="none" w:sz="0" w:space="0" w:color="auto"/>
        <w:right w:val="none" w:sz="0" w:space="0" w:color="auto"/>
      </w:divBdr>
    </w:div>
    <w:div w:id="159934787">
      <w:bodyDiv w:val="1"/>
      <w:marLeft w:val="0"/>
      <w:marRight w:val="0"/>
      <w:marTop w:val="0"/>
      <w:marBottom w:val="0"/>
      <w:divBdr>
        <w:top w:val="none" w:sz="0" w:space="0" w:color="auto"/>
        <w:left w:val="none" w:sz="0" w:space="0" w:color="auto"/>
        <w:bottom w:val="none" w:sz="0" w:space="0" w:color="auto"/>
        <w:right w:val="none" w:sz="0" w:space="0" w:color="auto"/>
      </w:divBdr>
    </w:div>
    <w:div w:id="165100512">
      <w:bodyDiv w:val="1"/>
      <w:marLeft w:val="0"/>
      <w:marRight w:val="0"/>
      <w:marTop w:val="0"/>
      <w:marBottom w:val="0"/>
      <w:divBdr>
        <w:top w:val="none" w:sz="0" w:space="0" w:color="auto"/>
        <w:left w:val="none" w:sz="0" w:space="0" w:color="auto"/>
        <w:bottom w:val="none" w:sz="0" w:space="0" w:color="auto"/>
        <w:right w:val="none" w:sz="0" w:space="0" w:color="auto"/>
      </w:divBdr>
    </w:div>
    <w:div w:id="210851529">
      <w:bodyDiv w:val="1"/>
      <w:marLeft w:val="0"/>
      <w:marRight w:val="0"/>
      <w:marTop w:val="0"/>
      <w:marBottom w:val="0"/>
      <w:divBdr>
        <w:top w:val="none" w:sz="0" w:space="0" w:color="auto"/>
        <w:left w:val="none" w:sz="0" w:space="0" w:color="auto"/>
        <w:bottom w:val="none" w:sz="0" w:space="0" w:color="auto"/>
        <w:right w:val="none" w:sz="0" w:space="0" w:color="auto"/>
      </w:divBdr>
    </w:div>
    <w:div w:id="282662323">
      <w:bodyDiv w:val="1"/>
      <w:marLeft w:val="0"/>
      <w:marRight w:val="0"/>
      <w:marTop w:val="0"/>
      <w:marBottom w:val="0"/>
      <w:divBdr>
        <w:top w:val="none" w:sz="0" w:space="0" w:color="auto"/>
        <w:left w:val="none" w:sz="0" w:space="0" w:color="auto"/>
        <w:bottom w:val="none" w:sz="0" w:space="0" w:color="auto"/>
        <w:right w:val="none" w:sz="0" w:space="0" w:color="auto"/>
      </w:divBdr>
    </w:div>
    <w:div w:id="307901574">
      <w:bodyDiv w:val="1"/>
      <w:marLeft w:val="0"/>
      <w:marRight w:val="0"/>
      <w:marTop w:val="0"/>
      <w:marBottom w:val="0"/>
      <w:divBdr>
        <w:top w:val="none" w:sz="0" w:space="0" w:color="auto"/>
        <w:left w:val="none" w:sz="0" w:space="0" w:color="auto"/>
        <w:bottom w:val="none" w:sz="0" w:space="0" w:color="auto"/>
        <w:right w:val="none" w:sz="0" w:space="0" w:color="auto"/>
      </w:divBdr>
    </w:div>
    <w:div w:id="308898254">
      <w:bodyDiv w:val="1"/>
      <w:marLeft w:val="0"/>
      <w:marRight w:val="0"/>
      <w:marTop w:val="0"/>
      <w:marBottom w:val="0"/>
      <w:divBdr>
        <w:top w:val="none" w:sz="0" w:space="0" w:color="auto"/>
        <w:left w:val="none" w:sz="0" w:space="0" w:color="auto"/>
        <w:bottom w:val="none" w:sz="0" w:space="0" w:color="auto"/>
        <w:right w:val="none" w:sz="0" w:space="0" w:color="auto"/>
      </w:divBdr>
    </w:div>
    <w:div w:id="359169258">
      <w:bodyDiv w:val="1"/>
      <w:marLeft w:val="0"/>
      <w:marRight w:val="0"/>
      <w:marTop w:val="0"/>
      <w:marBottom w:val="0"/>
      <w:divBdr>
        <w:top w:val="none" w:sz="0" w:space="0" w:color="auto"/>
        <w:left w:val="none" w:sz="0" w:space="0" w:color="auto"/>
        <w:bottom w:val="none" w:sz="0" w:space="0" w:color="auto"/>
        <w:right w:val="none" w:sz="0" w:space="0" w:color="auto"/>
      </w:divBdr>
    </w:div>
    <w:div w:id="397755058">
      <w:bodyDiv w:val="1"/>
      <w:marLeft w:val="0"/>
      <w:marRight w:val="0"/>
      <w:marTop w:val="0"/>
      <w:marBottom w:val="0"/>
      <w:divBdr>
        <w:top w:val="none" w:sz="0" w:space="0" w:color="auto"/>
        <w:left w:val="none" w:sz="0" w:space="0" w:color="auto"/>
        <w:bottom w:val="none" w:sz="0" w:space="0" w:color="auto"/>
        <w:right w:val="none" w:sz="0" w:space="0" w:color="auto"/>
      </w:divBdr>
    </w:div>
    <w:div w:id="404690289">
      <w:bodyDiv w:val="1"/>
      <w:marLeft w:val="0"/>
      <w:marRight w:val="0"/>
      <w:marTop w:val="0"/>
      <w:marBottom w:val="0"/>
      <w:divBdr>
        <w:top w:val="none" w:sz="0" w:space="0" w:color="auto"/>
        <w:left w:val="none" w:sz="0" w:space="0" w:color="auto"/>
        <w:bottom w:val="none" w:sz="0" w:space="0" w:color="auto"/>
        <w:right w:val="none" w:sz="0" w:space="0" w:color="auto"/>
      </w:divBdr>
    </w:div>
    <w:div w:id="460541103">
      <w:bodyDiv w:val="1"/>
      <w:marLeft w:val="0"/>
      <w:marRight w:val="0"/>
      <w:marTop w:val="0"/>
      <w:marBottom w:val="0"/>
      <w:divBdr>
        <w:top w:val="none" w:sz="0" w:space="0" w:color="auto"/>
        <w:left w:val="none" w:sz="0" w:space="0" w:color="auto"/>
        <w:bottom w:val="none" w:sz="0" w:space="0" w:color="auto"/>
        <w:right w:val="none" w:sz="0" w:space="0" w:color="auto"/>
      </w:divBdr>
    </w:div>
    <w:div w:id="482896000">
      <w:bodyDiv w:val="1"/>
      <w:marLeft w:val="0"/>
      <w:marRight w:val="0"/>
      <w:marTop w:val="0"/>
      <w:marBottom w:val="0"/>
      <w:divBdr>
        <w:top w:val="none" w:sz="0" w:space="0" w:color="auto"/>
        <w:left w:val="none" w:sz="0" w:space="0" w:color="auto"/>
        <w:bottom w:val="none" w:sz="0" w:space="0" w:color="auto"/>
        <w:right w:val="none" w:sz="0" w:space="0" w:color="auto"/>
      </w:divBdr>
    </w:div>
    <w:div w:id="496042779">
      <w:bodyDiv w:val="1"/>
      <w:marLeft w:val="0"/>
      <w:marRight w:val="0"/>
      <w:marTop w:val="0"/>
      <w:marBottom w:val="0"/>
      <w:divBdr>
        <w:top w:val="none" w:sz="0" w:space="0" w:color="auto"/>
        <w:left w:val="none" w:sz="0" w:space="0" w:color="auto"/>
        <w:bottom w:val="none" w:sz="0" w:space="0" w:color="auto"/>
        <w:right w:val="none" w:sz="0" w:space="0" w:color="auto"/>
      </w:divBdr>
    </w:div>
    <w:div w:id="528642279">
      <w:bodyDiv w:val="1"/>
      <w:marLeft w:val="0"/>
      <w:marRight w:val="0"/>
      <w:marTop w:val="0"/>
      <w:marBottom w:val="0"/>
      <w:divBdr>
        <w:top w:val="none" w:sz="0" w:space="0" w:color="auto"/>
        <w:left w:val="none" w:sz="0" w:space="0" w:color="auto"/>
        <w:bottom w:val="none" w:sz="0" w:space="0" w:color="auto"/>
        <w:right w:val="none" w:sz="0" w:space="0" w:color="auto"/>
      </w:divBdr>
    </w:div>
    <w:div w:id="535510646">
      <w:bodyDiv w:val="1"/>
      <w:marLeft w:val="0"/>
      <w:marRight w:val="0"/>
      <w:marTop w:val="0"/>
      <w:marBottom w:val="0"/>
      <w:divBdr>
        <w:top w:val="none" w:sz="0" w:space="0" w:color="auto"/>
        <w:left w:val="none" w:sz="0" w:space="0" w:color="auto"/>
        <w:bottom w:val="none" w:sz="0" w:space="0" w:color="auto"/>
        <w:right w:val="none" w:sz="0" w:space="0" w:color="auto"/>
      </w:divBdr>
    </w:div>
    <w:div w:id="538130503">
      <w:bodyDiv w:val="1"/>
      <w:marLeft w:val="0"/>
      <w:marRight w:val="0"/>
      <w:marTop w:val="0"/>
      <w:marBottom w:val="0"/>
      <w:divBdr>
        <w:top w:val="none" w:sz="0" w:space="0" w:color="auto"/>
        <w:left w:val="none" w:sz="0" w:space="0" w:color="auto"/>
        <w:bottom w:val="none" w:sz="0" w:space="0" w:color="auto"/>
        <w:right w:val="none" w:sz="0" w:space="0" w:color="auto"/>
      </w:divBdr>
    </w:div>
    <w:div w:id="545332647">
      <w:bodyDiv w:val="1"/>
      <w:marLeft w:val="0"/>
      <w:marRight w:val="0"/>
      <w:marTop w:val="0"/>
      <w:marBottom w:val="0"/>
      <w:divBdr>
        <w:top w:val="none" w:sz="0" w:space="0" w:color="auto"/>
        <w:left w:val="none" w:sz="0" w:space="0" w:color="auto"/>
        <w:bottom w:val="none" w:sz="0" w:space="0" w:color="auto"/>
        <w:right w:val="none" w:sz="0" w:space="0" w:color="auto"/>
      </w:divBdr>
      <w:divsChild>
        <w:div w:id="1757626003">
          <w:marLeft w:val="0"/>
          <w:marRight w:val="0"/>
          <w:marTop w:val="30"/>
          <w:marBottom w:val="30"/>
          <w:divBdr>
            <w:top w:val="none" w:sz="0" w:space="0" w:color="auto"/>
            <w:left w:val="none" w:sz="0" w:space="0" w:color="auto"/>
            <w:bottom w:val="none" w:sz="0" w:space="0" w:color="auto"/>
            <w:right w:val="none" w:sz="0" w:space="0" w:color="auto"/>
          </w:divBdr>
          <w:divsChild>
            <w:div w:id="341468452">
              <w:marLeft w:val="0"/>
              <w:marRight w:val="0"/>
              <w:marTop w:val="0"/>
              <w:marBottom w:val="0"/>
              <w:divBdr>
                <w:top w:val="none" w:sz="0" w:space="0" w:color="auto"/>
                <w:left w:val="none" w:sz="0" w:space="0" w:color="auto"/>
                <w:bottom w:val="none" w:sz="0" w:space="0" w:color="auto"/>
                <w:right w:val="none" w:sz="0" w:space="0" w:color="auto"/>
              </w:divBdr>
              <w:divsChild>
                <w:div w:id="473333145">
                  <w:marLeft w:val="0"/>
                  <w:marRight w:val="0"/>
                  <w:marTop w:val="0"/>
                  <w:marBottom w:val="0"/>
                  <w:divBdr>
                    <w:top w:val="none" w:sz="0" w:space="0" w:color="auto"/>
                    <w:left w:val="none" w:sz="0" w:space="0" w:color="auto"/>
                    <w:bottom w:val="none" w:sz="0" w:space="0" w:color="auto"/>
                    <w:right w:val="none" w:sz="0" w:space="0" w:color="auto"/>
                  </w:divBdr>
                </w:div>
                <w:div w:id="691305136">
                  <w:marLeft w:val="0"/>
                  <w:marRight w:val="0"/>
                  <w:marTop w:val="0"/>
                  <w:marBottom w:val="0"/>
                  <w:divBdr>
                    <w:top w:val="none" w:sz="0" w:space="0" w:color="auto"/>
                    <w:left w:val="none" w:sz="0" w:space="0" w:color="auto"/>
                    <w:bottom w:val="none" w:sz="0" w:space="0" w:color="auto"/>
                    <w:right w:val="none" w:sz="0" w:space="0" w:color="auto"/>
                  </w:divBdr>
                </w:div>
                <w:div w:id="1793744883">
                  <w:marLeft w:val="0"/>
                  <w:marRight w:val="0"/>
                  <w:marTop w:val="0"/>
                  <w:marBottom w:val="0"/>
                  <w:divBdr>
                    <w:top w:val="none" w:sz="0" w:space="0" w:color="auto"/>
                    <w:left w:val="none" w:sz="0" w:space="0" w:color="auto"/>
                    <w:bottom w:val="none" w:sz="0" w:space="0" w:color="auto"/>
                    <w:right w:val="none" w:sz="0" w:space="0" w:color="auto"/>
                  </w:divBdr>
                </w:div>
              </w:divsChild>
            </w:div>
            <w:div w:id="399132686">
              <w:marLeft w:val="0"/>
              <w:marRight w:val="0"/>
              <w:marTop w:val="0"/>
              <w:marBottom w:val="0"/>
              <w:divBdr>
                <w:top w:val="none" w:sz="0" w:space="0" w:color="auto"/>
                <w:left w:val="none" w:sz="0" w:space="0" w:color="auto"/>
                <w:bottom w:val="none" w:sz="0" w:space="0" w:color="auto"/>
                <w:right w:val="none" w:sz="0" w:space="0" w:color="auto"/>
              </w:divBdr>
              <w:divsChild>
                <w:div w:id="1361007466">
                  <w:marLeft w:val="0"/>
                  <w:marRight w:val="0"/>
                  <w:marTop w:val="0"/>
                  <w:marBottom w:val="0"/>
                  <w:divBdr>
                    <w:top w:val="none" w:sz="0" w:space="0" w:color="auto"/>
                    <w:left w:val="none" w:sz="0" w:space="0" w:color="auto"/>
                    <w:bottom w:val="none" w:sz="0" w:space="0" w:color="auto"/>
                    <w:right w:val="none" w:sz="0" w:space="0" w:color="auto"/>
                  </w:divBdr>
                </w:div>
              </w:divsChild>
            </w:div>
            <w:div w:id="411901185">
              <w:marLeft w:val="0"/>
              <w:marRight w:val="0"/>
              <w:marTop w:val="0"/>
              <w:marBottom w:val="0"/>
              <w:divBdr>
                <w:top w:val="none" w:sz="0" w:space="0" w:color="auto"/>
                <w:left w:val="none" w:sz="0" w:space="0" w:color="auto"/>
                <w:bottom w:val="none" w:sz="0" w:space="0" w:color="auto"/>
                <w:right w:val="none" w:sz="0" w:space="0" w:color="auto"/>
              </w:divBdr>
              <w:divsChild>
                <w:div w:id="1035808712">
                  <w:marLeft w:val="0"/>
                  <w:marRight w:val="0"/>
                  <w:marTop w:val="0"/>
                  <w:marBottom w:val="0"/>
                  <w:divBdr>
                    <w:top w:val="none" w:sz="0" w:space="0" w:color="auto"/>
                    <w:left w:val="none" w:sz="0" w:space="0" w:color="auto"/>
                    <w:bottom w:val="none" w:sz="0" w:space="0" w:color="auto"/>
                    <w:right w:val="none" w:sz="0" w:space="0" w:color="auto"/>
                  </w:divBdr>
                </w:div>
              </w:divsChild>
            </w:div>
            <w:div w:id="517042915">
              <w:marLeft w:val="0"/>
              <w:marRight w:val="0"/>
              <w:marTop w:val="0"/>
              <w:marBottom w:val="0"/>
              <w:divBdr>
                <w:top w:val="none" w:sz="0" w:space="0" w:color="auto"/>
                <w:left w:val="none" w:sz="0" w:space="0" w:color="auto"/>
                <w:bottom w:val="none" w:sz="0" w:space="0" w:color="auto"/>
                <w:right w:val="none" w:sz="0" w:space="0" w:color="auto"/>
              </w:divBdr>
              <w:divsChild>
                <w:div w:id="2095973881">
                  <w:marLeft w:val="0"/>
                  <w:marRight w:val="0"/>
                  <w:marTop w:val="0"/>
                  <w:marBottom w:val="0"/>
                  <w:divBdr>
                    <w:top w:val="none" w:sz="0" w:space="0" w:color="auto"/>
                    <w:left w:val="none" w:sz="0" w:space="0" w:color="auto"/>
                    <w:bottom w:val="none" w:sz="0" w:space="0" w:color="auto"/>
                    <w:right w:val="none" w:sz="0" w:space="0" w:color="auto"/>
                  </w:divBdr>
                </w:div>
              </w:divsChild>
            </w:div>
            <w:div w:id="548803792">
              <w:marLeft w:val="0"/>
              <w:marRight w:val="0"/>
              <w:marTop w:val="0"/>
              <w:marBottom w:val="0"/>
              <w:divBdr>
                <w:top w:val="none" w:sz="0" w:space="0" w:color="auto"/>
                <w:left w:val="none" w:sz="0" w:space="0" w:color="auto"/>
                <w:bottom w:val="none" w:sz="0" w:space="0" w:color="auto"/>
                <w:right w:val="none" w:sz="0" w:space="0" w:color="auto"/>
              </w:divBdr>
              <w:divsChild>
                <w:div w:id="258562119">
                  <w:marLeft w:val="0"/>
                  <w:marRight w:val="0"/>
                  <w:marTop w:val="0"/>
                  <w:marBottom w:val="0"/>
                  <w:divBdr>
                    <w:top w:val="none" w:sz="0" w:space="0" w:color="auto"/>
                    <w:left w:val="none" w:sz="0" w:space="0" w:color="auto"/>
                    <w:bottom w:val="none" w:sz="0" w:space="0" w:color="auto"/>
                    <w:right w:val="none" w:sz="0" w:space="0" w:color="auto"/>
                  </w:divBdr>
                </w:div>
                <w:div w:id="983850135">
                  <w:marLeft w:val="0"/>
                  <w:marRight w:val="0"/>
                  <w:marTop w:val="0"/>
                  <w:marBottom w:val="0"/>
                  <w:divBdr>
                    <w:top w:val="none" w:sz="0" w:space="0" w:color="auto"/>
                    <w:left w:val="none" w:sz="0" w:space="0" w:color="auto"/>
                    <w:bottom w:val="none" w:sz="0" w:space="0" w:color="auto"/>
                    <w:right w:val="none" w:sz="0" w:space="0" w:color="auto"/>
                  </w:divBdr>
                </w:div>
                <w:div w:id="1031152276">
                  <w:marLeft w:val="0"/>
                  <w:marRight w:val="0"/>
                  <w:marTop w:val="0"/>
                  <w:marBottom w:val="0"/>
                  <w:divBdr>
                    <w:top w:val="none" w:sz="0" w:space="0" w:color="auto"/>
                    <w:left w:val="none" w:sz="0" w:space="0" w:color="auto"/>
                    <w:bottom w:val="none" w:sz="0" w:space="0" w:color="auto"/>
                    <w:right w:val="none" w:sz="0" w:space="0" w:color="auto"/>
                  </w:divBdr>
                </w:div>
              </w:divsChild>
            </w:div>
            <w:div w:id="629744412">
              <w:marLeft w:val="0"/>
              <w:marRight w:val="0"/>
              <w:marTop w:val="0"/>
              <w:marBottom w:val="0"/>
              <w:divBdr>
                <w:top w:val="none" w:sz="0" w:space="0" w:color="auto"/>
                <w:left w:val="none" w:sz="0" w:space="0" w:color="auto"/>
                <w:bottom w:val="none" w:sz="0" w:space="0" w:color="auto"/>
                <w:right w:val="none" w:sz="0" w:space="0" w:color="auto"/>
              </w:divBdr>
              <w:divsChild>
                <w:div w:id="1307395250">
                  <w:marLeft w:val="0"/>
                  <w:marRight w:val="0"/>
                  <w:marTop w:val="0"/>
                  <w:marBottom w:val="0"/>
                  <w:divBdr>
                    <w:top w:val="none" w:sz="0" w:space="0" w:color="auto"/>
                    <w:left w:val="none" w:sz="0" w:space="0" w:color="auto"/>
                    <w:bottom w:val="none" w:sz="0" w:space="0" w:color="auto"/>
                    <w:right w:val="none" w:sz="0" w:space="0" w:color="auto"/>
                  </w:divBdr>
                </w:div>
                <w:div w:id="1345476802">
                  <w:marLeft w:val="0"/>
                  <w:marRight w:val="0"/>
                  <w:marTop w:val="0"/>
                  <w:marBottom w:val="0"/>
                  <w:divBdr>
                    <w:top w:val="none" w:sz="0" w:space="0" w:color="auto"/>
                    <w:left w:val="none" w:sz="0" w:space="0" w:color="auto"/>
                    <w:bottom w:val="none" w:sz="0" w:space="0" w:color="auto"/>
                    <w:right w:val="none" w:sz="0" w:space="0" w:color="auto"/>
                  </w:divBdr>
                </w:div>
                <w:div w:id="1970820781">
                  <w:marLeft w:val="0"/>
                  <w:marRight w:val="0"/>
                  <w:marTop w:val="0"/>
                  <w:marBottom w:val="0"/>
                  <w:divBdr>
                    <w:top w:val="none" w:sz="0" w:space="0" w:color="auto"/>
                    <w:left w:val="none" w:sz="0" w:space="0" w:color="auto"/>
                    <w:bottom w:val="none" w:sz="0" w:space="0" w:color="auto"/>
                    <w:right w:val="none" w:sz="0" w:space="0" w:color="auto"/>
                  </w:divBdr>
                </w:div>
              </w:divsChild>
            </w:div>
            <w:div w:id="806051634">
              <w:marLeft w:val="0"/>
              <w:marRight w:val="0"/>
              <w:marTop w:val="0"/>
              <w:marBottom w:val="0"/>
              <w:divBdr>
                <w:top w:val="none" w:sz="0" w:space="0" w:color="auto"/>
                <w:left w:val="none" w:sz="0" w:space="0" w:color="auto"/>
                <w:bottom w:val="none" w:sz="0" w:space="0" w:color="auto"/>
                <w:right w:val="none" w:sz="0" w:space="0" w:color="auto"/>
              </w:divBdr>
              <w:divsChild>
                <w:div w:id="1879125723">
                  <w:marLeft w:val="0"/>
                  <w:marRight w:val="0"/>
                  <w:marTop w:val="0"/>
                  <w:marBottom w:val="0"/>
                  <w:divBdr>
                    <w:top w:val="none" w:sz="0" w:space="0" w:color="auto"/>
                    <w:left w:val="none" w:sz="0" w:space="0" w:color="auto"/>
                    <w:bottom w:val="none" w:sz="0" w:space="0" w:color="auto"/>
                    <w:right w:val="none" w:sz="0" w:space="0" w:color="auto"/>
                  </w:divBdr>
                </w:div>
              </w:divsChild>
            </w:div>
            <w:div w:id="1068918650">
              <w:marLeft w:val="0"/>
              <w:marRight w:val="0"/>
              <w:marTop w:val="0"/>
              <w:marBottom w:val="0"/>
              <w:divBdr>
                <w:top w:val="none" w:sz="0" w:space="0" w:color="auto"/>
                <w:left w:val="none" w:sz="0" w:space="0" w:color="auto"/>
                <w:bottom w:val="none" w:sz="0" w:space="0" w:color="auto"/>
                <w:right w:val="none" w:sz="0" w:space="0" w:color="auto"/>
              </w:divBdr>
              <w:divsChild>
                <w:div w:id="293952146">
                  <w:marLeft w:val="0"/>
                  <w:marRight w:val="0"/>
                  <w:marTop w:val="0"/>
                  <w:marBottom w:val="0"/>
                  <w:divBdr>
                    <w:top w:val="none" w:sz="0" w:space="0" w:color="auto"/>
                    <w:left w:val="none" w:sz="0" w:space="0" w:color="auto"/>
                    <w:bottom w:val="none" w:sz="0" w:space="0" w:color="auto"/>
                    <w:right w:val="none" w:sz="0" w:space="0" w:color="auto"/>
                  </w:divBdr>
                </w:div>
              </w:divsChild>
            </w:div>
            <w:div w:id="1074473679">
              <w:marLeft w:val="0"/>
              <w:marRight w:val="0"/>
              <w:marTop w:val="0"/>
              <w:marBottom w:val="0"/>
              <w:divBdr>
                <w:top w:val="none" w:sz="0" w:space="0" w:color="auto"/>
                <w:left w:val="none" w:sz="0" w:space="0" w:color="auto"/>
                <w:bottom w:val="none" w:sz="0" w:space="0" w:color="auto"/>
                <w:right w:val="none" w:sz="0" w:space="0" w:color="auto"/>
              </w:divBdr>
              <w:divsChild>
                <w:div w:id="159464947">
                  <w:marLeft w:val="0"/>
                  <w:marRight w:val="0"/>
                  <w:marTop w:val="0"/>
                  <w:marBottom w:val="0"/>
                  <w:divBdr>
                    <w:top w:val="none" w:sz="0" w:space="0" w:color="auto"/>
                    <w:left w:val="none" w:sz="0" w:space="0" w:color="auto"/>
                    <w:bottom w:val="none" w:sz="0" w:space="0" w:color="auto"/>
                    <w:right w:val="none" w:sz="0" w:space="0" w:color="auto"/>
                  </w:divBdr>
                </w:div>
                <w:div w:id="1834490275">
                  <w:marLeft w:val="0"/>
                  <w:marRight w:val="0"/>
                  <w:marTop w:val="0"/>
                  <w:marBottom w:val="0"/>
                  <w:divBdr>
                    <w:top w:val="none" w:sz="0" w:space="0" w:color="auto"/>
                    <w:left w:val="none" w:sz="0" w:space="0" w:color="auto"/>
                    <w:bottom w:val="none" w:sz="0" w:space="0" w:color="auto"/>
                    <w:right w:val="none" w:sz="0" w:space="0" w:color="auto"/>
                  </w:divBdr>
                </w:div>
              </w:divsChild>
            </w:div>
            <w:div w:id="1107887448">
              <w:marLeft w:val="0"/>
              <w:marRight w:val="0"/>
              <w:marTop w:val="0"/>
              <w:marBottom w:val="0"/>
              <w:divBdr>
                <w:top w:val="none" w:sz="0" w:space="0" w:color="auto"/>
                <w:left w:val="none" w:sz="0" w:space="0" w:color="auto"/>
                <w:bottom w:val="none" w:sz="0" w:space="0" w:color="auto"/>
                <w:right w:val="none" w:sz="0" w:space="0" w:color="auto"/>
              </w:divBdr>
              <w:divsChild>
                <w:div w:id="1492791571">
                  <w:marLeft w:val="0"/>
                  <w:marRight w:val="0"/>
                  <w:marTop w:val="0"/>
                  <w:marBottom w:val="0"/>
                  <w:divBdr>
                    <w:top w:val="none" w:sz="0" w:space="0" w:color="auto"/>
                    <w:left w:val="none" w:sz="0" w:space="0" w:color="auto"/>
                    <w:bottom w:val="none" w:sz="0" w:space="0" w:color="auto"/>
                    <w:right w:val="none" w:sz="0" w:space="0" w:color="auto"/>
                  </w:divBdr>
                </w:div>
              </w:divsChild>
            </w:div>
            <w:div w:id="1127240121">
              <w:marLeft w:val="0"/>
              <w:marRight w:val="0"/>
              <w:marTop w:val="0"/>
              <w:marBottom w:val="0"/>
              <w:divBdr>
                <w:top w:val="none" w:sz="0" w:space="0" w:color="auto"/>
                <w:left w:val="none" w:sz="0" w:space="0" w:color="auto"/>
                <w:bottom w:val="none" w:sz="0" w:space="0" w:color="auto"/>
                <w:right w:val="none" w:sz="0" w:space="0" w:color="auto"/>
              </w:divBdr>
              <w:divsChild>
                <w:div w:id="1192185239">
                  <w:marLeft w:val="0"/>
                  <w:marRight w:val="0"/>
                  <w:marTop w:val="0"/>
                  <w:marBottom w:val="0"/>
                  <w:divBdr>
                    <w:top w:val="none" w:sz="0" w:space="0" w:color="auto"/>
                    <w:left w:val="none" w:sz="0" w:space="0" w:color="auto"/>
                    <w:bottom w:val="none" w:sz="0" w:space="0" w:color="auto"/>
                    <w:right w:val="none" w:sz="0" w:space="0" w:color="auto"/>
                  </w:divBdr>
                </w:div>
              </w:divsChild>
            </w:div>
            <w:div w:id="1223057223">
              <w:marLeft w:val="0"/>
              <w:marRight w:val="0"/>
              <w:marTop w:val="0"/>
              <w:marBottom w:val="0"/>
              <w:divBdr>
                <w:top w:val="none" w:sz="0" w:space="0" w:color="auto"/>
                <w:left w:val="none" w:sz="0" w:space="0" w:color="auto"/>
                <w:bottom w:val="none" w:sz="0" w:space="0" w:color="auto"/>
                <w:right w:val="none" w:sz="0" w:space="0" w:color="auto"/>
              </w:divBdr>
              <w:divsChild>
                <w:div w:id="251359799">
                  <w:marLeft w:val="0"/>
                  <w:marRight w:val="0"/>
                  <w:marTop w:val="0"/>
                  <w:marBottom w:val="0"/>
                  <w:divBdr>
                    <w:top w:val="none" w:sz="0" w:space="0" w:color="auto"/>
                    <w:left w:val="none" w:sz="0" w:space="0" w:color="auto"/>
                    <w:bottom w:val="none" w:sz="0" w:space="0" w:color="auto"/>
                    <w:right w:val="none" w:sz="0" w:space="0" w:color="auto"/>
                  </w:divBdr>
                </w:div>
                <w:div w:id="775096599">
                  <w:marLeft w:val="0"/>
                  <w:marRight w:val="0"/>
                  <w:marTop w:val="0"/>
                  <w:marBottom w:val="0"/>
                  <w:divBdr>
                    <w:top w:val="none" w:sz="0" w:space="0" w:color="auto"/>
                    <w:left w:val="none" w:sz="0" w:space="0" w:color="auto"/>
                    <w:bottom w:val="none" w:sz="0" w:space="0" w:color="auto"/>
                    <w:right w:val="none" w:sz="0" w:space="0" w:color="auto"/>
                  </w:divBdr>
                </w:div>
                <w:div w:id="989360596">
                  <w:marLeft w:val="0"/>
                  <w:marRight w:val="0"/>
                  <w:marTop w:val="0"/>
                  <w:marBottom w:val="0"/>
                  <w:divBdr>
                    <w:top w:val="none" w:sz="0" w:space="0" w:color="auto"/>
                    <w:left w:val="none" w:sz="0" w:space="0" w:color="auto"/>
                    <w:bottom w:val="none" w:sz="0" w:space="0" w:color="auto"/>
                    <w:right w:val="none" w:sz="0" w:space="0" w:color="auto"/>
                  </w:divBdr>
                </w:div>
                <w:div w:id="1122770627">
                  <w:marLeft w:val="0"/>
                  <w:marRight w:val="0"/>
                  <w:marTop w:val="0"/>
                  <w:marBottom w:val="0"/>
                  <w:divBdr>
                    <w:top w:val="none" w:sz="0" w:space="0" w:color="auto"/>
                    <w:left w:val="none" w:sz="0" w:space="0" w:color="auto"/>
                    <w:bottom w:val="none" w:sz="0" w:space="0" w:color="auto"/>
                    <w:right w:val="none" w:sz="0" w:space="0" w:color="auto"/>
                  </w:divBdr>
                </w:div>
                <w:div w:id="1856263105">
                  <w:marLeft w:val="0"/>
                  <w:marRight w:val="0"/>
                  <w:marTop w:val="0"/>
                  <w:marBottom w:val="0"/>
                  <w:divBdr>
                    <w:top w:val="none" w:sz="0" w:space="0" w:color="auto"/>
                    <w:left w:val="none" w:sz="0" w:space="0" w:color="auto"/>
                    <w:bottom w:val="none" w:sz="0" w:space="0" w:color="auto"/>
                    <w:right w:val="none" w:sz="0" w:space="0" w:color="auto"/>
                  </w:divBdr>
                </w:div>
              </w:divsChild>
            </w:div>
            <w:div w:id="1420759750">
              <w:marLeft w:val="0"/>
              <w:marRight w:val="0"/>
              <w:marTop w:val="0"/>
              <w:marBottom w:val="0"/>
              <w:divBdr>
                <w:top w:val="none" w:sz="0" w:space="0" w:color="auto"/>
                <w:left w:val="none" w:sz="0" w:space="0" w:color="auto"/>
                <w:bottom w:val="none" w:sz="0" w:space="0" w:color="auto"/>
                <w:right w:val="none" w:sz="0" w:space="0" w:color="auto"/>
              </w:divBdr>
              <w:divsChild>
                <w:div w:id="1444770202">
                  <w:marLeft w:val="0"/>
                  <w:marRight w:val="0"/>
                  <w:marTop w:val="0"/>
                  <w:marBottom w:val="0"/>
                  <w:divBdr>
                    <w:top w:val="none" w:sz="0" w:space="0" w:color="auto"/>
                    <w:left w:val="none" w:sz="0" w:space="0" w:color="auto"/>
                    <w:bottom w:val="none" w:sz="0" w:space="0" w:color="auto"/>
                    <w:right w:val="none" w:sz="0" w:space="0" w:color="auto"/>
                  </w:divBdr>
                </w:div>
              </w:divsChild>
            </w:div>
            <w:div w:id="1469662658">
              <w:marLeft w:val="0"/>
              <w:marRight w:val="0"/>
              <w:marTop w:val="0"/>
              <w:marBottom w:val="0"/>
              <w:divBdr>
                <w:top w:val="none" w:sz="0" w:space="0" w:color="auto"/>
                <w:left w:val="none" w:sz="0" w:space="0" w:color="auto"/>
                <w:bottom w:val="none" w:sz="0" w:space="0" w:color="auto"/>
                <w:right w:val="none" w:sz="0" w:space="0" w:color="auto"/>
              </w:divBdr>
              <w:divsChild>
                <w:div w:id="377440072">
                  <w:marLeft w:val="0"/>
                  <w:marRight w:val="0"/>
                  <w:marTop w:val="0"/>
                  <w:marBottom w:val="0"/>
                  <w:divBdr>
                    <w:top w:val="none" w:sz="0" w:space="0" w:color="auto"/>
                    <w:left w:val="none" w:sz="0" w:space="0" w:color="auto"/>
                    <w:bottom w:val="none" w:sz="0" w:space="0" w:color="auto"/>
                    <w:right w:val="none" w:sz="0" w:space="0" w:color="auto"/>
                  </w:divBdr>
                </w:div>
                <w:div w:id="847017488">
                  <w:marLeft w:val="0"/>
                  <w:marRight w:val="0"/>
                  <w:marTop w:val="0"/>
                  <w:marBottom w:val="0"/>
                  <w:divBdr>
                    <w:top w:val="none" w:sz="0" w:space="0" w:color="auto"/>
                    <w:left w:val="none" w:sz="0" w:space="0" w:color="auto"/>
                    <w:bottom w:val="none" w:sz="0" w:space="0" w:color="auto"/>
                    <w:right w:val="none" w:sz="0" w:space="0" w:color="auto"/>
                  </w:divBdr>
                </w:div>
                <w:div w:id="1811290747">
                  <w:marLeft w:val="0"/>
                  <w:marRight w:val="0"/>
                  <w:marTop w:val="0"/>
                  <w:marBottom w:val="0"/>
                  <w:divBdr>
                    <w:top w:val="none" w:sz="0" w:space="0" w:color="auto"/>
                    <w:left w:val="none" w:sz="0" w:space="0" w:color="auto"/>
                    <w:bottom w:val="none" w:sz="0" w:space="0" w:color="auto"/>
                    <w:right w:val="none" w:sz="0" w:space="0" w:color="auto"/>
                  </w:divBdr>
                </w:div>
                <w:div w:id="1816336982">
                  <w:marLeft w:val="0"/>
                  <w:marRight w:val="0"/>
                  <w:marTop w:val="0"/>
                  <w:marBottom w:val="0"/>
                  <w:divBdr>
                    <w:top w:val="none" w:sz="0" w:space="0" w:color="auto"/>
                    <w:left w:val="none" w:sz="0" w:space="0" w:color="auto"/>
                    <w:bottom w:val="none" w:sz="0" w:space="0" w:color="auto"/>
                    <w:right w:val="none" w:sz="0" w:space="0" w:color="auto"/>
                  </w:divBdr>
                </w:div>
                <w:div w:id="1898517251">
                  <w:marLeft w:val="0"/>
                  <w:marRight w:val="0"/>
                  <w:marTop w:val="0"/>
                  <w:marBottom w:val="0"/>
                  <w:divBdr>
                    <w:top w:val="none" w:sz="0" w:space="0" w:color="auto"/>
                    <w:left w:val="none" w:sz="0" w:space="0" w:color="auto"/>
                    <w:bottom w:val="none" w:sz="0" w:space="0" w:color="auto"/>
                    <w:right w:val="none" w:sz="0" w:space="0" w:color="auto"/>
                  </w:divBdr>
                </w:div>
              </w:divsChild>
            </w:div>
            <w:div w:id="1687170101">
              <w:marLeft w:val="0"/>
              <w:marRight w:val="0"/>
              <w:marTop w:val="0"/>
              <w:marBottom w:val="0"/>
              <w:divBdr>
                <w:top w:val="none" w:sz="0" w:space="0" w:color="auto"/>
                <w:left w:val="none" w:sz="0" w:space="0" w:color="auto"/>
                <w:bottom w:val="none" w:sz="0" w:space="0" w:color="auto"/>
                <w:right w:val="none" w:sz="0" w:space="0" w:color="auto"/>
              </w:divBdr>
              <w:divsChild>
                <w:div w:id="533155563">
                  <w:marLeft w:val="0"/>
                  <w:marRight w:val="0"/>
                  <w:marTop w:val="0"/>
                  <w:marBottom w:val="0"/>
                  <w:divBdr>
                    <w:top w:val="none" w:sz="0" w:space="0" w:color="auto"/>
                    <w:left w:val="none" w:sz="0" w:space="0" w:color="auto"/>
                    <w:bottom w:val="none" w:sz="0" w:space="0" w:color="auto"/>
                    <w:right w:val="none" w:sz="0" w:space="0" w:color="auto"/>
                  </w:divBdr>
                </w:div>
                <w:div w:id="945162100">
                  <w:marLeft w:val="0"/>
                  <w:marRight w:val="0"/>
                  <w:marTop w:val="0"/>
                  <w:marBottom w:val="0"/>
                  <w:divBdr>
                    <w:top w:val="none" w:sz="0" w:space="0" w:color="auto"/>
                    <w:left w:val="none" w:sz="0" w:space="0" w:color="auto"/>
                    <w:bottom w:val="none" w:sz="0" w:space="0" w:color="auto"/>
                    <w:right w:val="none" w:sz="0" w:space="0" w:color="auto"/>
                  </w:divBdr>
                </w:div>
                <w:div w:id="1013461019">
                  <w:marLeft w:val="0"/>
                  <w:marRight w:val="0"/>
                  <w:marTop w:val="0"/>
                  <w:marBottom w:val="0"/>
                  <w:divBdr>
                    <w:top w:val="none" w:sz="0" w:space="0" w:color="auto"/>
                    <w:left w:val="none" w:sz="0" w:space="0" w:color="auto"/>
                    <w:bottom w:val="none" w:sz="0" w:space="0" w:color="auto"/>
                    <w:right w:val="none" w:sz="0" w:space="0" w:color="auto"/>
                  </w:divBdr>
                </w:div>
              </w:divsChild>
            </w:div>
            <w:div w:id="1789230514">
              <w:marLeft w:val="0"/>
              <w:marRight w:val="0"/>
              <w:marTop w:val="0"/>
              <w:marBottom w:val="0"/>
              <w:divBdr>
                <w:top w:val="none" w:sz="0" w:space="0" w:color="auto"/>
                <w:left w:val="none" w:sz="0" w:space="0" w:color="auto"/>
                <w:bottom w:val="none" w:sz="0" w:space="0" w:color="auto"/>
                <w:right w:val="none" w:sz="0" w:space="0" w:color="auto"/>
              </w:divBdr>
              <w:divsChild>
                <w:div w:id="105587736">
                  <w:marLeft w:val="0"/>
                  <w:marRight w:val="0"/>
                  <w:marTop w:val="0"/>
                  <w:marBottom w:val="0"/>
                  <w:divBdr>
                    <w:top w:val="none" w:sz="0" w:space="0" w:color="auto"/>
                    <w:left w:val="none" w:sz="0" w:space="0" w:color="auto"/>
                    <w:bottom w:val="none" w:sz="0" w:space="0" w:color="auto"/>
                    <w:right w:val="none" w:sz="0" w:space="0" w:color="auto"/>
                  </w:divBdr>
                </w:div>
                <w:div w:id="1106342326">
                  <w:marLeft w:val="0"/>
                  <w:marRight w:val="0"/>
                  <w:marTop w:val="0"/>
                  <w:marBottom w:val="0"/>
                  <w:divBdr>
                    <w:top w:val="none" w:sz="0" w:space="0" w:color="auto"/>
                    <w:left w:val="none" w:sz="0" w:space="0" w:color="auto"/>
                    <w:bottom w:val="none" w:sz="0" w:space="0" w:color="auto"/>
                    <w:right w:val="none" w:sz="0" w:space="0" w:color="auto"/>
                  </w:divBdr>
                </w:div>
              </w:divsChild>
            </w:div>
            <w:div w:id="1808543046">
              <w:marLeft w:val="0"/>
              <w:marRight w:val="0"/>
              <w:marTop w:val="0"/>
              <w:marBottom w:val="0"/>
              <w:divBdr>
                <w:top w:val="none" w:sz="0" w:space="0" w:color="auto"/>
                <w:left w:val="none" w:sz="0" w:space="0" w:color="auto"/>
                <w:bottom w:val="none" w:sz="0" w:space="0" w:color="auto"/>
                <w:right w:val="none" w:sz="0" w:space="0" w:color="auto"/>
              </w:divBdr>
              <w:divsChild>
                <w:div w:id="1008942617">
                  <w:marLeft w:val="0"/>
                  <w:marRight w:val="0"/>
                  <w:marTop w:val="0"/>
                  <w:marBottom w:val="0"/>
                  <w:divBdr>
                    <w:top w:val="none" w:sz="0" w:space="0" w:color="auto"/>
                    <w:left w:val="none" w:sz="0" w:space="0" w:color="auto"/>
                    <w:bottom w:val="none" w:sz="0" w:space="0" w:color="auto"/>
                    <w:right w:val="none" w:sz="0" w:space="0" w:color="auto"/>
                  </w:divBdr>
                </w:div>
              </w:divsChild>
            </w:div>
            <w:div w:id="1921451512">
              <w:marLeft w:val="0"/>
              <w:marRight w:val="0"/>
              <w:marTop w:val="0"/>
              <w:marBottom w:val="0"/>
              <w:divBdr>
                <w:top w:val="none" w:sz="0" w:space="0" w:color="auto"/>
                <w:left w:val="none" w:sz="0" w:space="0" w:color="auto"/>
                <w:bottom w:val="none" w:sz="0" w:space="0" w:color="auto"/>
                <w:right w:val="none" w:sz="0" w:space="0" w:color="auto"/>
              </w:divBdr>
              <w:divsChild>
                <w:div w:id="138806727">
                  <w:marLeft w:val="0"/>
                  <w:marRight w:val="0"/>
                  <w:marTop w:val="0"/>
                  <w:marBottom w:val="0"/>
                  <w:divBdr>
                    <w:top w:val="none" w:sz="0" w:space="0" w:color="auto"/>
                    <w:left w:val="none" w:sz="0" w:space="0" w:color="auto"/>
                    <w:bottom w:val="none" w:sz="0" w:space="0" w:color="auto"/>
                    <w:right w:val="none" w:sz="0" w:space="0" w:color="auto"/>
                  </w:divBdr>
                </w:div>
                <w:div w:id="718628550">
                  <w:marLeft w:val="0"/>
                  <w:marRight w:val="0"/>
                  <w:marTop w:val="0"/>
                  <w:marBottom w:val="0"/>
                  <w:divBdr>
                    <w:top w:val="none" w:sz="0" w:space="0" w:color="auto"/>
                    <w:left w:val="none" w:sz="0" w:space="0" w:color="auto"/>
                    <w:bottom w:val="none" w:sz="0" w:space="0" w:color="auto"/>
                    <w:right w:val="none" w:sz="0" w:space="0" w:color="auto"/>
                  </w:divBdr>
                </w:div>
                <w:div w:id="14058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8267">
      <w:bodyDiv w:val="1"/>
      <w:marLeft w:val="0"/>
      <w:marRight w:val="0"/>
      <w:marTop w:val="0"/>
      <w:marBottom w:val="0"/>
      <w:divBdr>
        <w:top w:val="none" w:sz="0" w:space="0" w:color="auto"/>
        <w:left w:val="none" w:sz="0" w:space="0" w:color="auto"/>
        <w:bottom w:val="none" w:sz="0" w:space="0" w:color="auto"/>
        <w:right w:val="none" w:sz="0" w:space="0" w:color="auto"/>
      </w:divBdr>
      <w:divsChild>
        <w:div w:id="301007424">
          <w:marLeft w:val="0"/>
          <w:marRight w:val="0"/>
          <w:marTop w:val="0"/>
          <w:marBottom w:val="0"/>
          <w:divBdr>
            <w:top w:val="none" w:sz="0" w:space="0" w:color="auto"/>
            <w:left w:val="none" w:sz="0" w:space="0" w:color="auto"/>
            <w:bottom w:val="none" w:sz="0" w:space="0" w:color="auto"/>
            <w:right w:val="none" w:sz="0" w:space="0" w:color="auto"/>
          </w:divBdr>
        </w:div>
        <w:div w:id="1450662457">
          <w:marLeft w:val="0"/>
          <w:marRight w:val="0"/>
          <w:marTop w:val="0"/>
          <w:marBottom w:val="0"/>
          <w:divBdr>
            <w:top w:val="none" w:sz="0" w:space="0" w:color="auto"/>
            <w:left w:val="none" w:sz="0" w:space="0" w:color="auto"/>
            <w:bottom w:val="none" w:sz="0" w:space="0" w:color="auto"/>
            <w:right w:val="none" w:sz="0" w:space="0" w:color="auto"/>
          </w:divBdr>
        </w:div>
        <w:div w:id="1763914816">
          <w:marLeft w:val="0"/>
          <w:marRight w:val="0"/>
          <w:marTop w:val="0"/>
          <w:marBottom w:val="0"/>
          <w:divBdr>
            <w:top w:val="none" w:sz="0" w:space="0" w:color="auto"/>
            <w:left w:val="none" w:sz="0" w:space="0" w:color="auto"/>
            <w:bottom w:val="none" w:sz="0" w:space="0" w:color="auto"/>
            <w:right w:val="none" w:sz="0" w:space="0" w:color="auto"/>
          </w:divBdr>
        </w:div>
        <w:div w:id="1842088166">
          <w:marLeft w:val="0"/>
          <w:marRight w:val="0"/>
          <w:marTop w:val="0"/>
          <w:marBottom w:val="0"/>
          <w:divBdr>
            <w:top w:val="none" w:sz="0" w:space="0" w:color="auto"/>
            <w:left w:val="none" w:sz="0" w:space="0" w:color="auto"/>
            <w:bottom w:val="none" w:sz="0" w:space="0" w:color="auto"/>
            <w:right w:val="none" w:sz="0" w:space="0" w:color="auto"/>
          </w:divBdr>
        </w:div>
      </w:divsChild>
    </w:div>
    <w:div w:id="631180136">
      <w:bodyDiv w:val="1"/>
      <w:marLeft w:val="0"/>
      <w:marRight w:val="0"/>
      <w:marTop w:val="0"/>
      <w:marBottom w:val="0"/>
      <w:divBdr>
        <w:top w:val="none" w:sz="0" w:space="0" w:color="auto"/>
        <w:left w:val="none" w:sz="0" w:space="0" w:color="auto"/>
        <w:bottom w:val="none" w:sz="0" w:space="0" w:color="auto"/>
        <w:right w:val="none" w:sz="0" w:space="0" w:color="auto"/>
      </w:divBdr>
      <w:divsChild>
        <w:div w:id="201671779">
          <w:marLeft w:val="0"/>
          <w:marRight w:val="0"/>
          <w:marTop w:val="0"/>
          <w:marBottom w:val="0"/>
          <w:divBdr>
            <w:top w:val="none" w:sz="0" w:space="0" w:color="auto"/>
            <w:left w:val="none" w:sz="0" w:space="0" w:color="auto"/>
            <w:bottom w:val="none" w:sz="0" w:space="0" w:color="auto"/>
            <w:right w:val="none" w:sz="0" w:space="0" w:color="auto"/>
          </w:divBdr>
          <w:divsChild>
            <w:div w:id="1935477854">
              <w:marLeft w:val="0"/>
              <w:marRight w:val="0"/>
              <w:marTop w:val="0"/>
              <w:marBottom w:val="0"/>
              <w:divBdr>
                <w:top w:val="none" w:sz="0" w:space="0" w:color="auto"/>
                <w:left w:val="none" w:sz="0" w:space="0" w:color="auto"/>
                <w:bottom w:val="none" w:sz="0" w:space="0" w:color="auto"/>
                <w:right w:val="none" w:sz="0" w:space="0" w:color="auto"/>
              </w:divBdr>
            </w:div>
          </w:divsChild>
        </w:div>
        <w:div w:id="355277424">
          <w:marLeft w:val="0"/>
          <w:marRight w:val="0"/>
          <w:marTop w:val="0"/>
          <w:marBottom w:val="0"/>
          <w:divBdr>
            <w:top w:val="none" w:sz="0" w:space="0" w:color="auto"/>
            <w:left w:val="none" w:sz="0" w:space="0" w:color="auto"/>
            <w:bottom w:val="none" w:sz="0" w:space="0" w:color="auto"/>
            <w:right w:val="none" w:sz="0" w:space="0" w:color="auto"/>
          </w:divBdr>
          <w:divsChild>
            <w:div w:id="463501054">
              <w:marLeft w:val="0"/>
              <w:marRight w:val="0"/>
              <w:marTop w:val="0"/>
              <w:marBottom w:val="0"/>
              <w:divBdr>
                <w:top w:val="none" w:sz="0" w:space="0" w:color="auto"/>
                <w:left w:val="none" w:sz="0" w:space="0" w:color="auto"/>
                <w:bottom w:val="none" w:sz="0" w:space="0" w:color="auto"/>
                <w:right w:val="none" w:sz="0" w:space="0" w:color="auto"/>
              </w:divBdr>
            </w:div>
          </w:divsChild>
        </w:div>
        <w:div w:id="478112314">
          <w:marLeft w:val="0"/>
          <w:marRight w:val="0"/>
          <w:marTop w:val="0"/>
          <w:marBottom w:val="0"/>
          <w:divBdr>
            <w:top w:val="none" w:sz="0" w:space="0" w:color="auto"/>
            <w:left w:val="none" w:sz="0" w:space="0" w:color="auto"/>
            <w:bottom w:val="none" w:sz="0" w:space="0" w:color="auto"/>
            <w:right w:val="none" w:sz="0" w:space="0" w:color="auto"/>
          </w:divBdr>
          <w:divsChild>
            <w:div w:id="542013272">
              <w:marLeft w:val="0"/>
              <w:marRight w:val="0"/>
              <w:marTop w:val="0"/>
              <w:marBottom w:val="0"/>
              <w:divBdr>
                <w:top w:val="none" w:sz="0" w:space="0" w:color="auto"/>
                <w:left w:val="none" w:sz="0" w:space="0" w:color="auto"/>
                <w:bottom w:val="none" w:sz="0" w:space="0" w:color="auto"/>
                <w:right w:val="none" w:sz="0" w:space="0" w:color="auto"/>
              </w:divBdr>
            </w:div>
          </w:divsChild>
        </w:div>
        <w:div w:id="853418816">
          <w:marLeft w:val="0"/>
          <w:marRight w:val="0"/>
          <w:marTop w:val="0"/>
          <w:marBottom w:val="0"/>
          <w:divBdr>
            <w:top w:val="none" w:sz="0" w:space="0" w:color="auto"/>
            <w:left w:val="none" w:sz="0" w:space="0" w:color="auto"/>
            <w:bottom w:val="none" w:sz="0" w:space="0" w:color="auto"/>
            <w:right w:val="none" w:sz="0" w:space="0" w:color="auto"/>
          </w:divBdr>
          <w:divsChild>
            <w:div w:id="1644967481">
              <w:marLeft w:val="0"/>
              <w:marRight w:val="0"/>
              <w:marTop w:val="0"/>
              <w:marBottom w:val="0"/>
              <w:divBdr>
                <w:top w:val="none" w:sz="0" w:space="0" w:color="auto"/>
                <w:left w:val="none" w:sz="0" w:space="0" w:color="auto"/>
                <w:bottom w:val="none" w:sz="0" w:space="0" w:color="auto"/>
                <w:right w:val="none" w:sz="0" w:space="0" w:color="auto"/>
              </w:divBdr>
            </w:div>
          </w:divsChild>
        </w:div>
        <w:div w:id="904294547">
          <w:marLeft w:val="0"/>
          <w:marRight w:val="0"/>
          <w:marTop w:val="0"/>
          <w:marBottom w:val="0"/>
          <w:divBdr>
            <w:top w:val="none" w:sz="0" w:space="0" w:color="auto"/>
            <w:left w:val="none" w:sz="0" w:space="0" w:color="auto"/>
            <w:bottom w:val="none" w:sz="0" w:space="0" w:color="auto"/>
            <w:right w:val="none" w:sz="0" w:space="0" w:color="auto"/>
          </w:divBdr>
          <w:divsChild>
            <w:div w:id="56905294">
              <w:marLeft w:val="0"/>
              <w:marRight w:val="0"/>
              <w:marTop w:val="0"/>
              <w:marBottom w:val="0"/>
              <w:divBdr>
                <w:top w:val="none" w:sz="0" w:space="0" w:color="auto"/>
                <w:left w:val="none" w:sz="0" w:space="0" w:color="auto"/>
                <w:bottom w:val="none" w:sz="0" w:space="0" w:color="auto"/>
                <w:right w:val="none" w:sz="0" w:space="0" w:color="auto"/>
              </w:divBdr>
            </w:div>
          </w:divsChild>
        </w:div>
        <w:div w:id="1251112071">
          <w:marLeft w:val="0"/>
          <w:marRight w:val="0"/>
          <w:marTop w:val="0"/>
          <w:marBottom w:val="0"/>
          <w:divBdr>
            <w:top w:val="none" w:sz="0" w:space="0" w:color="auto"/>
            <w:left w:val="none" w:sz="0" w:space="0" w:color="auto"/>
            <w:bottom w:val="none" w:sz="0" w:space="0" w:color="auto"/>
            <w:right w:val="none" w:sz="0" w:space="0" w:color="auto"/>
          </w:divBdr>
          <w:divsChild>
            <w:div w:id="1793669569">
              <w:marLeft w:val="0"/>
              <w:marRight w:val="0"/>
              <w:marTop w:val="0"/>
              <w:marBottom w:val="0"/>
              <w:divBdr>
                <w:top w:val="none" w:sz="0" w:space="0" w:color="auto"/>
                <w:left w:val="none" w:sz="0" w:space="0" w:color="auto"/>
                <w:bottom w:val="none" w:sz="0" w:space="0" w:color="auto"/>
                <w:right w:val="none" w:sz="0" w:space="0" w:color="auto"/>
              </w:divBdr>
            </w:div>
          </w:divsChild>
        </w:div>
        <w:div w:id="1322779190">
          <w:marLeft w:val="0"/>
          <w:marRight w:val="0"/>
          <w:marTop w:val="0"/>
          <w:marBottom w:val="0"/>
          <w:divBdr>
            <w:top w:val="none" w:sz="0" w:space="0" w:color="auto"/>
            <w:left w:val="none" w:sz="0" w:space="0" w:color="auto"/>
            <w:bottom w:val="none" w:sz="0" w:space="0" w:color="auto"/>
            <w:right w:val="none" w:sz="0" w:space="0" w:color="auto"/>
          </w:divBdr>
          <w:divsChild>
            <w:div w:id="833254540">
              <w:marLeft w:val="0"/>
              <w:marRight w:val="0"/>
              <w:marTop w:val="0"/>
              <w:marBottom w:val="0"/>
              <w:divBdr>
                <w:top w:val="none" w:sz="0" w:space="0" w:color="auto"/>
                <w:left w:val="none" w:sz="0" w:space="0" w:color="auto"/>
                <w:bottom w:val="none" w:sz="0" w:space="0" w:color="auto"/>
                <w:right w:val="none" w:sz="0" w:space="0" w:color="auto"/>
              </w:divBdr>
            </w:div>
          </w:divsChild>
        </w:div>
        <w:div w:id="1399745941">
          <w:marLeft w:val="0"/>
          <w:marRight w:val="0"/>
          <w:marTop w:val="0"/>
          <w:marBottom w:val="0"/>
          <w:divBdr>
            <w:top w:val="none" w:sz="0" w:space="0" w:color="auto"/>
            <w:left w:val="none" w:sz="0" w:space="0" w:color="auto"/>
            <w:bottom w:val="none" w:sz="0" w:space="0" w:color="auto"/>
            <w:right w:val="none" w:sz="0" w:space="0" w:color="auto"/>
          </w:divBdr>
          <w:divsChild>
            <w:div w:id="112331415">
              <w:marLeft w:val="0"/>
              <w:marRight w:val="0"/>
              <w:marTop w:val="0"/>
              <w:marBottom w:val="0"/>
              <w:divBdr>
                <w:top w:val="none" w:sz="0" w:space="0" w:color="auto"/>
                <w:left w:val="none" w:sz="0" w:space="0" w:color="auto"/>
                <w:bottom w:val="none" w:sz="0" w:space="0" w:color="auto"/>
                <w:right w:val="none" w:sz="0" w:space="0" w:color="auto"/>
              </w:divBdr>
            </w:div>
          </w:divsChild>
        </w:div>
        <w:div w:id="1419058813">
          <w:marLeft w:val="0"/>
          <w:marRight w:val="0"/>
          <w:marTop w:val="0"/>
          <w:marBottom w:val="0"/>
          <w:divBdr>
            <w:top w:val="none" w:sz="0" w:space="0" w:color="auto"/>
            <w:left w:val="none" w:sz="0" w:space="0" w:color="auto"/>
            <w:bottom w:val="none" w:sz="0" w:space="0" w:color="auto"/>
            <w:right w:val="none" w:sz="0" w:space="0" w:color="auto"/>
          </w:divBdr>
          <w:divsChild>
            <w:div w:id="1297762868">
              <w:marLeft w:val="0"/>
              <w:marRight w:val="0"/>
              <w:marTop w:val="0"/>
              <w:marBottom w:val="0"/>
              <w:divBdr>
                <w:top w:val="none" w:sz="0" w:space="0" w:color="auto"/>
                <w:left w:val="none" w:sz="0" w:space="0" w:color="auto"/>
                <w:bottom w:val="none" w:sz="0" w:space="0" w:color="auto"/>
                <w:right w:val="none" w:sz="0" w:space="0" w:color="auto"/>
              </w:divBdr>
            </w:div>
          </w:divsChild>
        </w:div>
        <w:div w:id="1466269345">
          <w:marLeft w:val="0"/>
          <w:marRight w:val="0"/>
          <w:marTop w:val="0"/>
          <w:marBottom w:val="0"/>
          <w:divBdr>
            <w:top w:val="none" w:sz="0" w:space="0" w:color="auto"/>
            <w:left w:val="none" w:sz="0" w:space="0" w:color="auto"/>
            <w:bottom w:val="none" w:sz="0" w:space="0" w:color="auto"/>
            <w:right w:val="none" w:sz="0" w:space="0" w:color="auto"/>
          </w:divBdr>
          <w:divsChild>
            <w:div w:id="2048216789">
              <w:marLeft w:val="0"/>
              <w:marRight w:val="0"/>
              <w:marTop w:val="0"/>
              <w:marBottom w:val="0"/>
              <w:divBdr>
                <w:top w:val="none" w:sz="0" w:space="0" w:color="auto"/>
                <w:left w:val="none" w:sz="0" w:space="0" w:color="auto"/>
                <w:bottom w:val="none" w:sz="0" w:space="0" w:color="auto"/>
                <w:right w:val="none" w:sz="0" w:space="0" w:color="auto"/>
              </w:divBdr>
            </w:div>
          </w:divsChild>
        </w:div>
        <w:div w:id="1500078591">
          <w:marLeft w:val="0"/>
          <w:marRight w:val="0"/>
          <w:marTop w:val="0"/>
          <w:marBottom w:val="0"/>
          <w:divBdr>
            <w:top w:val="none" w:sz="0" w:space="0" w:color="auto"/>
            <w:left w:val="none" w:sz="0" w:space="0" w:color="auto"/>
            <w:bottom w:val="none" w:sz="0" w:space="0" w:color="auto"/>
            <w:right w:val="none" w:sz="0" w:space="0" w:color="auto"/>
          </w:divBdr>
          <w:divsChild>
            <w:div w:id="1960143511">
              <w:marLeft w:val="0"/>
              <w:marRight w:val="0"/>
              <w:marTop w:val="0"/>
              <w:marBottom w:val="0"/>
              <w:divBdr>
                <w:top w:val="none" w:sz="0" w:space="0" w:color="auto"/>
                <w:left w:val="none" w:sz="0" w:space="0" w:color="auto"/>
                <w:bottom w:val="none" w:sz="0" w:space="0" w:color="auto"/>
                <w:right w:val="none" w:sz="0" w:space="0" w:color="auto"/>
              </w:divBdr>
            </w:div>
          </w:divsChild>
        </w:div>
        <w:div w:id="1520971105">
          <w:marLeft w:val="0"/>
          <w:marRight w:val="0"/>
          <w:marTop w:val="0"/>
          <w:marBottom w:val="0"/>
          <w:divBdr>
            <w:top w:val="none" w:sz="0" w:space="0" w:color="auto"/>
            <w:left w:val="none" w:sz="0" w:space="0" w:color="auto"/>
            <w:bottom w:val="none" w:sz="0" w:space="0" w:color="auto"/>
            <w:right w:val="none" w:sz="0" w:space="0" w:color="auto"/>
          </w:divBdr>
          <w:divsChild>
            <w:div w:id="2102287105">
              <w:marLeft w:val="0"/>
              <w:marRight w:val="0"/>
              <w:marTop w:val="0"/>
              <w:marBottom w:val="0"/>
              <w:divBdr>
                <w:top w:val="none" w:sz="0" w:space="0" w:color="auto"/>
                <w:left w:val="none" w:sz="0" w:space="0" w:color="auto"/>
                <w:bottom w:val="none" w:sz="0" w:space="0" w:color="auto"/>
                <w:right w:val="none" w:sz="0" w:space="0" w:color="auto"/>
              </w:divBdr>
            </w:div>
          </w:divsChild>
        </w:div>
        <w:div w:id="1588733974">
          <w:marLeft w:val="0"/>
          <w:marRight w:val="0"/>
          <w:marTop w:val="0"/>
          <w:marBottom w:val="0"/>
          <w:divBdr>
            <w:top w:val="none" w:sz="0" w:space="0" w:color="auto"/>
            <w:left w:val="none" w:sz="0" w:space="0" w:color="auto"/>
            <w:bottom w:val="none" w:sz="0" w:space="0" w:color="auto"/>
            <w:right w:val="none" w:sz="0" w:space="0" w:color="auto"/>
          </w:divBdr>
          <w:divsChild>
            <w:div w:id="1117874603">
              <w:marLeft w:val="0"/>
              <w:marRight w:val="0"/>
              <w:marTop w:val="0"/>
              <w:marBottom w:val="0"/>
              <w:divBdr>
                <w:top w:val="none" w:sz="0" w:space="0" w:color="auto"/>
                <w:left w:val="none" w:sz="0" w:space="0" w:color="auto"/>
                <w:bottom w:val="none" w:sz="0" w:space="0" w:color="auto"/>
                <w:right w:val="none" w:sz="0" w:space="0" w:color="auto"/>
              </w:divBdr>
            </w:div>
          </w:divsChild>
        </w:div>
        <w:div w:id="1645625387">
          <w:marLeft w:val="0"/>
          <w:marRight w:val="0"/>
          <w:marTop w:val="0"/>
          <w:marBottom w:val="0"/>
          <w:divBdr>
            <w:top w:val="none" w:sz="0" w:space="0" w:color="auto"/>
            <w:left w:val="none" w:sz="0" w:space="0" w:color="auto"/>
            <w:bottom w:val="none" w:sz="0" w:space="0" w:color="auto"/>
            <w:right w:val="none" w:sz="0" w:space="0" w:color="auto"/>
          </w:divBdr>
          <w:divsChild>
            <w:div w:id="518204828">
              <w:marLeft w:val="0"/>
              <w:marRight w:val="0"/>
              <w:marTop w:val="0"/>
              <w:marBottom w:val="0"/>
              <w:divBdr>
                <w:top w:val="none" w:sz="0" w:space="0" w:color="auto"/>
                <w:left w:val="none" w:sz="0" w:space="0" w:color="auto"/>
                <w:bottom w:val="none" w:sz="0" w:space="0" w:color="auto"/>
                <w:right w:val="none" w:sz="0" w:space="0" w:color="auto"/>
              </w:divBdr>
            </w:div>
          </w:divsChild>
        </w:div>
        <w:div w:id="1841264514">
          <w:marLeft w:val="0"/>
          <w:marRight w:val="0"/>
          <w:marTop w:val="0"/>
          <w:marBottom w:val="0"/>
          <w:divBdr>
            <w:top w:val="none" w:sz="0" w:space="0" w:color="auto"/>
            <w:left w:val="none" w:sz="0" w:space="0" w:color="auto"/>
            <w:bottom w:val="none" w:sz="0" w:space="0" w:color="auto"/>
            <w:right w:val="none" w:sz="0" w:space="0" w:color="auto"/>
          </w:divBdr>
          <w:divsChild>
            <w:div w:id="1564635360">
              <w:marLeft w:val="0"/>
              <w:marRight w:val="0"/>
              <w:marTop w:val="0"/>
              <w:marBottom w:val="0"/>
              <w:divBdr>
                <w:top w:val="none" w:sz="0" w:space="0" w:color="auto"/>
                <w:left w:val="none" w:sz="0" w:space="0" w:color="auto"/>
                <w:bottom w:val="none" w:sz="0" w:space="0" w:color="auto"/>
                <w:right w:val="none" w:sz="0" w:space="0" w:color="auto"/>
              </w:divBdr>
            </w:div>
          </w:divsChild>
        </w:div>
        <w:div w:id="2010399205">
          <w:marLeft w:val="0"/>
          <w:marRight w:val="0"/>
          <w:marTop w:val="0"/>
          <w:marBottom w:val="0"/>
          <w:divBdr>
            <w:top w:val="none" w:sz="0" w:space="0" w:color="auto"/>
            <w:left w:val="none" w:sz="0" w:space="0" w:color="auto"/>
            <w:bottom w:val="none" w:sz="0" w:space="0" w:color="auto"/>
            <w:right w:val="none" w:sz="0" w:space="0" w:color="auto"/>
          </w:divBdr>
          <w:divsChild>
            <w:div w:id="6476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4901">
      <w:bodyDiv w:val="1"/>
      <w:marLeft w:val="0"/>
      <w:marRight w:val="0"/>
      <w:marTop w:val="0"/>
      <w:marBottom w:val="0"/>
      <w:divBdr>
        <w:top w:val="none" w:sz="0" w:space="0" w:color="auto"/>
        <w:left w:val="none" w:sz="0" w:space="0" w:color="auto"/>
        <w:bottom w:val="none" w:sz="0" w:space="0" w:color="auto"/>
        <w:right w:val="none" w:sz="0" w:space="0" w:color="auto"/>
      </w:divBdr>
    </w:div>
    <w:div w:id="666057572">
      <w:bodyDiv w:val="1"/>
      <w:marLeft w:val="0"/>
      <w:marRight w:val="0"/>
      <w:marTop w:val="0"/>
      <w:marBottom w:val="0"/>
      <w:divBdr>
        <w:top w:val="none" w:sz="0" w:space="0" w:color="auto"/>
        <w:left w:val="none" w:sz="0" w:space="0" w:color="auto"/>
        <w:bottom w:val="none" w:sz="0" w:space="0" w:color="auto"/>
        <w:right w:val="none" w:sz="0" w:space="0" w:color="auto"/>
      </w:divBdr>
    </w:div>
    <w:div w:id="694697556">
      <w:bodyDiv w:val="1"/>
      <w:marLeft w:val="0"/>
      <w:marRight w:val="0"/>
      <w:marTop w:val="0"/>
      <w:marBottom w:val="0"/>
      <w:divBdr>
        <w:top w:val="none" w:sz="0" w:space="0" w:color="auto"/>
        <w:left w:val="none" w:sz="0" w:space="0" w:color="auto"/>
        <w:bottom w:val="none" w:sz="0" w:space="0" w:color="auto"/>
        <w:right w:val="none" w:sz="0" w:space="0" w:color="auto"/>
      </w:divBdr>
      <w:divsChild>
        <w:div w:id="1161387102">
          <w:marLeft w:val="547"/>
          <w:marRight w:val="0"/>
          <w:marTop w:val="0"/>
          <w:marBottom w:val="0"/>
          <w:divBdr>
            <w:top w:val="none" w:sz="0" w:space="0" w:color="auto"/>
            <w:left w:val="none" w:sz="0" w:space="0" w:color="auto"/>
            <w:bottom w:val="none" w:sz="0" w:space="0" w:color="auto"/>
            <w:right w:val="none" w:sz="0" w:space="0" w:color="auto"/>
          </w:divBdr>
        </w:div>
      </w:divsChild>
    </w:div>
    <w:div w:id="710499036">
      <w:bodyDiv w:val="1"/>
      <w:marLeft w:val="0"/>
      <w:marRight w:val="0"/>
      <w:marTop w:val="0"/>
      <w:marBottom w:val="0"/>
      <w:divBdr>
        <w:top w:val="none" w:sz="0" w:space="0" w:color="auto"/>
        <w:left w:val="none" w:sz="0" w:space="0" w:color="auto"/>
        <w:bottom w:val="none" w:sz="0" w:space="0" w:color="auto"/>
        <w:right w:val="none" w:sz="0" w:space="0" w:color="auto"/>
      </w:divBdr>
    </w:div>
    <w:div w:id="749539737">
      <w:bodyDiv w:val="1"/>
      <w:marLeft w:val="0"/>
      <w:marRight w:val="0"/>
      <w:marTop w:val="0"/>
      <w:marBottom w:val="0"/>
      <w:divBdr>
        <w:top w:val="none" w:sz="0" w:space="0" w:color="auto"/>
        <w:left w:val="none" w:sz="0" w:space="0" w:color="auto"/>
        <w:bottom w:val="none" w:sz="0" w:space="0" w:color="auto"/>
        <w:right w:val="none" w:sz="0" w:space="0" w:color="auto"/>
      </w:divBdr>
    </w:div>
    <w:div w:id="755904778">
      <w:bodyDiv w:val="1"/>
      <w:marLeft w:val="0"/>
      <w:marRight w:val="0"/>
      <w:marTop w:val="0"/>
      <w:marBottom w:val="0"/>
      <w:divBdr>
        <w:top w:val="none" w:sz="0" w:space="0" w:color="auto"/>
        <w:left w:val="none" w:sz="0" w:space="0" w:color="auto"/>
        <w:bottom w:val="none" w:sz="0" w:space="0" w:color="auto"/>
        <w:right w:val="none" w:sz="0" w:space="0" w:color="auto"/>
      </w:divBdr>
    </w:div>
    <w:div w:id="762914548">
      <w:bodyDiv w:val="1"/>
      <w:marLeft w:val="0"/>
      <w:marRight w:val="0"/>
      <w:marTop w:val="0"/>
      <w:marBottom w:val="0"/>
      <w:divBdr>
        <w:top w:val="none" w:sz="0" w:space="0" w:color="auto"/>
        <w:left w:val="none" w:sz="0" w:space="0" w:color="auto"/>
        <w:bottom w:val="none" w:sz="0" w:space="0" w:color="auto"/>
        <w:right w:val="none" w:sz="0" w:space="0" w:color="auto"/>
      </w:divBdr>
      <w:divsChild>
        <w:div w:id="1194152578">
          <w:marLeft w:val="0"/>
          <w:marRight w:val="0"/>
          <w:marTop w:val="0"/>
          <w:marBottom w:val="120"/>
          <w:divBdr>
            <w:top w:val="none" w:sz="0" w:space="0" w:color="auto"/>
            <w:left w:val="none" w:sz="0" w:space="0" w:color="auto"/>
            <w:bottom w:val="none" w:sz="0" w:space="0" w:color="auto"/>
            <w:right w:val="none" w:sz="0" w:space="0" w:color="auto"/>
          </w:divBdr>
          <w:divsChild>
            <w:div w:id="1405223414">
              <w:marLeft w:val="0"/>
              <w:marRight w:val="0"/>
              <w:marTop w:val="0"/>
              <w:marBottom w:val="0"/>
              <w:divBdr>
                <w:top w:val="none" w:sz="0" w:space="0" w:color="auto"/>
                <w:left w:val="none" w:sz="0" w:space="0" w:color="auto"/>
                <w:bottom w:val="none" w:sz="0" w:space="0" w:color="auto"/>
                <w:right w:val="none" w:sz="0" w:space="0" w:color="auto"/>
              </w:divBdr>
            </w:div>
          </w:divsChild>
        </w:div>
        <w:div w:id="1782528342">
          <w:marLeft w:val="0"/>
          <w:marRight w:val="0"/>
          <w:marTop w:val="0"/>
          <w:marBottom w:val="120"/>
          <w:divBdr>
            <w:top w:val="none" w:sz="0" w:space="0" w:color="auto"/>
            <w:left w:val="none" w:sz="0" w:space="0" w:color="auto"/>
            <w:bottom w:val="none" w:sz="0" w:space="0" w:color="auto"/>
            <w:right w:val="none" w:sz="0" w:space="0" w:color="auto"/>
          </w:divBdr>
          <w:divsChild>
            <w:div w:id="1706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1630">
      <w:bodyDiv w:val="1"/>
      <w:marLeft w:val="0"/>
      <w:marRight w:val="0"/>
      <w:marTop w:val="0"/>
      <w:marBottom w:val="0"/>
      <w:divBdr>
        <w:top w:val="none" w:sz="0" w:space="0" w:color="auto"/>
        <w:left w:val="none" w:sz="0" w:space="0" w:color="auto"/>
        <w:bottom w:val="none" w:sz="0" w:space="0" w:color="auto"/>
        <w:right w:val="none" w:sz="0" w:space="0" w:color="auto"/>
      </w:divBdr>
    </w:div>
    <w:div w:id="770473067">
      <w:bodyDiv w:val="1"/>
      <w:marLeft w:val="0"/>
      <w:marRight w:val="0"/>
      <w:marTop w:val="0"/>
      <w:marBottom w:val="0"/>
      <w:divBdr>
        <w:top w:val="none" w:sz="0" w:space="0" w:color="auto"/>
        <w:left w:val="none" w:sz="0" w:space="0" w:color="auto"/>
        <w:bottom w:val="none" w:sz="0" w:space="0" w:color="auto"/>
        <w:right w:val="none" w:sz="0" w:space="0" w:color="auto"/>
      </w:divBdr>
      <w:divsChild>
        <w:div w:id="310603481">
          <w:marLeft w:val="547"/>
          <w:marRight w:val="0"/>
          <w:marTop w:val="0"/>
          <w:marBottom w:val="0"/>
          <w:divBdr>
            <w:top w:val="none" w:sz="0" w:space="0" w:color="auto"/>
            <w:left w:val="none" w:sz="0" w:space="0" w:color="auto"/>
            <w:bottom w:val="none" w:sz="0" w:space="0" w:color="auto"/>
            <w:right w:val="none" w:sz="0" w:space="0" w:color="auto"/>
          </w:divBdr>
        </w:div>
      </w:divsChild>
    </w:div>
    <w:div w:id="775641583">
      <w:bodyDiv w:val="1"/>
      <w:marLeft w:val="0"/>
      <w:marRight w:val="0"/>
      <w:marTop w:val="0"/>
      <w:marBottom w:val="0"/>
      <w:divBdr>
        <w:top w:val="none" w:sz="0" w:space="0" w:color="auto"/>
        <w:left w:val="none" w:sz="0" w:space="0" w:color="auto"/>
        <w:bottom w:val="none" w:sz="0" w:space="0" w:color="auto"/>
        <w:right w:val="none" w:sz="0" w:space="0" w:color="auto"/>
      </w:divBdr>
      <w:divsChild>
        <w:div w:id="1093821323">
          <w:marLeft w:val="547"/>
          <w:marRight w:val="0"/>
          <w:marTop w:val="0"/>
          <w:marBottom w:val="0"/>
          <w:divBdr>
            <w:top w:val="none" w:sz="0" w:space="0" w:color="auto"/>
            <w:left w:val="none" w:sz="0" w:space="0" w:color="auto"/>
            <w:bottom w:val="none" w:sz="0" w:space="0" w:color="auto"/>
            <w:right w:val="none" w:sz="0" w:space="0" w:color="auto"/>
          </w:divBdr>
        </w:div>
        <w:div w:id="1400710101">
          <w:marLeft w:val="547"/>
          <w:marRight w:val="0"/>
          <w:marTop w:val="0"/>
          <w:marBottom w:val="0"/>
          <w:divBdr>
            <w:top w:val="none" w:sz="0" w:space="0" w:color="auto"/>
            <w:left w:val="none" w:sz="0" w:space="0" w:color="auto"/>
            <w:bottom w:val="none" w:sz="0" w:space="0" w:color="auto"/>
            <w:right w:val="none" w:sz="0" w:space="0" w:color="auto"/>
          </w:divBdr>
        </w:div>
        <w:div w:id="1558323921">
          <w:marLeft w:val="547"/>
          <w:marRight w:val="0"/>
          <w:marTop w:val="0"/>
          <w:marBottom w:val="0"/>
          <w:divBdr>
            <w:top w:val="none" w:sz="0" w:space="0" w:color="auto"/>
            <w:left w:val="none" w:sz="0" w:space="0" w:color="auto"/>
            <w:bottom w:val="none" w:sz="0" w:space="0" w:color="auto"/>
            <w:right w:val="none" w:sz="0" w:space="0" w:color="auto"/>
          </w:divBdr>
        </w:div>
      </w:divsChild>
    </w:div>
    <w:div w:id="804084713">
      <w:bodyDiv w:val="1"/>
      <w:marLeft w:val="0"/>
      <w:marRight w:val="0"/>
      <w:marTop w:val="0"/>
      <w:marBottom w:val="0"/>
      <w:divBdr>
        <w:top w:val="none" w:sz="0" w:space="0" w:color="auto"/>
        <w:left w:val="none" w:sz="0" w:space="0" w:color="auto"/>
        <w:bottom w:val="none" w:sz="0" w:space="0" w:color="auto"/>
        <w:right w:val="none" w:sz="0" w:space="0" w:color="auto"/>
      </w:divBdr>
    </w:div>
    <w:div w:id="804809863">
      <w:bodyDiv w:val="1"/>
      <w:marLeft w:val="0"/>
      <w:marRight w:val="0"/>
      <w:marTop w:val="0"/>
      <w:marBottom w:val="0"/>
      <w:divBdr>
        <w:top w:val="none" w:sz="0" w:space="0" w:color="auto"/>
        <w:left w:val="none" w:sz="0" w:space="0" w:color="auto"/>
        <w:bottom w:val="none" w:sz="0" w:space="0" w:color="auto"/>
        <w:right w:val="none" w:sz="0" w:space="0" w:color="auto"/>
      </w:divBdr>
    </w:div>
    <w:div w:id="867107279">
      <w:bodyDiv w:val="1"/>
      <w:marLeft w:val="0"/>
      <w:marRight w:val="0"/>
      <w:marTop w:val="0"/>
      <w:marBottom w:val="0"/>
      <w:divBdr>
        <w:top w:val="none" w:sz="0" w:space="0" w:color="auto"/>
        <w:left w:val="none" w:sz="0" w:space="0" w:color="auto"/>
        <w:bottom w:val="none" w:sz="0" w:space="0" w:color="auto"/>
        <w:right w:val="none" w:sz="0" w:space="0" w:color="auto"/>
      </w:divBdr>
    </w:div>
    <w:div w:id="901254727">
      <w:bodyDiv w:val="1"/>
      <w:marLeft w:val="0"/>
      <w:marRight w:val="0"/>
      <w:marTop w:val="0"/>
      <w:marBottom w:val="0"/>
      <w:divBdr>
        <w:top w:val="none" w:sz="0" w:space="0" w:color="auto"/>
        <w:left w:val="none" w:sz="0" w:space="0" w:color="auto"/>
        <w:bottom w:val="none" w:sz="0" w:space="0" w:color="auto"/>
        <w:right w:val="none" w:sz="0" w:space="0" w:color="auto"/>
      </w:divBdr>
      <w:divsChild>
        <w:div w:id="70660985">
          <w:marLeft w:val="0"/>
          <w:marRight w:val="0"/>
          <w:marTop w:val="0"/>
          <w:marBottom w:val="120"/>
          <w:divBdr>
            <w:top w:val="none" w:sz="0" w:space="0" w:color="auto"/>
            <w:left w:val="none" w:sz="0" w:space="0" w:color="auto"/>
            <w:bottom w:val="none" w:sz="0" w:space="0" w:color="auto"/>
            <w:right w:val="none" w:sz="0" w:space="0" w:color="auto"/>
          </w:divBdr>
          <w:divsChild>
            <w:div w:id="860362870">
              <w:marLeft w:val="0"/>
              <w:marRight w:val="0"/>
              <w:marTop w:val="0"/>
              <w:marBottom w:val="0"/>
              <w:divBdr>
                <w:top w:val="none" w:sz="0" w:space="0" w:color="auto"/>
                <w:left w:val="none" w:sz="0" w:space="0" w:color="auto"/>
                <w:bottom w:val="none" w:sz="0" w:space="0" w:color="auto"/>
                <w:right w:val="none" w:sz="0" w:space="0" w:color="auto"/>
              </w:divBdr>
            </w:div>
          </w:divsChild>
        </w:div>
        <w:div w:id="1002316320">
          <w:marLeft w:val="0"/>
          <w:marRight w:val="0"/>
          <w:marTop w:val="0"/>
          <w:marBottom w:val="120"/>
          <w:divBdr>
            <w:top w:val="none" w:sz="0" w:space="0" w:color="auto"/>
            <w:left w:val="none" w:sz="0" w:space="0" w:color="auto"/>
            <w:bottom w:val="none" w:sz="0" w:space="0" w:color="auto"/>
            <w:right w:val="none" w:sz="0" w:space="0" w:color="auto"/>
          </w:divBdr>
          <w:divsChild>
            <w:div w:id="1167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3986">
      <w:bodyDiv w:val="1"/>
      <w:marLeft w:val="0"/>
      <w:marRight w:val="0"/>
      <w:marTop w:val="0"/>
      <w:marBottom w:val="0"/>
      <w:divBdr>
        <w:top w:val="none" w:sz="0" w:space="0" w:color="auto"/>
        <w:left w:val="none" w:sz="0" w:space="0" w:color="auto"/>
        <w:bottom w:val="none" w:sz="0" w:space="0" w:color="auto"/>
        <w:right w:val="none" w:sz="0" w:space="0" w:color="auto"/>
      </w:divBdr>
    </w:div>
    <w:div w:id="915746034">
      <w:bodyDiv w:val="1"/>
      <w:marLeft w:val="0"/>
      <w:marRight w:val="0"/>
      <w:marTop w:val="0"/>
      <w:marBottom w:val="0"/>
      <w:divBdr>
        <w:top w:val="none" w:sz="0" w:space="0" w:color="auto"/>
        <w:left w:val="none" w:sz="0" w:space="0" w:color="auto"/>
        <w:bottom w:val="none" w:sz="0" w:space="0" w:color="auto"/>
        <w:right w:val="none" w:sz="0" w:space="0" w:color="auto"/>
      </w:divBdr>
    </w:div>
    <w:div w:id="928540304">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92175331">
      <w:bodyDiv w:val="1"/>
      <w:marLeft w:val="0"/>
      <w:marRight w:val="0"/>
      <w:marTop w:val="0"/>
      <w:marBottom w:val="0"/>
      <w:divBdr>
        <w:top w:val="none" w:sz="0" w:space="0" w:color="auto"/>
        <w:left w:val="none" w:sz="0" w:space="0" w:color="auto"/>
        <w:bottom w:val="none" w:sz="0" w:space="0" w:color="auto"/>
        <w:right w:val="none" w:sz="0" w:space="0" w:color="auto"/>
      </w:divBdr>
    </w:div>
    <w:div w:id="1014378144">
      <w:bodyDiv w:val="1"/>
      <w:marLeft w:val="0"/>
      <w:marRight w:val="0"/>
      <w:marTop w:val="0"/>
      <w:marBottom w:val="0"/>
      <w:divBdr>
        <w:top w:val="none" w:sz="0" w:space="0" w:color="auto"/>
        <w:left w:val="none" w:sz="0" w:space="0" w:color="auto"/>
        <w:bottom w:val="none" w:sz="0" w:space="0" w:color="auto"/>
        <w:right w:val="none" w:sz="0" w:space="0" w:color="auto"/>
      </w:divBdr>
    </w:div>
    <w:div w:id="1032345864">
      <w:bodyDiv w:val="1"/>
      <w:marLeft w:val="0"/>
      <w:marRight w:val="0"/>
      <w:marTop w:val="0"/>
      <w:marBottom w:val="0"/>
      <w:divBdr>
        <w:top w:val="none" w:sz="0" w:space="0" w:color="auto"/>
        <w:left w:val="none" w:sz="0" w:space="0" w:color="auto"/>
        <w:bottom w:val="none" w:sz="0" w:space="0" w:color="auto"/>
        <w:right w:val="none" w:sz="0" w:space="0" w:color="auto"/>
      </w:divBdr>
      <w:divsChild>
        <w:div w:id="121927794">
          <w:marLeft w:val="0"/>
          <w:marRight w:val="0"/>
          <w:marTop w:val="0"/>
          <w:marBottom w:val="0"/>
          <w:divBdr>
            <w:top w:val="none" w:sz="0" w:space="0" w:color="auto"/>
            <w:left w:val="none" w:sz="0" w:space="0" w:color="auto"/>
            <w:bottom w:val="none" w:sz="0" w:space="0" w:color="auto"/>
            <w:right w:val="none" w:sz="0" w:space="0" w:color="auto"/>
          </w:divBdr>
        </w:div>
        <w:div w:id="637301264">
          <w:marLeft w:val="0"/>
          <w:marRight w:val="0"/>
          <w:marTop w:val="0"/>
          <w:marBottom w:val="0"/>
          <w:divBdr>
            <w:top w:val="none" w:sz="0" w:space="0" w:color="auto"/>
            <w:left w:val="none" w:sz="0" w:space="0" w:color="auto"/>
            <w:bottom w:val="none" w:sz="0" w:space="0" w:color="auto"/>
            <w:right w:val="none" w:sz="0" w:space="0" w:color="auto"/>
          </w:divBdr>
        </w:div>
        <w:div w:id="1134643596">
          <w:marLeft w:val="0"/>
          <w:marRight w:val="0"/>
          <w:marTop w:val="0"/>
          <w:marBottom w:val="0"/>
          <w:divBdr>
            <w:top w:val="none" w:sz="0" w:space="0" w:color="auto"/>
            <w:left w:val="none" w:sz="0" w:space="0" w:color="auto"/>
            <w:bottom w:val="none" w:sz="0" w:space="0" w:color="auto"/>
            <w:right w:val="none" w:sz="0" w:space="0" w:color="auto"/>
          </w:divBdr>
        </w:div>
        <w:div w:id="1194004139">
          <w:marLeft w:val="0"/>
          <w:marRight w:val="0"/>
          <w:marTop w:val="0"/>
          <w:marBottom w:val="0"/>
          <w:divBdr>
            <w:top w:val="none" w:sz="0" w:space="0" w:color="auto"/>
            <w:left w:val="none" w:sz="0" w:space="0" w:color="auto"/>
            <w:bottom w:val="none" w:sz="0" w:space="0" w:color="auto"/>
            <w:right w:val="none" w:sz="0" w:space="0" w:color="auto"/>
          </w:divBdr>
        </w:div>
        <w:div w:id="1222599472">
          <w:marLeft w:val="0"/>
          <w:marRight w:val="0"/>
          <w:marTop w:val="0"/>
          <w:marBottom w:val="0"/>
          <w:divBdr>
            <w:top w:val="none" w:sz="0" w:space="0" w:color="auto"/>
            <w:left w:val="none" w:sz="0" w:space="0" w:color="auto"/>
            <w:bottom w:val="none" w:sz="0" w:space="0" w:color="auto"/>
            <w:right w:val="none" w:sz="0" w:space="0" w:color="auto"/>
          </w:divBdr>
        </w:div>
      </w:divsChild>
    </w:div>
    <w:div w:id="1046834472">
      <w:bodyDiv w:val="1"/>
      <w:marLeft w:val="0"/>
      <w:marRight w:val="0"/>
      <w:marTop w:val="0"/>
      <w:marBottom w:val="0"/>
      <w:divBdr>
        <w:top w:val="none" w:sz="0" w:space="0" w:color="auto"/>
        <w:left w:val="none" w:sz="0" w:space="0" w:color="auto"/>
        <w:bottom w:val="none" w:sz="0" w:space="0" w:color="auto"/>
        <w:right w:val="none" w:sz="0" w:space="0" w:color="auto"/>
      </w:divBdr>
    </w:div>
    <w:div w:id="1116484507">
      <w:bodyDiv w:val="1"/>
      <w:marLeft w:val="0"/>
      <w:marRight w:val="0"/>
      <w:marTop w:val="0"/>
      <w:marBottom w:val="0"/>
      <w:divBdr>
        <w:top w:val="none" w:sz="0" w:space="0" w:color="auto"/>
        <w:left w:val="none" w:sz="0" w:space="0" w:color="auto"/>
        <w:bottom w:val="none" w:sz="0" w:space="0" w:color="auto"/>
        <w:right w:val="none" w:sz="0" w:space="0" w:color="auto"/>
      </w:divBdr>
    </w:div>
    <w:div w:id="1161506872">
      <w:bodyDiv w:val="1"/>
      <w:marLeft w:val="0"/>
      <w:marRight w:val="0"/>
      <w:marTop w:val="0"/>
      <w:marBottom w:val="0"/>
      <w:divBdr>
        <w:top w:val="none" w:sz="0" w:space="0" w:color="auto"/>
        <w:left w:val="none" w:sz="0" w:space="0" w:color="auto"/>
        <w:bottom w:val="none" w:sz="0" w:space="0" w:color="auto"/>
        <w:right w:val="none" w:sz="0" w:space="0" w:color="auto"/>
      </w:divBdr>
    </w:div>
    <w:div w:id="1200974198">
      <w:bodyDiv w:val="1"/>
      <w:marLeft w:val="0"/>
      <w:marRight w:val="0"/>
      <w:marTop w:val="0"/>
      <w:marBottom w:val="0"/>
      <w:divBdr>
        <w:top w:val="none" w:sz="0" w:space="0" w:color="auto"/>
        <w:left w:val="none" w:sz="0" w:space="0" w:color="auto"/>
        <w:bottom w:val="none" w:sz="0" w:space="0" w:color="auto"/>
        <w:right w:val="none" w:sz="0" w:space="0" w:color="auto"/>
      </w:divBdr>
    </w:div>
    <w:div w:id="1203207967">
      <w:bodyDiv w:val="1"/>
      <w:marLeft w:val="0"/>
      <w:marRight w:val="0"/>
      <w:marTop w:val="0"/>
      <w:marBottom w:val="0"/>
      <w:divBdr>
        <w:top w:val="none" w:sz="0" w:space="0" w:color="auto"/>
        <w:left w:val="none" w:sz="0" w:space="0" w:color="auto"/>
        <w:bottom w:val="none" w:sz="0" w:space="0" w:color="auto"/>
        <w:right w:val="none" w:sz="0" w:space="0" w:color="auto"/>
      </w:divBdr>
    </w:div>
    <w:div w:id="1234198731">
      <w:bodyDiv w:val="1"/>
      <w:marLeft w:val="0"/>
      <w:marRight w:val="0"/>
      <w:marTop w:val="0"/>
      <w:marBottom w:val="0"/>
      <w:divBdr>
        <w:top w:val="none" w:sz="0" w:space="0" w:color="auto"/>
        <w:left w:val="none" w:sz="0" w:space="0" w:color="auto"/>
        <w:bottom w:val="none" w:sz="0" w:space="0" w:color="auto"/>
        <w:right w:val="none" w:sz="0" w:space="0" w:color="auto"/>
      </w:divBdr>
    </w:div>
    <w:div w:id="1279868885">
      <w:bodyDiv w:val="1"/>
      <w:marLeft w:val="0"/>
      <w:marRight w:val="0"/>
      <w:marTop w:val="0"/>
      <w:marBottom w:val="0"/>
      <w:divBdr>
        <w:top w:val="none" w:sz="0" w:space="0" w:color="auto"/>
        <w:left w:val="none" w:sz="0" w:space="0" w:color="auto"/>
        <w:bottom w:val="none" w:sz="0" w:space="0" w:color="auto"/>
        <w:right w:val="none" w:sz="0" w:space="0" w:color="auto"/>
      </w:divBdr>
    </w:div>
    <w:div w:id="1284456595">
      <w:bodyDiv w:val="1"/>
      <w:marLeft w:val="0"/>
      <w:marRight w:val="0"/>
      <w:marTop w:val="0"/>
      <w:marBottom w:val="0"/>
      <w:divBdr>
        <w:top w:val="none" w:sz="0" w:space="0" w:color="auto"/>
        <w:left w:val="none" w:sz="0" w:space="0" w:color="auto"/>
        <w:bottom w:val="none" w:sz="0" w:space="0" w:color="auto"/>
        <w:right w:val="none" w:sz="0" w:space="0" w:color="auto"/>
      </w:divBdr>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42003755">
      <w:bodyDiv w:val="1"/>
      <w:marLeft w:val="0"/>
      <w:marRight w:val="0"/>
      <w:marTop w:val="0"/>
      <w:marBottom w:val="0"/>
      <w:divBdr>
        <w:top w:val="none" w:sz="0" w:space="0" w:color="auto"/>
        <w:left w:val="none" w:sz="0" w:space="0" w:color="auto"/>
        <w:bottom w:val="none" w:sz="0" w:space="0" w:color="auto"/>
        <w:right w:val="none" w:sz="0" w:space="0" w:color="auto"/>
      </w:divBdr>
    </w:div>
    <w:div w:id="1343237973">
      <w:bodyDiv w:val="1"/>
      <w:marLeft w:val="0"/>
      <w:marRight w:val="0"/>
      <w:marTop w:val="0"/>
      <w:marBottom w:val="0"/>
      <w:divBdr>
        <w:top w:val="none" w:sz="0" w:space="0" w:color="auto"/>
        <w:left w:val="none" w:sz="0" w:space="0" w:color="auto"/>
        <w:bottom w:val="none" w:sz="0" w:space="0" w:color="auto"/>
        <w:right w:val="none" w:sz="0" w:space="0" w:color="auto"/>
      </w:divBdr>
    </w:div>
    <w:div w:id="1365206454">
      <w:bodyDiv w:val="1"/>
      <w:marLeft w:val="0"/>
      <w:marRight w:val="0"/>
      <w:marTop w:val="0"/>
      <w:marBottom w:val="0"/>
      <w:divBdr>
        <w:top w:val="none" w:sz="0" w:space="0" w:color="auto"/>
        <w:left w:val="none" w:sz="0" w:space="0" w:color="auto"/>
        <w:bottom w:val="none" w:sz="0" w:space="0" w:color="auto"/>
        <w:right w:val="none" w:sz="0" w:space="0" w:color="auto"/>
      </w:divBdr>
    </w:div>
    <w:div w:id="1366784585">
      <w:bodyDiv w:val="1"/>
      <w:marLeft w:val="0"/>
      <w:marRight w:val="0"/>
      <w:marTop w:val="0"/>
      <w:marBottom w:val="0"/>
      <w:divBdr>
        <w:top w:val="none" w:sz="0" w:space="0" w:color="auto"/>
        <w:left w:val="none" w:sz="0" w:space="0" w:color="auto"/>
        <w:bottom w:val="none" w:sz="0" w:space="0" w:color="auto"/>
        <w:right w:val="none" w:sz="0" w:space="0" w:color="auto"/>
      </w:divBdr>
    </w:div>
    <w:div w:id="1367489778">
      <w:bodyDiv w:val="1"/>
      <w:marLeft w:val="0"/>
      <w:marRight w:val="0"/>
      <w:marTop w:val="0"/>
      <w:marBottom w:val="0"/>
      <w:divBdr>
        <w:top w:val="none" w:sz="0" w:space="0" w:color="auto"/>
        <w:left w:val="none" w:sz="0" w:space="0" w:color="auto"/>
        <w:bottom w:val="none" w:sz="0" w:space="0" w:color="auto"/>
        <w:right w:val="none" w:sz="0" w:space="0" w:color="auto"/>
      </w:divBdr>
    </w:div>
    <w:div w:id="1381782725">
      <w:bodyDiv w:val="1"/>
      <w:marLeft w:val="0"/>
      <w:marRight w:val="0"/>
      <w:marTop w:val="0"/>
      <w:marBottom w:val="0"/>
      <w:divBdr>
        <w:top w:val="none" w:sz="0" w:space="0" w:color="auto"/>
        <w:left w:val="none" w:sz="0" w:space="0" w:color="auto"/>
        <w:bottom w:val="none" w:sz="0" w:space="0" w:color="auto"/>
        <w:right w:val="none" w:sz="0" w:space="0" w:color="auto"/>
      </w:divBdr>
    </w:div>
    <w:div w:id="1384869173">
      <w:bodyDiv w:val="1"/>
      <w:marLeft w:val="0"/>
      <w:marRight w:val="0"/>
      <w:marTop w:val="0"/>
      <w:marBottom w:val="0"/>
      <w:divBdr>
        <w:top w:val="none" w:sz="0" w:space="0" w:color="auto"/>
        <w:left w:val="none" w:sz="0" w:space="0" w:color="auto"/>
        <w:bottom w:val="none" w:sz="0" w:space="0" w:color="auto"/>
        <w:right w:val="none" w:sz="0" w:space="0" w:color="auto"/>
      </w:divBdr>
    </w:div>
    <w:div w:id="1387142084">
      <w:bodyDiv w:val="1"/>
      <w:marLeft w:val="0"/>
      <w:marRight w:val="0"/>
      <w:marTop w:val="0"/>
      <w:marBottom w:val="0"/>
      <w:divBdr>
        <w:top w:val="none" w:sz="0" w:space="0" w:color="auto"/>
        <w:left w:val="none" w:sz="0" w:space="0" w:color="auto"/>
        <w:bottom w:val="none" w:sz="0" w:space="0" w:color="auto"/>
        <w:right w:val="none" w:sz="0" w:space="0" w:color="auto"/>
      </w:divBdr>
    </w:div>
    <w:div w:id="1437674686">
      <w:bodyDiv w:val="1"/>
      <w:marLeft w:val="0"/>
      <w:marRight w:val="0"/>
      <w:marTop w:val="0"/>
      <w:marBottom w:val="0"/>
      <w:divBdr>
        <w:top w:val="none" w:sz="0" w:space="0" w:color="auto"/>
        <w:left w:val="none" w:sz="0" w:space="0" w:color="auto"/>
        <w:bottom w:val="none" w:sz="0" w:space="0" w:color="auto"/>
        <w:right w:val="none" w:sz="0" w:space="0" w:color="auto"/>
      </w:divBdr>
    </w:div>
    <w:div w:id="1447502015">
      <w:bodyDiv w:val="1"/>
      <w:marLeft w:val="0"/>
      <w:marRight w:val="0"/>
      <w:marTop w:val="0"/>
      <w:marBottom w:val="0"/>
      <w:divBdr>
        <w:top w:val="none" w:sz="0" w:space="0" w:color="auto"/>
        <w:left w:val="none" w:sz="0" w:space="0" w:color="auto"/>
        <w:bottom w:val="none" w:sz="0" w:space="0" w:color="auto"/>
        <w:right w:val="none" w:sz="0" w:space="0" w:color="auto"/>
      </w:divBdr>
    </w:div>
    <w:div w:id="1450316726">
      <w:bodyDiv w:val="1"/>
      <w:marLeft w:val="0"/>
      <w:marRight w:val="0"/>
      <w:marTop w:val="0"/>
      <w:marBottom w:val="0"/>
      <w:divBdr>
        <w:top w:val="none" w:sz="0" w:space="0" w:color="auto"/>
        <w:left w:val="none" w:sz="0" w:space="0" w:color="auto"/>
        <w:bottom w:val="none" w:sz="0" w:space="0" w:color="auto"/>
        <w:right w:val="none" w:sz="0" w:space="0" w:color="auto"/>
      </w:divBdr>
    </w:div>
    <w:div w:id="1452481750">
      <w:bodyDiv w:val="1"/>
      <w:marLeft w:val="0"/>
      <w:marRight w:val="0"/>
      <w:marTop w:val="0"/>
      <w:marBottom w:val="0"/>
      <w:divBdr>
        <w:top w:val="none" w:sz="0" w:space="0" w:color="auto"/>
        <w:left w:val="none" w:sz="0" w:space="0" w:color="auto"/>
        <w:bottom w:val="none" w:sz="0" w:space="0" w:color="auto"/>
        <w:right w:val="none" w:sz="0" w:space="0" w:color="auto"/>
      </w:divBdr>
      <w:divsChild>
        <w:div w:id="970135662">
          <w:marLeft w:val="0"/>
          <w:marRight w:val="0"/>
          <w:marTop w:val="0"/>
          <w:marBottom w:val="0"/>
          <w:divBdr>
            <w:top w:val="none" w:sz="0" w:space="0" w:color="auto"/>
            <w:left w:val="none" w:sz="0" w:space="0" w:color="auto"/>
            <w:bottom w:val="none" w:sz="0" w:space="0" w:color="auto"/>
            <w:right w:val="none" w:sz="0" w:space="0" w:color="auto"/>
          </w:divBdr>
        </w:div>
        <w:div w:id="1037852557">
          <w:marLeft w:val="0"/>
          <w:marRight w:val="0"/>
          <w:marTop w:val="0"/>
          <w:marBottom w:val="0"/>
          <w:divBdr>
            <w:top w:val="none" w:sz="0" w:space="0" w:color="auto"/>
            <w:left w:val="none" w:sz="0" w:space="0" w:color="auto"/>
            <w:bottom w:val="none" w:sz="0" w:space="0" w:color="auto"/>
            <w:right w:val="none" w:sz="0" w:space="0" w:color="auto"/>
          </w:divBdr>
        </w:div>
      </w:divsChild>
    </w:div>
    <w:div w:id="1501460948">
      <w:bodyDiv w:val="1"/>
      <w:marLeft w:val="0"/>
      <w:marRight w:val="0"/>
      <w:marTop w:val="0"/>
      <w:marBottom w:val="0"/>
      <w:divBdr>
        <w:top w:val="none" w:sz="0" w:space="0" w:color="auto"/>
        <w:left w:val="none" w:sz="0" w:space="0" w:color="auto"/>
        <w:bottom w:val="none" w:sz="0" w:space="0" w:color="auto"/>
        <w:right w:val="none" w:sz="0" w:space="0" w:color="auto"/>
      </w:divBdr>
      <w:divsChild>
        <w:div w:id="385105676">
          <w:marLeft w:val="0"/>
          <w:marRight w:val="0"/>
          <w:marTop w:val="0"/>
          <w:marBottom w:val="0"/>
          <w:divBdr>
            <w:top w:val="none" w:sz="0" w:space="0" w:color="auto"/>
            <w:left w:val="none" w:sz="0" w:space="0" w:color="auto"/>
            <w:bottom w:val="none" w:sz="0" w:space="0" w:color="auto"/>
            <w:right w:val="none" w:sz="0" w:space="0" w:color="auto"/>
          </w:divBdr>
        </w:div>
        <w:div w:id="2133671621">
          <w:marLeft w:val="0"/>
          <w:marRight w:val="0"/>
          <w:marTop w:val="0"/>
          <w:marBottom w:val="0"/>
          <w:divBdr>
            <w:top w:val="none" w:sz="0" w:space="0" w:color="auto"/>
            <w:left w:val="none" w:sz="0" w:space="0" w:color="auto"/>
            <w:bottom w:val="none" w:sz="0" w:space="0" w:color="auto"/>
            <w:right w:val="none" w:sz="0" w:space="0" w:color="auto"/>
          </w:divBdr>
        </w:div>
      </w:divsChild>
    </w:div>
    <w:div w:id="1504977363">
      <w:bodyDiv w:val="1"/>
      <w:marLeft w:val="0"/>
      <w:marRight w:val="0"/>
      <w:marTop w:val="0"/>
      <w:marBottom w:val="0"/>
      <w:divBdr>
        <w:top w:val="none" w:sz="0" w:space="0" w:color="auto"/>
        <w:left w:val="none" w:sz="0" w:space="0" w:color="auto"/>
        <w:bottom w:val="none" w:sz="0" w:space="0" w:color="auto"/>
        <w:right w:val="none" w:sz="0" w:space="0" w:color="auto"/>
      </w:divBdr>
      <w:divsChild>
        <w:div w:id="1376658160">
          <w:marLeft w:val="0"/>
          <w:marRight w:val="0"/>
          <w:marTop w:val="0"/>
          <w:marBottom w:val="0"/>
          <w:divBdr>
            <w:top w:val="none" w:sz="0" w:space="0" w:color="auto"/>
            <w:left w:val="none" w:sz="0" w:space="0" w:color="auto"/>
            <w:bottom w:val="none" w:sz="0" w:space="0" w:color="auto"/>
            <w:right w:val="none" w:sz="0" w:space="0" w:color="auto"/>
          </w:divBdr>
        </w:div>
        <w:div w:id="1979459525">
          <w:marLeft w:val="0"/>
          <w:marRight w:val="0"/>
          <w:marTop w:val="0"/>
          <w:marBottom w:val="0"/>
          <w:divBdr>
            <w:top w:val="none" w:sz="0" w:space="0" w:color="auto"/>
            <w:left w:val="none" w:sz="0" w:space="0" w:color="auto"/>
            <w:bottom w:val="none" w:sz="0" w:space="0" w:color="auto"/>
            <w:right w:val="none" w:sz="0" w:space="0" w:color="auto"/>
          </w:divBdr>
        </w:div>
      </w:divsChild>
    </w:div>
    <w:div w:id="1521699287">
      <w:bodyDiv w:val="1"/>
      <w:marLeft w:val="0"/>
      <w:marRight w:val="0"/>
      <w:marTop w:val="0"/>
      <w:marBottom w:val="0"/>
      <w:divBdr>
        <w:top w:val="none" w:sz="0" w:space="0" w:color="auto"/>
        <w:left w:val="none" w:sz="0" w:space="0" w:color="auto"/>
        <w:bottom w:val="none" w:sz="0" w:space="0" w:color="auto"/>
        <w:right w:val="none" w:sz="0" w:space="0" w:color="auto"/>
      </w:divBdr>
    </w:div>
    <w:div w:id="1541478911">
      <w:bodyDiv w:val="1"/>
      <w:marLeft w:val="0"/>
      <w:marRight w:val="0"/>
      <w:marTop w:val="0"/>
      <w:marBottom w:val="0"/>
      <w:divBdr>
        <w:top w:val="none" w:sz="0" w:space="0" w:color="auto"/>
        <w:left w:val="none" w:sz="0" w:space="0" w:color="auto"/>
        <w:bottom w:val="none" w:sz="0" w:space="0" w:color="auto"/>
        <w:right w:val="none" w:sz="0" w:space="0" w:color="auto"/>
      </w:divBdr>
    </w:div>
    <w:div w:id="1555854370">
      <w:bodyDiv w:val="1"/>
      <w:marLeft w:val="0"/>
      <w:marRight w:val="0"/>
      <w:marTop w:val="0"/>
      <w:marBottom w:val="0"/>
      <w:divBdr>
        <w:top w:val="none" w:sz="0" w:space="0" w:color="auto"/>
        <w:left w:val="none" w:sz="0" w:space="0" w:color="auto"/>
        <w:bottom w:val="none" w:sz="0" w:space="0" w:color="auto"/>
        <w:right w:val="none" w:sz="0" w:space="0" w:color="auto"/>
      </w:divBdr>
      <w:divsChild>
        <w:div w:id="1300183263">
          <w:marLeft w:val="0"/>
          <w:marRight w:val="0"/>
          <w:marTop w:val="0"/>
          <w:marBottom w:val="120"/>
          <w:divBdr>
            <w:top w:val="none" w:sz="0" w:space="0" w:color="auto"/>
            <w:left w:val="none" w:sz="0" w:space="0" w:color="auto"/>
            <w:bottom w:val="none" w:sz="0" w:space="0" w:color="auto"/>
            <w:right w:val="none" w:sz="0" w:space="0" w:color="auto"/>
          </w:divBdr>
          <w:divsChild>
            <w:div w:id="1301576207">
              <w:marLeft w:val="0"/>
              <w:marRight w:val="0"/>
              <w:marTop w:val="0"/>
              <w:marBottom w:val="0"/>
              <w:divBdr>
                <w:top w:val="none" w:sz="0" w:space="0" w:color="auto"/>
                <w:left w:val="none" w:sz="0" w:space="0" w:color="auto"/>
                <w:bottom w:val="none" w:sz="0" w:space="0" w:color="auto"/>
                <w:right w:val="none" w:sz="0" w:space="0" w:color="auto"/>
              </w:divBdr>
            </w:div>
          </w:divsChild>
        </w:div>
        <w:div w:id="1340884542">
          <w:marLeft w:val="0"/>
          <w:marRight w:val="0"/>
          <w:marTop w:val="0"/>
          <w:marBottom w:val="120"/>
          <w:divBdr>
            <w:top w:val="none" w:sz="0" w:space="0" w:color="auto"/>
            <w:left w:val="none" w:sz="0" w:space="0" w:color="auto"/>
            <w:bottom w:val="none" w:sz="0" w:space="0" w:color="auto"/>
            <w:right w:val="none" w:sz="0" w:space="0" w:color="auto"/>
          </w:divBdr>
          <w:divsChild>
            <w:div w:id="5765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2630">
      <w:bodyDiv w:val="1"/>
      <w:marLeft w:val="0"/>
      <w:marRight w:val="0"/>
      <w:marTop w:val="0"/>
      <w:marBottom w:val="0"/>
      <w:divBdr>
        <w:top w:val="none" w:sz="0" w:space="0" w:color="auto"/>
        <w:left w:val="none" w:sz="0" w:space="0" w:color="auto"/>
        <w:bottom w:val="none" w:sz="0" w:space="0" w:color="auto"/>
        <w:right w:val="none" w:sz="0" w:space="0" w:color="auto"/>
      </w:divBdr>
      <w:divsChild>
        <w:div w:id="1785176">
          <w:marLeft w:val="0"/>
          <w:marRight w:val="0"/>
          <w:marTop w:val="0"/>
          <w:marBottom w:val="0"/>
          <w:divBdr>
            <w:top w:val="none" w:sz="0" w:space="0" w:color="auto"/>
            <w:left w:val="none" w:sz="0" w:space="0" w:color="auto"/>
            <w:bottom w:val="none" w:sz="0" w:space="0" w:color="auto"/>
            <w:right w:val="none" w:sz="0" w:space="0" w:color="auto"/>
          </w:divBdr>
          <w:divsChild>
            <w:div w:id="1508641369">
              <w:marLeft w:val="0"/>
              <w:marRight w:val="0"/>
              <w:marTop w:val="0"/>
              <w:marBottom w:val="0"/>
              <w:divBdr>
                <w:top w:val="none" w:sz="0" w:space="0" w:color="auto"/>
                <w:left w:val="none" w:sz="0" w:space="0" w:color="auto"/>
                <w:bottom w:val="none" w:sz="0" w:space="0" w:color="auto"/>
                <w:right w:val="none" w:sz="0" w:space="0" w:color="auto"/>
              </w:divBdr>
            </w:div>
          </w:divsChild>
        </w:div>
        <w:div w:id="6374909">
          <w:marLeft w:val="0"/>
          <w:marRight w:val="0"/>
          <w:marTop w:val="0"/>
          <w:marBottom w:val="0"/>
          <w:divBdr>
            <w:top w:val="none" w:sz="0" w:space="0" w:color="auto"/>
            <w:left w:val="none" w:sz="0" w:space="0" w:color="auto"/>
            <w:bottom w:val="none" w:sz="0" w:space="0" w:color="auto"/>
            <w:right w:val="none" w:sz="0" w:space="0" w:color="auto"/>
          </w:divBdr>
          <w:divsChild>
            <w:div w:id="1203126907">
              <w:marLeft w:val="0"/>
              <w:marRight w:val="0"/>
              <w:marTop w:val="0"/>
              <w:marBottom w:val="0"/>
              <w:divBdr>
                <w:top w:val="none" w:sz="0" w:space="0" w:color="auto"/>
                <w:left w:val="none" w:sz="0" w:space="0" w:color="auto"/>
                <w:bottom w:val="none" w:sz="0" w:space="0" w:color="auto"/>
                <w:right w:val="none" w:sz="0" w:space="0" w:color="auto"/>
              </w:divBdr>
            </w:div>
          </w:divsChild>
        </w:div>
        <w:div w:id="13968405">
          <w:marLeft w:val="0"/>
          <w:marRight w:val="0"/>
          <w:marTop w:val="0"/>
          <w:marBottom w:val="0"/>
          <w:divBdr>
            <w:top w:val="none" w:sz="0" w:space="0" w:color="auto"/>
            <w:left w:val="none" w:sz="0" w:space="0" w:color="auto"/>
            <w:bottom w:val="none" w:sz="0" w:space="0" w:color="auto"/>
            <w:right w:val="none" w:sz="0" w:space="0" w:color="auto"/>
          </w:divBdr>
          <w:divsChild>
            <w:div w:id="1410613583">
              <w:marLeft w:val="0"/>
              <w:marRight w:val="0"/>
              <w:marTop w:val="0"/>
              <w:marBottom w:val="0"/>
              <w:divBdr>
                <w:top w:val="none" w:sz="0" w:space="0" w:color="auto"/>
                <w:left w:val="none" w:sz="0" w:space="0" w:color="auto"/>
                <w:bottom w:val="none" w:sz="0" w:space="0" w:color="auto"/>
                <w:right w:val="none" w:sz="0" w:space="0" w:color="auto"/>
              </w:divBdr>
            </w:div>
          </w:divsChild>
        </w:div>
        <w:div w:id="22487982">
          <w:marLeft w:val="0"/>
          <w:marRight w:val="0"/>
          <w:marTop w:val="0"/>
          <w:marBottom w:val="0"/>
          <w:divBdr>
            <w:top w:val="none" w:sz="0" w:space="0" w:color="auto"/>
            <w:left w:val="none" w:sz="0" w:space="0" w:color="auto"/>
            <w:bottom w:val="none" w:sz="0" w:space="0" w:color="auto"/>
            <w:right w:val="none" w:sz="0" w:space="0" w:color="auto"/>
          </w:divBdr>
          <w:divsChild>
            <w:div w:id="1913537023">
              <w:marLeft w:val="0"/>
              <w:marRight w:val="0"/>
              <w:marTop w:val="0"/>
              <w:marBottom w:val="0"/>
              <w:divBdr>
                <w:top w:val="none" w:sz="0" w:space="0" w:color="auto"/>
                <w:left w:val="none" w:sz="0" w:space="0" w:color="auto"/>
                <w:bottom w:val="none" w:sz="0" w:space="0" w:color="auto"/>
                <w:right w:val="none" w:sz="0" w:space="0" w:color="auto"/>
              </w:divBdr>
            </w:div>
          </w:divsChild>
        </w:div>
        <w:div w:id="49429544">
          <w:marLeft w:val="0"/>
          <w:marRight w:val="0"/>
          <w:marTop w:val="0"/>
          <w:marBottom w:val="0"/>
          <w:divBdr>
            <w:top w:val="none" w:sz="0" w:space="0" w:color="auto"/>
            <w:left w:val="none" w:sz="0" w:space="0" w:color="auto"/>
            <w:bottom w:val="none" w:sz="0" w:space="0" w:color="auto"/>
            <w:right w:val="none" w:sz="0" w:space="0" w:color="auto"/>
          </w:divBdr>
          <w:divsChild>
            <w:div w:id="2143618856">
              <w:marLeft w:val="0"/>
              <w:marRight w:val="0"/>
              <w:marTop w:val="0"/>
              <w:marBottom w:val="0"/>
              <w:divBdr>
                <w:top w:val="none" w:sz="0" w:space="0" w:color="auto"/>
                <w:left w:val="none" w:sz="0" w:space="0" w:color="auto"/>
                <w:bottom w:val="none" w:sz="0" w:space="0" w:color="auto"/>
                <w:right w:val="none" w:sz="0" w:space="0" w:color="auto"/>
              </w:divBdr>
            </w:div>
          </w:divsChild>
        </w:div>
        <w:div w:id="84111975">
          <w:marLeft w:val="0"/>
          <w:marRight w:val="0"/>
          <w:marTop w:val="0"/>
          <w:marBottom w:val="0"/>
          <w:divBdr>
            <w:top w:val="none" w:sz="0" w:space="0" w:color="auto"/>
            <w:left w:val="none" w:sz="0" w:space="0" w:color="auto"/>
            <w:bottom w:val="none" w:sz="0" w:space="0" w:color="auto"/>
            <w:right w:val="none" w:sz="0" w:space="0" w:color="auto"/>
          </w:divBdr>
          <w:divsChild>
            <w:div w:id="1013342722">
              <w:marLeft w:val="0"/>
              <w:marRight w:val="0"/>
              <w:marTop w:val="0"/>
              <w:marBottom w:val="0"/>
              <w:divBdr>
                <w:top w:val="none" w:sz="0" w:space="0" w:color="auto"/>
                <w:left w:val="none" w:sz="0" w:space="0" w:color="auto"/>
                <w:bottom w:val="none" w:sz="0" w:space="0" w:color="auto"/>
                <w:right w:val="none" w:sz="0" w:space="0" w:color="auto"/>
              </w:divBdr>
            </w:div>
          </w:divsChild>
        </w:div>
        <w:div w:id="86774332">
          <w:marLeft w:val="0"/>
          <w:marRight w:val="0"/>
          <w:marTop w:val="0"/>
          <w:marBottom w:val="0"/>
          <w:divBdr>
            <w:top w:val="none" w:sz="0" w:space="0" w:color="auto"/>
            <w:left w:val="none" w:sz="0" w:space="0" w:color="auto"/>
            <w:bottom w:val="none" w:sz="0" w:space="0" w:color="auto"/>
            <w:right w:val="none" w:sz="0" w:space="0" w:color="auto"/>
          </w:divBdr>
          <w:divsChild>
            <w:div w:id="1202398841">
              <w:marLeft w:val="0"/>
              <w:marRight w:val="0"/>
              <w:marTop w:val="0"/>
              <w:marBottom w:val="0"/>
              <w:divBdr>
                <w:top w:val="none" w:sz="0" w:space="0" w:color="auto"/>
                <w:left w:val="none" w:sz="0" w:space="0" w:color="auto"/>
                <w:bottom w:val="none" w:sz="0" w:space="0" w:color="auto"/>
                <w:right w:val="none" w:sz="0" w:space="0" w:color="auto"/>
              </w:divBdr>
            </w:div>
          </w:divsChild>
        </w:div>
        <w:div w:id="90206858">
          <w:marLeft w:val="0"/>
          <w:marRight w:val="0"/>
          <w:marTop w:val="0"/>
          <w:marBottom w:val="0"/>
          <w:divBdr>
            <w:top w:val="none" w:sz="0" w:space="0" w:color="auto"/>
            <w:left w:val="none" w:sz="0" w:space="0" w:color="auto"/>
            <w:bottom w:val="none" w:sz="0" w:space="0" w:color="auto"/>
            <w:right w:val="none" w:sz="0" w:space="0" w:color="auto"/>
          </w:divBdr>
          <w:divsChild>
            <w:div w:id="184906607">
              <w:marLeft w:val="0"/>
              <w:marRight w:val="0"/>
              <w:marTop w:val="0"/>
              <w:marBottom w:val="0"/>
              <w:divBdr>
                <w:top w:val="none" w:sz="0" w:space="0" w:color="auto"/>
                <w:left w:val="none" w:sz="0" w:space="0" w:color="auto"/>
                <w:bottom w:val="none" w:sz="0" w:space="0" w:color="auto"/>
                <w:right w:val="none" w:sz="0" w:space="0" w:color="auto"/>
              </w:divBdr>
            </w:div>
          </w:divsChild>
        </w:div>
        <w:div w:id="119109958">
          <w:marLeft w:val="0"/>
          <w:marRight w:val="0"/>
          <w:marTop w:val="0"/>
          <w:marBottom w:val="0"/>
          <w:divBdr>
            <w:top w:val="none" w:sz="0" w:space="0" w:color="auto"/>
            <w:left w:val="none" w:sz="0" w:space="0" w:color="auto"/>
            <w:bottom w:val="none" w:sz="0" w:space="0" w:color="auto"/>
            <w:right w:val="none" w:sz="0" w:space="0" w:color="auto"/>
          </w:divBdr>
          <w:divsChild>
            <w:div w:id="1030373310">
              <w:marLeft w:val="0"/>
              <w:marRight w:val="0"/>
              <w:marTop w:val="0"/>
              <w:marBottom w:val="0"/>
              <w:divBdr>
                <w:top w:val="none" w:sz="0" w:space="0" w:color="auto"/>
                <w:left w:val="none" w:sz="0" w:space="0" w:color="auto"/>
                <w:bottom w:val="none" w:sz="0" w:space="0" w:color="auto"/>
                <w:right w:val="none" w:sz="0" w:space="0" w:color="auto"/>
              </w:divBdr>
            </w:div>
          </w:divsChild>
        </w:div>
        <w:div w:id="138690940">
          <w:marLeft w:val="0"/>
          <w:marRight w:val="0"/>
          <w:marTop w:val="0"/>
          <w:marBottom w:val="0"/>
          <w:divBdr>
            <w:top w:val="none" w:sz="0" w:space="0" w:color="auto"/>
            <w:left w:val="none" w:sz="0" w:space="0" w:color="auto"/>
            <w:bottom w:val="none" w:sz="0" w:space="0" w:color="auto"/>
            <w:right w:val="none" w:sz="0" w:space="0" w:color="auto"/>
          </w:divBdr>
          <w:divsChild>
            <w:div w:id="1667593905">
              <w:marLeft w:val="0"/>
              <w:marRight w:val="0"/>
              <w:marTop w:val="0"/>
              <w:marBottom w:val="0"/>
              <w:divBdr>
                <w:top w:val="none" w:sz="0" w:space="0" w:color="auto"/>
                <w:left w:val="none" w:sz="0" w:space="0" w:color="auto"/>
                <w:bottom w:val="none" w:sz="0" w:space="0" w:color="auto"/>
                <w:right w:val="none" w:sz="0" w:space="0" w:color="auto"/>
              </w:divBdr>
            </w:div>
          </w:divsChild>
        </w:div>
        <w:div w:id="156042728">
          <w:marLeft w:val="0"/>
          <w:marRight w:val="0"/>
          <w:marTop w:val="0"/>
          <w:marBottom w:val="0"/>
          <w:divBdr>
            <w:top w:val="none" w:sz="0" w:space="0" w:color="auto"/>
            <w:left w:val="none" w:sz="0" w:space="0" w:color="auto"/>
            <w:bottom w:val="none" w:sz="0" w:space="0" w:color="auto"/>
            <w:right w:val="none" w:sz="0" w:space="0" w:color="auto"/>
          </w:divBdr>
          <w:divsChild>
            <w:div w:id="1055084630">
              <w:marLeft w:val="0"/>
              <w:marRight w:val="0"/>
              <w:marTop w:val="0"/>
              <w:marBottom w:val="0"/>
              <w:divBdr>
                <w:top w:val="none" w:sz="0" w:space="0" w:color="auto"/>
                <w:left w:val="none" w:sz="0" w:space="0" w:color="auto"/>
                <w:bottom w:val="none" w:sz="0" w:space="0" w:color="auto"/>
                <w:right w:val="none" w:sz="0" w:space="0" w:color="auto"/>
              </w:divBdr>
            </w:div>
          </w:divsChild>
        </w:div>
        <w:div w:id="187909015">
          <w:marLeft w:val="0"/>
          <w:marRight w:val="0"/>
          <w:marTop w:val="0"/>
          <w:marBottom w:val="0"/>
          <w:divBdr>
            <w:top w:val="none" w:sz="0" w:space="0" w:color="auto"/>
            <w:left w:val="none" w:sz="0" w:space="0" w:color="auto"/>
            <w:bottom w:val="none" w:sz="0" w:space="0" w:color="auto"/>
            <w:right w:val="none" w:sz="0" w:space="0" w:color="auto"/>
          </w:divBdr>
          <w:divsChild>
            <w:div w:id="1373382218">
              <w:marLeft w:val="0"/>
              <w:marRight w:val="0"/>
              <w:marTop w:val="0"/>
              <w:marBottom w:val="0"/>
              <w:divBdr>
                <w:top w:val="none" w:sz="0" w:space="0" w:color="auto"/>
                <w:left w:val="none" w:sz="0" w:space="0" w:color="auto"/>
                <w:bottom w:val="none" w:sz="0" w:space="0" w:color="auto"/>
                <w:right w:val="none" w:sz="0" w:space="0" w:color="auto"/>
              </w:divBdr>
            </w:div>
          </w:divsChild>
        </w:div>
        <w:div w:id="223495404">
          <w:marLeft w:val="0"/>
          <w:marRight w:val="0"/>
          <w:marTop w:val="0"/>
          <w:marBottom w:val="0"/>
          <w:divBdr>
            <w:top w:val="none" w:sz="0" w:space="0" w:color="auto"/>
            <w:left w:val="none" w:sz="0" w:space="0" w:color="auto"/>
            <w:bottom w:val="none" w:sz="0" w:space="0" w:color="auto"/>
            <w:right w:val="none" w:sz="0" w:space="0" w:color="auto"/>
          </w:divBdr>
          <w:divsChild>
            <w:div w:id="1925533999">
              <w:marLeft w:val="0"/>
              <w:marRight w:val="0"/>
              <w:marTop w:val="0"/>
              <w:marBottom w:val="0"/>
              <w:divBdr>
                <w:top w:val="none" w:sz="0" w:space="0" w:color="auto"/>
                <w:left w:val="none" w:sz="0" w:space="0" w:color="auto"/>
                <w:bottom w:val="none" w:sz="0" w:space="0" w:color="auto"/>
                <w:right w:val="none" w:sz="0" w:space="0" w:color="auto"/>
              </w:divBdr>
            </w:div>
          </w:divsChild>
        </w:div>
        <w:div w:id="232467367">
          <w:marLeft w:val="0"/>
          <w:marRight w:val="0"/>
          <w:marTop w:val="0"/>
          <w:marBottom w:val="0"/>
          <w:divBdr>
            <w:top w:val="none" w:sz="0" w:space="0" w:color="auto"/>
            <w:left w:val="none" w:sz="0" w:space="0" w:color="auto"/>
            <w:bottom w:val="none" w:sz="0" w:space="0" w:color="auto"/>
            <w:right w:val="none" w:sz="0" w:space="0" w:color="auto"/>
          </w:divBdr>
          <w:divsChild>
            <w:div w:id="1504205887">
              <w:marLeft w:val="0"/>
              <w:marRight w:val="0"/>
              <w:marTop w:val="0"/>
              <w:marBottom w:val="0"/>
              <w:divBdr>
                <w:top w:val="none" w:sz="0" w:space="0" w:color="auto"/>
                <w:left w:val="none" w:sz="0" w:space="0" w:color="auto"/>
                <w:bottom w:val="none" w:sz="0" w:space="0" w:color="auto"/>
                <w:right w:val="none" w:sz="0" w:space="0" w:color="auto"/>
              </w:divBdr>
            </w:div>
          </w:divsChild>
        </w:div>
        <w:div w:id="235214784">
          <w:marLeft w:val="0"/>
          <w:marRight w:val="0"/>
          <w:marTop w:val="0"/>
          <w:marBottom w:val="0"/>
          <w:divBdr>
            <w:top w:val="none" w:sz="0" w:space="0" w:color="auto"/>
            <w:left w:val="none" w:sz="0" w:space="0" w:color="auto"/>
            <w:bottom w:val="none" w:sz="0" w:space="0" w:color="auto"/>
            <w:right w:val="none" w:sz="0" w:space="0" w:color="auto"/>
          </w:divBdr>
          <w:divsChild>
            <w:div w:id="1179390524">
              <w:marLeft w:val="0"/>
              <w:marRight w:val="0"/>
              <w:marTop w:val="0"/>
              <w:marBottom w:val="0"/>
              <w:divBdr>
                <w:top w:val="none" w:sz="0" w:space="0" w:color="auto"/>
                <w:left w:val="none" w:sz="0" w:space="0" w:color="auto"/>
                <w:bottom w:val="none" w:sz="0" w:space="0" w:color="auto"/>
                <w:right w:val="none" w:sz="0" w:space="0" w:color="auto"/>
              </w:divBdr>
            </w:div>
          </w:divsChild>
        </w:div>
        <w:div w:id="252130040">
          <w:marLeft w:val="0"/>
          <w:marRight w:val="0"/>
          <w:marTop w:val="0"/>
          <w:marBottom w:val="0"/>
          <w:divBdr>
            <w:top w:val="none" w:sz="0" w:space="0" w:color="auto"/>
            <w:left w:val="none" w:sz="0" w:space="0" w:color="auto"/>
            <w:bottom w:val="none" w:sz="0" w:space="0" w:color="auto"/>
            <w:right w:val="none" w:sz="0" w:space="0" w:color="auto"/>
          </w:divBdr>
          <w:divsChild>
            <w:div w:id="1032413548">
              <w:marLeft w:val="0"/>
              <w:marRight w:val="0"/>
              <w:marTop w:val="0"/>
              <w:marBottom w:val="0"/>
              <w:divBdr>
                <w:top w:val="none" w:sz="0" w:space="0" w:color="auto"/>
                <w:left w:val="none" w:sz="0" w:space="0" w:color="auto"/>
                <w:bottom w:val="none" w:sz="0" w:space="0" w:color="auto"/>
                <w:right w:val="none" w:sz="0" w:space="0" w:color="auto"/>
              </w:divBdr>
            </w:div>
          </w:divsChild>
        </w:div>
        <w:div w:id="254290772">
          <w:marLeft w:val="0"/>
          <w:marRight w:val="0"/>
          <w:marTop w:val="0"/>
          <w:marBottom w:val="0"/>
          <w:divBdr>
            <w:top w:val="none" w:sz="0" w:space="0" w:color="auto"/>
            <w:left w:val="none" w:sz="0" w:space="0" w:color="auto"/>
            <w:bottom w:val="none" w:sz="0" w:space="0" w:color="auto"/>
            <w:right w:val="none" w:sz="0" w:space="0" w:color="auto"/>
          </w:divBdr>
          <w:divsChild>
            <w:div w:id="299580547">
              <w:marLeft w:val="0"/>
              <w:marRight w:val="0"/>
              <w:marTop w:val="0"/>
              <w:marBottom w:val="0"/>
              <w:divBdr>
                <w:top w:val="none" w:sz="0" w:space="0" w:color="auto"/>
                <w:left w:val="none" w:sz="0" w:space="0" w:color="auto"/>
                <w:bottom w:val="none" w:sz="0" w:space="0" w:color="auto"/>
                <w:right w:val="none" w:sz="0" w:space="0" w:color="auto"/>
              </w:divBdr>
            </w:div>
          </w:divsChild>
        </w:div>
        <w:div w:id="266739109">
          <w:marLeft w:val="0"/>
          <w:marRight w:val="0"/>
          <w:marTop w:val="0"/>
          <w:marBottom w:val="0"/>
          <w:divBdr>
            <w:top w:val="none" w:sz="0" w:space="0" w:color="auto"/>
            <w:left w:val="none" w:sz="0" w:space="0" w:color="auto"/>
            <w:bottom w:val="none" w:sz="0" w:space="0" w:color="auto"/>
            <w:right w:val="none" w:sz="0" w:space="0" w:color="auto"/>
          </w:divBdr>
          <w:divsChild>
            <w:div w:id="383602223">
              <w:marLeft w:val="0"/>
              <w:marRight w:val="0"/>
              <w:marTop w:val="0"/>
              <w:marBottom w:val="0"/>
              <w:divBdr>
                <w:top w:val="none" w:sz="0" w:space="0" w:color="auto"/>
                <w:left w:val="none" w:sz="0" w:space="0" w:color="auto"/>
                <w:bottom w:val="none" w:sz="0" w:space="0" w:color="auto"/>
                <w:right w:val="none" w:sz="0" w:space="0" w:color="auto"/>
              </w:divBdr>
            </w:div>
          </w:divsChild>
        </w:div>
        <w:div w:id="270358500">
          <w:marLeft w:val="0"/>
          <w:marRight w:val="0"/>
          <w:marTop w:val="0"/>
          <w:marBottom w:val="0"/>
          <w:divBdr>
            <w:top w:val="none" w:sz="0" w:space="0" w:color="auto"/>
            <w:left w:val="none" w:sz="0" w:space="0" w:color="auto"/>
            <w:bottom w:val="none" w:sz="0" w:space="0" w:color="auto"/>
            <w:right w:val="none" w:sz="0" w:space="0" w:color="auto"/>
          </w:divBdr>
          <w:divsChild>
            <w:div w:id="357127284">
              <w:marLeft w:val="0"/>
              <w:marRight w:val="0"/>
              <w:marTop w:val="0"/>
              <w:marBottom w:val="0"/>
              <w:divBdr>
                <w:top w:val="none" w:sz="0" w:space="0" w:color="auto"/>
                <w:left w:val="none" w:sz="0" w:space="0" w:color="auto"/>
                <w:bottom w:val="none" w:sz="0" w:space="0" w:color="auto"/>
                <w:right w:val="none" w:sz="0" w:space="0" w:color="auto"/>
              </w:divBdr>
            </w:div>
          </w:divsChild>
        </w:div>
        <w:div w:id="307560638">
          <w:marLeft w:val="0"/>
          <w:marRight w:val="0"/>
          <w:marTop w:val="0"/>
          <w:marBottom w:val="0"/>
          <w:divBdr>
            <w:top w:val="none" w:sz="0" w:space="0" w:color="auto"/>
            <w:left w:val="none" w:sz="0" w:space="0" w:color="auto"/>
            <w:bottom w:val="none" w:sz="0" w:space="0" w:color="auto"/>
            <w:right w:val="none" w:sz="0" w:space="0" w:color="auto"/>
          </w:divBdr>
          <w:divsChild>
            <w:div w:id="162667656">
              <w:marLeft w:val="0"/>
              <w:marRight w:val="0"/>
              <w:marTop w:val="0"/>
              <w:marBottom w:val="0"/>
              <w:divBdr>
                <w:top w:val="none" w:sz="0" w:space="0" w:color="auto"/>
                <w:left w:val="none" w:sz="0" w:space="0" w:color="auto"/>
                <w:bottom w:val="none" w:sz="0" w:space="0" w:color="auto"/>
                <w:right w:val="none" w:sz="0" w:space="0" w:color="auto"/>
              </w:divBdr>
            </w:div>
          </w:divsChild>
        </w:div>
        <w:div w:id="312025950">
          <w:marLeft w:val="0"/>
          <w:marRight w:val="0"/>
          <w:marTop w:val="0"/>
          <w:marBottom w:val="0"/>
          <w:divBdr>
            <w:top w:val="none" w:sz="0" w:space="0" w:color="auto"/>
            <w:left w:val="none" w:sz="0" w:space="0" w:color="auto"/>
            <w:bottom w:val="none" w:sz="0" w:space="0" w:color="auto"/>
            <w:right w:val="none" w:sz="0" w:space="0" w:color="auto"/>
          </w:divBdr>
          <w:divsChild>
            <w:div w:id="928973000">
              <w:marLeft w:val="0"/>
              <w:marRight w:val="0"/>
              <w:marTop w:val="0"/>
              <w:marBottom w:val="0"/>
              <w:divBdr>
                <w:top w:val="none" w:sz="0" w:space="0" w:color="auto"/>
                <w:left w:val="none" w:sz="0" w:space="0" w:color="auto"/>
                <w:bottom w:val="none" w:sz="0" w:space="0" w:color="auto"/>
                <w:right w:val="none" w:sz="0" w:space="0" w:color="auto"/>
              </w:divBdr>
            </w:div>
          </w:divsChild>
        </w:div>
        <w:div w:id="325325407">
          <w:marLeft w:val="0"/>
          <w:marRight w:val="0"/>
          <w:marTop w:val="0"/>
          <w:marBottom w:val="0"/>
          <w:divBdr>
            <w:top w:val="none" w:sz="0" w:space="0" w:color="auto"/>
            <w:left w:val="none" w:sz="0" w:space="0" w:color="auto"/>
            <w:bottom w:val="none" w:sz="0" w:space="0" w:color="auto"/>
            <w:right w:val="none" w:sz="0" w:space="0" w:color="auto"/>
          </w:divBdr>
          <w:divsChild>
            <w:div w:id="969092903">
              <w:marLeft w:val="0"/>
              <w:marRight w:val="0"/>
              <w:marTop w:val="0"/>
              <w:marBottom w:val="0"/>
              <w:divBdr>
                <w:top w:val="none" w:sz="0" w:space="0" w:color="auto"/>
                <w:left w:val="none" w:sz="0" w:space="0" w:color="auto"/>
                <w:bottom w:val="none" w:sz="0" w:space="0" w:color="auto"/>
                <w:right w:val="none" w:sz="0" w:space="0" w:color="auto"/>
              </w:divBdr>
            </w:div>
          </w:divsChild>
        </w:div>
        <w:div w:id="380789182">
          <w:marLeft w:val="0"/>
          <w:marRight w:val="0"/>
          <w:marTop w:val="0"/>
          <w:marBottom w:val="0"/>
          <w:divBdr>
            <w:top w:val="none" w:sz="0" w:space="0" w:color="auto"/>
            <w:left w:val="none" w:sz="0" w:space="0" w:color="auto"/>
            <w:bottom w:val="none" w:sz="0" w:space="0" w:color="auto"/>
            <w:right w:val="none" w:sz="0" w:space="0" w:color="auto"/>
          </w:divBdr>
          <w:divsChild>
            <w:div w:id="202989538">
              <w:marLeft w:val="0"/>
              <w:marRight w:val="0"/>
              <w:marTop w:val="0"/>
              <w:marBottom w:val="0"/>
              <w:divBdr>
                <w:top w:val="none" w:sz="0" w:space="0" w:color="auto"/>
                <w:left w:val="none" w:sz="0" w:space="0" w:color="auto"/>
                <w:bottom w:val="none" w:sz="0" w:space="0" w:color="auto"/>
                <w:right w:val="none" w:sz="0" w:space="0" w:color="auto"/>
              </w:divBdr>
            </w:div>
          </w:divsChild>
        </w:div>
        <w:div w:id="383607278">
          <w:marLeft w:val="0"/>
          <w:marRight w:val="0"/>
          <w:marTop w:val="0"/>
          <w:marBottom w:val="0"/>
          <w:divBdr>
            <w:top w:val="none" w:sz="0" w:space="0" w:color="auto"/>
            <w:left w:val="none" w:sz="0" w:space="0" w:color="auto"/>
            <w:bottom w:val="none" w:sz="0" w:space="0" w:color="auto"/>
            <w:right w:val="none" w:sz="0" w:space="0" w:color="auto"/>
          </w:divBdr>
          <w:divsChild>
            <w:div w:id="2106880592">
              <w:marLeft w:val="0"/>
              <w:marRight w:val="0"/>
              <w:marTop w:val="0"/>
              <w:marBottom w:val="0"/>
              <w:divBdr>
                <w:top w:val="none" w:sz="0" w:space="0" w:color="auto"/>
                <w:left w:val="none" w:sz="0" w:space="0" w:color="auto"/>
                <w:bottom w:val="none" w:sz="0" w:space="0" w:color="auto"/>
                <w:right w:val="none" w:sz="0" w:space="0" w:color="auto"/>
              </w:divBdr>
            </w:div>
          </w:divsChild>
        </w:div>
        <w:div w:id="390737012">
          <w:marLeft w:val="0"/>
          <w:marRight w:val="0"/>
          <w:marTop w:val="0"/>
          <w:marBottom w:val="0"/>
          <w:divBdr>
            <w:top w:val="none" w:sz="0" w:space="0" w:color="auto"/>
            <w:left w:val="none" w:sz="0" w:space="0" w:color="auto"/>
            <w:bottom w:val="none" w:sz="0" w:space="0" w:color="auto"/>
            <w:right w:val="none" w:sz="0" w:space="0" w:color="auto"/>
          </w:divBdr>
          <w:divsChild>
            <w:div w:id="1686440171">
              <w:marLeft w:val="0"/>
              <w:marRight w:val="0"/>
              <w:marTop w:val="0"/>
              <w:marBottom w:val="0"/>
              <w:divBdr>
                <w:top w:val="none" w:sz="0" w:space="0" w:color="auto"/>
                <w:left w:val="none" w:sz="0" w:space="0" w:color="auto"/>
                <w:bottom w:val="none" w:sz="0" w:space="0" w:color="auto"/>
                <w:right w:val="none" w:sz="0" w:space="0" w:color="auto"/>
              </w:divBdr>
            </w:div>
          </w:divsChild>
        </w:div>
        <w:div w:id="391971402">
          <w:marLeft w:val="0"/>
          <w:marRight w:val="0"/>
          <w:marTop w:val="0"/>
          <w:marBottom w:val="0"/>
          <w:divBdr>
            <w:top w:val="none" w:sz="0" w:space="0" w:color="auto"/>
            <w:left w:val="none" w:sz="0" w:space="0" w:color="auto"/>
            <w:bottom w:val="none" w:sz="0" w:space="0" w:color="auto"/>
            <w:right w:val="none" w:sz="0" w:space="0" w:color="auto"/>
          </w:divBdr>
          <w:divsChild>
            <w:div w:id="251355333">
              <w:marLeft w:val="0"/>
              <w:marRight w:val="0"/>
              <w:marTop w:val="0"/>
              <w:marBottom w:val="0"/>
              <w:divBdr>
                <w:top w:val="none" w:sz="0" w:space="0" w:color="auto"/>
                <w:left w:val="none" w:sz="0" w:space="0" w:color="auto"/>
                <w:bottom w:val="none" w:sz="0" w:space="0" w:color="auto"/>
                <w:right w:val="none" w:sz="0" w:space="0" w:color="auto"/>
              </w:divBdr>
            </w:div>
          </w:divsChild>
        </w:div>
        <w:div w:id="404769287">
          <w:marLeft w:val="0"/>
          <w:marRight w:val="0"/>
          <w:marTop w:val="0"/>
          <w:marBottom w:val="0"/>
          <w:divBdr>
            <w:top w:val="none" w:sz="0" w:space="0" w:color="auto"/>
            <w:left w:val="none" w:sz="0" w:space="0" w:color="auto"/>
            <w:bottom w:val="none" w:sz="0" w:space="0" w:color="auto"/>
            <w:right w:val="none" w:sz="0" w:space="0" w:color="auto"/>
          </w:divBdr>
          <w:divsChild>
            <w:div w:id="487399897">
              <w:marLeft w:val="0"/>
              <w:marRight w:val="0"/>
              <w:marTop w:val="0"/>
              <w:marBottom w:val="0"/>
              <w:divBdr>
                <w:top w:val="none" w:sz="0" w:space="0" w:color="auto"/>
                <w:left w:val="none" w:sz="0" w:space="0" w:color="auto"/>
                <w:bottom w:val="none" w:sz="0" w:space="0" w:color="auto"/>
                <w:right w:val="none" w:sz="0" w:space="0" w:color="auto"/>
              </w:divBdr>
            </w:div>
          </w:divsChild>
        </w:div>
        <w:div w:id="424427844">
          <w:marLeft w:val="0"/>
          <w:marRight w:val="0"/>
          <w:marTop w:val="0"/>
          <w:marBottom w:val="0"/>
          <w:divBdr>
            <w:top w:val="none" w:sz="0" w:space="0" w:color="auto"/>
            <w:left w:val="none" w:sz="0" w:space="0" w:color="auto"/>
            <w:bottom w:val="none" w:sz="0" w:space="0" w:color="auto"/>
            <w:right w:val="none" w:sz="0" w:space="0" w:color="auto"/>
          </w:divBdr>
          <w:divsChild>
            <w:div w:id="550312238">
              <w:marLeft w:val="0"/>
              <w:marRight w:val="0"/>
              <w:marTop w:val="0"/>
              <w:marBottom w:val="0"/>
              <w:divBdr>
                <w:top w:val="none" w:sz="0" w:space="0" w:color="auto"/>
                <w:left w:val="none" w:sz="0" w:space="0" w:color="auto"/>
                <w:bottom w:val="none" w:sz="0" w:space="0" w:color="auto"/>
                <w:right w:val="none" w:sz="0" w:space="0" w:color="auto"/>
              </w:divBdr>
            </w:div>
          </w:divsChild>
        </w:div>
        <w:div w:id="426926936">
          <w:marLeft w:val="0"/>
          <w:marRight w:val="0"/>
          <w:marTop w:val="0"/>
          <w:marBottom w:val="0"/>
          <w:divBdr>
            <w:top w:val="none" w:sz="0" w:space="0" w:color="auto"/>
            <w:left w:val="none" w:sz="0" w:space="0" w:color="auto"/>
            <w:bottom w:val="none" w:sz="0" w:space="0" w:color="auto"/>
            <w:right w:val="none" w:sz="0" w:space="0" w:color="auto"/>
          </w:divBdr>
          <w:divsChild>
            <w:div w:id="987174767">
              <w:marLeft w:val="0"/>
              <w:marRight w:val="0"/>
              <w:marTop w:val="0"/>
              <w:marBottom w:val="0"/>
              <w:divBdr>
                <w:top w:val="none" w:sz="0" w:space="0" w:color="auto"/>
                <w:left w:val="none" w:sz="0" w:space="0" w:color="auto"/>
                <w:bottom w:val="none" w:sz="0" w:space="0" w:color="auto"/>
                <w:right w:val="none" w:sz="0" w:space="0" w:color="auto"/>
              </w:divBdr>
            </w:div>
          </w:divsChild>
        </w:div>
        <w:div w:id="465005919">
          <w:marLeft w:val="0"/>
          <w:marRight w:val="0"/>
          <w:marTop w:val="0"/>
          <w:marBottom w:val="0"/>
          <w:divBdr>
            <w:top w:val="none" w:sz="0" w:space="0" w:color="auto"/>
            <w:left w:val="none" w:sz="0" w:space="0" w:color="auto"/>
            <w:bottom w:val="none" w:sz="0" w:space="0" w:color="auto"/>
            <w:right w:val="none" w:sz="0" w:space="0" w:color="auto"/>
          </w:divBdr>
          <w:divsChild>
            <w:div w:id="865868582">
              <w:marLeft w:val="0"/>
              <w:marRight w:val="0"/>
              <w:marTop w:val="0"/>
              <w:marBottom w:val="0"/>
              <w:divBdr>
                <w:top w:val="none" w:sz="0" w:space="0" w:color="auto"/>
                <w:left w:val="none" w:sz="0" w:space="0" w:color="auto"/>
                <w:bottom w:val="none" w:sz="0" w:space="0" w:color="auto"/>
                <w:right w:val="none" w:sz="0" w:space="0" w:color="auto"/>
              </w:divBdr>
            </w:div>
          </w:divsChild>
        </w:div>
        <w:div w:id="471990705">
          <w:marLeft w:val="0"/>
          <w:marRight w:val="0"/>
          <w:marTop w:val="0"/>
          <w:marBottom w:val="0"/>
          <w:divBdr>
            <w:top w:val="none" w:sz="0" w:space="0" w:color="auto"/>
            <w:left w:val="none" w:sz="0" w:space="0" w:color="auto"/>
            <w:bottom w:val="none" w:sz="0" w:space="0" w:color="auto"/>
            <w:right w:val="none" w:sz="0" w:space="0" w:color="auto"/>
          </w:divBdr>
          <w:divsChild>
            <w:div w:id="1492796405">
              <w:marLeft w:val="0"/>
              <w:marRight w:val="0"/>
              <w:marTop w:val="0"/>
              <w:marBottom w:val="0"/>
              <w:divBdr>
                <w:top w:val="none" w:sz="0" w:space="0" w:color="auto"/>
                <w:left w:val="none" w:sz="0" w:space="0" w:color="auto"/>
                <w:bottom w:val="none" w:sz="0" w:space="0" w:color="auto"/>
                <w:right w:val="none" w:sz="0" w:space="0" w:color="auto"/>
              </w:divBdr>
            </w:div>
          </w:divsChild>
        </w:div>
        <w:div w:id="480082479">
          <w:marLeft w:val="0"/>
          <w:marRight w:val="0"/>
          <w:marTop w:val="0"/>
          <w:marBottom w:val="0"/>
          <w:divBdr>
            <w:top w:val="none" w:sz="0" w:space="0" w:color="auto"/>
            <w:left w:val="none" w:sz="0" w:space="0" w:color="auto"/>
            <w:bottom w:val="none" w:sz="0" w:space="0" w:color="auto"/>
            <w:right w:val="none" w:sz="0" w:space="0" w:color="auto"/>
          </w:divBdr>
          <w:divsChild>
            <w:div w:id="1454245505">
              <w:marLeft w:val="0"/>
              <w:marRight w:val="0"/>
              <w:marTop w:val="0"/>
              <w:marBottom w:val="0"/>
              <w:divBdr>
                <w:top w:val="none" w:sz="0" w:space="0" w:color="auto"/>
                <w:left w:val="none" w:sz="0" w:space="0" w:color="auto"/>
                <w:bottom w:val="none" w:sz="0" w:space="0" w:color="auto"/>
                <w:right w:val="none" w:sz="0" w:space="0" w:color="auto"/>
              </w:divBdr>
            </w:div>
          </w:divsChild>
        </w:div>
        <w:div w:id="495419319">
          <w:marLeft w:val="0"/>
          <w:marRight w:val="0"/>
          <w:marTop w:val="0"/>
          <w:marBottom w:val="0"/>
          <w:divBdr>
            <w:top w:val="none" w:sz="0" w:space="0" w:color="auto"/>
            <w:left w:val="none" w:sz="0" w:space="0" w:color="auto"/>
            <w:bottom w:val="none" w:sz="0" w:space="0" w:color="auto"/>
            <w:right w:val="none" w:sz="0" w:space="0" w:color="auto"/>
          </w:divBdr>
          <w:divsChild>
            <w:div w:id="1361510761">
              <w:marLeft w:val="0"/>
              <w:marRight w:val="0"/>
              <w:marTop w:val="0"/>
              <w:marBottom w:val="0"/>
              <w:divBdr>
                <w:top w:val="none" w:sz="0" w:space="0" w:color="auto"/>
                <w:left w:val="none" w:sz="0" w:space="0" w:color="auto"/>
                <w:bottom w:val="none" w:sz="0" w:space="0" w:color="auto"/>
                <w:right w:val="none" w:sz="0" w:space="0" w:color="auto"/>
              </w:divBdr>
            </w:div>
          </w:divsChild>
        </w:div>
        <w:div w:id="530850153">
          <w:marLeft w:val="0"/>
          <w:marRight w:val="0"/>
          <w:marTop w:val="0"/>
          <w:marBottom w:val="0"/>
          <w:divBdr>
            <w:top w:val="none" w:sz="0" w:space="0" w:color="auto"/>
            <w:left w:val="none" w:sz="0" w:space="0" w:color="auto"/>
            <w:bottom w:val="none" w:sz="0" w:space="0" w:color="auto"/>
            <w:right w:val="none" w:sz="0" w:space="0" w:color="auto"/>
          </w:divBdr>
          <w:divsChild>
            <w:div w:id="172375669">
              <w:marLeft w:val="0"/>
              <w:marRight w:val="0"/>
              <w:marTop w:val="0"/>
              <w:marBottom w:val="0"/>
              <w:divBdr>
                <w:top w:val="none" w:sz="0" w:space="0" w:color="auto"/>
                <w:left w:val="none" w:sz="0" w:space="0" w:color="auto"/>
                <w:bottom w:val="none" w:sz="0" w:space="0" w:color="auto"/>
                <w:right w:val="none" w:sz="0" w:space="0" w:color="auto"/>
              </w:divBdr>
            </w:div>
          </w:divsChild>
        </w:div>
        <w:div w:id="567811332">
          <w:marLeft w:val="0"/>
          <w:marRight w:val="0"/>
          <w:marTop w:val="0"/>
          <w:marBottom w:val="0"/>
          <w:divBdr>
            <w:top w:val="none" w:sz="0" w:space="0" w:color="auto"/>
            <w:left w:val="none" w:sz="0" w:space="0" w:color="auto"/>
            <w:bottom w:val="none" w:sz="0" w:space="0" w:color="auto"/>
            <w:right w:val="none" w:sz="0" w:space="0" w:color="auto"/>
          </w:divBdr>
          <w:divsChild>
            <w:div w:id="1162624452">
              <w:marLeft w:val="0"/>
              <w:marRight w:val="0"/>
              <w:marTop w:val="0"/>
              <w:marBottom w:val="0"/>
              <w:divBdr>
                <w:top w:val="none" w:sz="0" w:space="0" w:color="auto"/>
                <w:left w:val="none" w:sz="0" w:space="0" w:color="auto"/>
                <w:bottom w:val="none" w:sz="0" w:space="0" w:color="auto"/>
                <w:right w:val="none" w:sz="0" w:space="0" w:color="auto"/>
              </w:divBdr>
            </w:div>
          </w:divsChild>
        </w:div>
        <w:div w:id="570427341">
          <w:marLeft w:val="0"/>
          <w:marRight w:val="0"/>
          <w:marTop w:val="0"/>
          <w:marBottom w:val="0"/>
          <w:divBdr>
            <w:top w:val="none" w:sz="0" w:space="0" w:color="auto"/>
            <w:left w:val="none" w:sz="0" w:space="0" w:color="auto"/>
            <w:bottom w:val="none" w:sz="0" w:space="0" w:color="auto"/>
            <w:right w:val="none" w:sz="0" w:space="0" w:color="auto"/>
          </w:divBdr>
          <w:divsChild>
            <w:div w:id="1267421461">
              <w:marLeft w:val="0"/>
              <w:marRight w:val="0"/>
              <w:marTop w:val="0"/>
              <w:marBottom w:val="0"/>
              <w:divBdr>
                <w:top w:val="none" w:sz="0" w:space="0" w:color="auto"/>
                <w:left w:val="none" w:sz="0" w:space="0" w:color="auto"/>
                <w:bottom w:val="none" w:sz="0" w:space="0" w:color="auto"/>
                <w:right w:val="none" w:sz="0" w:space="0" w:color="auto"/>
              </w:divBdr>
            </w:div>
          </w:divsChild>
        </w:div>
        <w:div w:id="578834604">
          <w:marLeft w:val="0"/>
          <w:marRight w:val="0"/>
          <w:marTop w:val="0"/>
          <w:marBottom w:val="0"/>
          <w:divBdr>
            <w:top w:val="none" w:sz="0" w:space="0" w:color="auto"/>
            <w:left w:val="none" w:sz="0" w:space="0" w:color="auto"/>
            <w:bottom w:val="none" w:sz="0" w:space="0" w:color="auto"/>
            <w:right w:val="none" w:sz="0" w:space="0" w:color="auto"/>
          </w:divBdr>
          <w:divsChild>
            <w:div w:id="2085642828">
              <w:marLeft w:val="0"/>
              <w:marRight w:val="0"/>
              <w:marTop w:val="0"/>
              <w:marBottom w:val="0"/>
              <w:divBdr>
                <w:top w:val="none" w:sz="0" w:space="0" w:color="auto"/>
                <w:left w:val="none" w:sz="0" w:space="0" w:color="auto"/>
                <w:bottom w:val="none" w:sz="0" w:space="0" w:color="auto"/>
                <w:right w:val="none" w:sz="0" w:space="0" w:color="auto"/>
              </w:divBdr>
            </w:div>
          </w:divsChild>
        </w:div>
        <w:div w:id="585923934">
          <w:marLeft w:val="0"/>
          <w:marRight w:val="0"/>
          <w:marTop w:val="0"/>
          <w:marBottom w:val="0"/>
          <w:divBdr>
            <w:top w:val="none" w:sz="0" w:space="0" w:color="auto"/>
            <w:left w:val="none" w:sz="0" w:space="0" w:color="auto"/>
            <w:bottom w:val="none" w:sz="0" w:space="0" w:color="auto"/>
            <w:right w:val="none" w:sz="0" w:space="0" w:color="auto"/>
          </w:divBdr>
          <w:divsChild>
            <w:div w:id="192963245">
              <w:marLeft w:val="0"/>
              <w:marRight w:val="0"/>
              <w:marTop w:val="0"/>
              <w:marBottom w:val="0"/>
              <w:divBdr>
                <w:top w:val="none" w:sz="0" w:space="0" w:color="auto"/>
                <w:left w:val="none" w:sz="0" w:space="0" w:color="auto"/>
                <w:bottom w:val="none" w:sz="0" w:space="0" w:color="auto"/>
                <w:right w:val="none" w:sz="0" w:space="0" w:color="auto"/>
              </w:divBdr>
            </w:div>
          </w:divsChild>
        </w:div>
        <w:div w:id="589432738">
          <w:marLeft w:val="0"/>
          <w:marRight w:val="0"/>
          <w:marTop w:val="0"/>
          <w:marBottom w:val="0"/>
          <w:divBdr>
            <w:top w:val="none" w:sz="0" w:space="0" w:color="auto"/>
            <w:left w:val="none" w:sz="0" w:space="0" w:color="auto"/>
            <w:bottom w:val="none" w:sz="0" w:space="0" w:color="auto"/>
            <w:right w:val="none" w:sz="0" w:space="0" w:color="auto"/>
          </w:divBdr>
          <w:divsChild>
            <w:div w:id="1369842278">
              <w:marLeft w:val="0"/>
              <w:marRight w:val="0"/>
              <w:marTop w:val="0"/>
              <w:marBottom w:val="0"/>
              <w:divBdr>
                <w:top w:val="none" w:sz="0" w:space="0" w:color="auto"/>
                <w:left w:val="none" w:sz="0" w:space="0" w:color="auto"/>
                <w:bottom w:val="none" w:sz="0" w:space="0" w:color="auto"/>
                <w:right w:val="none" w:sz="0" w:space="0" w:color="auto"/>
              </w:divBdr>
            </w:div>
          </w:divsChild>
        </w:div>
        <w:div w:id="694118244">
          <w:marLeft w:val="0"/>
          <w:marRight w:val="0"/>
          <w:marTop w:val="0"/>
          <w:marBottom w:val="0"/>
          <w:divBdr>
            <w:top w:val="none" w:sz="0" w:space="0" w:color="auto"/>
            <w:left w:val="none" w:sz="0" w:space="0" w:color="auto"/>
            <w:bottom w:val="none" w:sz="0" w:space="0" w:color="auto"/>
            <w:right w:val="none" w:sz="0" w:space="0" w:color="auto"/>
          </w:divBdr>
          <w:divsChild>
            <w:div w:id="347024285">
              <w:marLeft w:val="0"/>
              <w:marRight w:val="0"/>
              <w:marTop w:val="0"/>
              <w:marBottom w:val="0"/>
              <w:divBdr>
                <w:top w:val="none" w:sz="0" w:space="0" w:color="auto"/>
                <w:left w:val="none" w:sz="0" w:space="0" w:color="auto"/>
                <w:bottom w:val="none" w:sz="0" w:space="0" w:color="auto"/>
                <w:right w:val="none" w:sz="0" w:space="0" w:color="auto"/>
              </w:divBdr>
            </w:div>
          </w:divsChild>
        </w:div>
        <w:div w:id="707754740">
          <w:marLeft w:val="0"/>
          <w:marRight w:val="0"/>
          <w:marTop w:val="0"/>
          <w:marBottom w:val="0"/>
          <w:divBdr>
            <w:top w:val="none" w:sz="0" w:space="0" w:color="auto"/>
            <w:left w:val="none" w:sz="0" w:space="0" w:color="auto"/>
            <w:bottom w:val="none" w:sz="0" w:space="0" w:color="auto"/>
            <w:right w:val="none" w:sz="0" w:space="0" w:color="auto"/>
          </w:divBdr>
          <w:divsChild>
            <w:div w:id="1035933588">
              <w:marLeft w:val="0"/>
              <w:marRight w:val="0"/>
              <w:marTop w:val="0"/>
              <w:marBottom w:val="0"/>
              <w:divBdr>
                <w:top w:val="none" w:sz="0" w:space="0" w:color="auto"/>
                <w:left w:val="none" w:sz="0" w:space="0" w:color="auto"/>
                <w:bottom w:val="none" w:sz="0" w:space="0" w:color="auto"/>
                <w:right w:val="none" w:sz="0" w:space="0" w:color="auto"/>
              </w:divBdr>
            </w:div>
          </w:divsChild>
        </w:div>
        <w:div w:id="715393528">
          <w:marLeft w:val="0"/>
          <w:marRight w:val="0"/>
          <w:marTop w:val="0"/>
          <w:marBottom w:val="0"/>
          <w:divBdr>
            <w:top w:val="none" w:sz="0" w:space="0" w:color="auto"/>
            <w:left w:val="none" w:sz="0" w:space="0" w:color="auto"/>
            <w:bottom w:val="none" w:sz="0" w:space="0" w:color="auto"/>
            <w:right w:val="none" w:sz="0" w:space="0" w:color="auto"/>
          </w:divBdr>
          <w:divsChild>
            <w:div w:id="1200515314">
              <w:marLeft w:val="0"/>
              <w:marRight w:val="0"/>
              <w:marTop w:val="0"/>
              <w:marBottom w:val="0"/>
              <w:divBdr>
                <w:top w:val="none" w:sz="0" w:space="0" w:color="auto"/>
                <w:left w:val="none" w:sz="0" w:space="0" w:color="auto"/>
                <w:bottom w:val="none" w:sz="0" w:space="0" w:color="auto"/>
                <w:right w:val="none" w:sz="0" w:space="0" w:color="auto"/>
              </w:divBdr>
            </w:div>
          </w:divsChild>
        </w:div>
        <w:div w:id="721947953">
          <w:marLeft w:val="0"/>
          <w:marRight w:val="0"/>
          <w:marTop w:val="0"/>
          <w:marBottom w:val="0"/>
          <w:divBdr>
            <w:top w:val="none" w:sz="0" w:space="0" w:color="auto"/>
            <w:left w:val="none" w:sz="0" w:space="0" w:color="auto"/>
            <w:bottom w:val="none" w:sz="0" w:space="0" w:color="auto"/>
            <w:right w:val="none" w:sz="0" w:space="0" w:color="auto"/>
          </w:divBdr>
          <w:divsChild>
            <w:div w:id="1177503984">
              <w:marLeft w:val="0"/>
              <w:marRight w:val="0"/>
              <w:marTop w:val="0"/>
              <w:marBottom w:val="0"/>
              <w:divBdr>
                <w:top w:val="none" w:sz="0" w:space="0" w:color="auto"/>
                <w:left w:val="none" w:sz="0" w:space="0" w:color="auto"/>
                <w:bottom w:val="none" w:sz="0" w:space="0" w:color="auto"/>
                <w:right w:val="none" w:sz="0" w:space="0" w:color="auto"/>
              </w:divBdr>
            </w:div>
          </w:divsChild>
        </w:div>
        <w:div w:id="743063507">
          <w:marLeft w:val="0"/>
          <w:marRight w:val="0"/>
          <w:marTop w:val="0"/>
          <w:marBottom w:val="0"/>
          <w:divBdr>
            <w:top w:val="none" w:sz="0" w:space="0" w:color="auto"/>
            <w:left w:val="none" w:sz="0" w:space="0" w:color="auto"/>
            <w:bottom w:val="none" w:sz="0" w:space="0" w:color="auto"/>
            <w:right w:val="none" w:sz="0" w:space="0" w:color="auto"/>
          </w:divBdr>
          <w:divsChild>
            <w:div w:id="1721444179">
              <w:marLeft w:val="0"/>
              <w:marRight w:val="0"/>
              <w:marTop w:val="0"/>
              <w:marBottom w:val="0"/>
              <w:divBdr>
                <w:top w:val="none" w:sz="0" w:space="0" w:color="auto"/>
                <w:left w:val="none" w:sz="0" w:space="0" w:color="auto"/>
                <w:bottom w:val="none" w:sz="0" w:space="0" w:color="auto"/>
                <w:right w:val="none" w:sz="0" w:space="0" w:color="auto"/>
              </w:divBdr>
            </w:div>
          </w:divsChild>
        </w:div>
        <w:div w:id="745877975">
          <w:marLeft w:val="0"/>
          <w:marRight w:val="0"/>
          <w:marTop w:val="0"/>
          <w:marBottom w:val="0"/>
          <w:divBdr>
            <w:top w:val="none" w:sz="0" w:space="0" w:color="auto"/>
            <w:left w:val="none" w:sz="0" w:space="0" w:color="auto"/>
            <w:bottom w:val="none" w:sz="0" w:space="0" w:color="auto"/>
            <w:right w:val="none" w:sz="0" w:space="0" w:color="auto"/>
          </w:divBdr>
          <w:divsChild>
            <w:div w:id="845053608">
              <w:marLeft w:val="0"/>
              <w:marRight w:val="0"/>
              <w:marTop w:val="0"/>
              <w:marBottom w:val="0"/>
              <w:divBdr>
                <w:top w:val="none" w:sz="0" w:space="0" w:color="auto"/>
                <w:left w:val="none" w:sz="0" w:space="0" w:color="auto"/>
                <w:bottom w:val="none" w:sz="0" w:space="0" w:color="auto"/>
                <w:right w:val="none" w:sz="0" w:space="0" w:color="auto"/>
              </w:divBdr>
            </w:div>
          </w:divsChild>
        </w:div>
        <w:div w:id="747272344">
          <w:marLeft w:val="0"/>
          <w:marRight w:val="0"/>
          <w:marTop w:val="0"/>
          <w:marBottom w:val="0"/>
          <w:divBdr>
            <w:top w:val="none" w:sz="0" w:space="0" w:color="auto"/>
            <w:left w:val="none" w:sz="0" w:space="0" w:color="auto"/>
            <w:bottom w:val="none" w:sz="0" w:space="0" w:color="auto"/>
            <w:right w:val="none" w:sz="0" w:space="0" w:color="auto"/>
          </w:divBdr>
          <w:divsChild>
            <w:div w:id="140539576">
              <w:marLeft w:val="0"/>
              <w:marRight w:val="0"/>
              <w:marTop w:val="0"/>
              <w:marBottom w:val="0"/>
              <w:divBdr>
                <w:top w:val="none" w:sz="0" w:space="0" w:color="auto"/>
                <w:left w:val="none" w:sz="0" w:space="0" w:color="auto"/>
                <w:bottom w:val="none" w:sz="0" w:space="0" w:color="auto"/>
                <w:right w:val="none" w:sz="0" w:space="0" w:color="auto"/>
              </w:divBdr>
            </w:div>
          </w:divsChild>
        </w:div>
        <w:div w:id="759526164">
          <w:marLeft w:val="0"/>
          <w:marRight w:val="0"/>
          <w:marTop w:val="0"/>
          <w:marBottom w:val="0"/>
          <w:divBdr>
            <w:top w:val="none" w:sz="0" w:space="0" w:color="auto"/>
            <w:left w:val="none" w:sz="0" w:space="0" w:color="auto"/>
            <w:bottom w:val="none" w:sz="0" w:space="0" w:color="auto"/>
            <w:right w:val="none" w:sz="0" w:space="0" w:color="auto"/>
          </w:divBdr>
          <w:divsChild>
            <w:div w:id="129136339">
              <w:marLeft w:val="0"/>
              <w:marRight w:val="0"/>
              <w:marTop w:val="0"/>
              <w:marBottom w:val="0"/>
              <w:divBdr>
                <w:top w:val="none" w:sz="0" w:space="0" w:color="auto"/>
                <w:left w:val="none" w:sz="0" w:space="0" w:color="auto"/>
                <w:bottom w:val="none" w:sz="0" w:space="0" w:color="auto"/>
                <w:right w:val="none" w:sz="0" w:space="0" w:color="auto"/>
              </w:divBdr>
            </w:div>
          </w:divsChild>
        </w:div>
        <w:div w:id="763455166">
          <w:marLeft w:val="0"/>
          <w:marRight w:val="0"/>
          <w:marTop w:val="0"/>
          <w:marBottom w:val="0"/>
          <w:divBdr>
            <w:top w:val="none" w:sz="0" w:space="0" w:color="auto"/>
            <w:left w:val="none" w:sz="0" w:space="0" w:color="auto"/>
            <w:bottom w:val="none" w:sz="0" w:space="0" w:color="auto"/>
            <w:right w:val="none" w:sz="0" w:space="0" w:color="auto"/>
          </w:divBdr>
          <w:divsChild>
            <w:div w:id="1444570867">
              <w:marLeft w:val="0"/>
              <w:marRight w:val="0"/>
              <w:marTop w:val="0"/>
              <w:marBottom w:val="0"/>
              <w:divBdr>
                <w:top w:val="none" w:sz="0" w:space="0" w:color="auto"/>
                <w:left w:val="none" w:sz="0" w:space="0" w:color="auto"/>
                <w:bottom w:val="none" w:sz="0" w:space="0" w:color="auto"/>
                <w:right w:val="none" w:sz="0" w:space="0" w:color="auto"/>
              </w:divBdr>
            </w:div>
          </w:divsChild>
        </w:div>
        <w:div w:id="779448984">
          <w:marLeft w:val="0"/>
          <w:marRight w:val="0"/>
          <w:marTop w:val="0"/>
          <w:marBottom w:val="0"/>
          <w:divBdr>
            <w:top w:val="none" w:sz="0" w:space="0" w:color="auto"/>
            <w:left w:val="none" w:sz="0" w:space="0" w:color="auto"/>
            <w:bottom w:val="none" w:sz="0" w:space="0" w:color="auto"/>
            <w:right w:val="none" w:sz="0" w:space="0" w:color="auto"/>
          </w:divBdr>
          <w:divsChild>
            <w:div w:id="1352950175">
              <w:marLeft w:val="0"/>
              <w:marRight w:val="0"/>
              <w:marTop w:val="0"/>
              <w:marBottom w:val="0"/>
              <w:divBdr>
                <w:top w:val="none" w:sz="0" w:space="0" w:color="auto"/>
                <w:left w:val="none" w:sz="0" w:space="0" w:color="auto"/>
                <w:bottom w:val="none" w:sz="0" w:space="0" w:color="auto"/>
                <w:right w:val="none" w:sz="0" w:space="0" w:color="auto"/>
              </w:divBdr>
            </w:div>
          </w:divsChild>
        </w:div>
        <w:div w:id="796802064">
          <w:marLeft w:val="0"/>
          <w:marRight w:val="0"/>
          <w:marTop w:val="0"/>
          <w:marBottom w:val="0"/>
          <w:divBdr>
            <w:top w:val="none" w:sz="0" w:space="0" w:color="auto"/>
            <w:left w:val="none" w:sz="0" w:space="0" w:color="auto"/>
            <w:bottom w:val="none" w:sz="0" w:space="0" w:color="auto"/>
            <w:right w:val="none" w:sz="0" w:space="0" w:color="auto"/>
          </w:divBdr>
          <w:divsChild>
            <w:div w:id="430391325">
              <w:marLeft w:val="0"/>
              <w:marRight w:val="0"/>
              <w:marTop w:val="0"/>
              <w:marBottom w:val="0"/>
              <w:divBdr>
                <w:top w:val="none" w:sz="0" w:space="0" w:color="auto"/>
                <w:left w:val="none" w:sz="0" w:space="0" w:color="auto"/>
                <w:bottom w:val="none" w:sz="0" w:space="0" w:color="auto"/>
                <w:right w:val="none" w:sz="0" w:space="0" w:color="auto"/>
              </w:divBdr>
            </w:div>
          </w:divsChild>
        </w:div>
        <w:div w:id="842552459">
          <w:marLeft w:val="0"/>
          <w:marRight w:val="0"/>
          <w:marTop w:val="0"/>
          <w:marBottom w:val="0"/>
          <w:divBdr>
            <w:top w:val="none" w:sz="0" w:space="0" w:color="auto"/>
            <w:left w:val="none" w:sz="0" w:space="0" w:color="auto"/>
            <w:bottom w:val="none" w:sz="0" w:space="0" w:color="auto"/>
            <w:right w:val="none" w:sz="0" w:space="0" w:color="auto"/>
          </w:divBdr>
          <w:divsChild>
            <w:div w:id="1302230353">
              <w:marLeft w:val="0"/>
              <w:marRight w:val="0"/>
              <w:marTop w:val="0"/>
              <w:marBottom w:val="0"/>
              <w:divBdr>
                <w:top w:val="none" w:sz="0" w:space="0" w:color="auto"/>
                <w:left w:val="none" w:sz="0" w:space="0" w:color="auto"/>
                <w:bottom w:val="none" w:sz="0" w:space="0" w:color="auto"/>
                <w:right w:val="none" w:sz="0" w:space="0" w:color="auto"/>
              </w:divBdr>
            </w:div>
            <w:div w:id="1648166306">
              <w:marLeft w:val="0"/>
              <w:marRight w:val="0"/>
              <w:marTop w:val="0"/>
              <w:marBottom w:val="0"/>
              <w:divBdr>
                <w:top w:val="none" w:sz="0" w:space="0" w:color="auto"/>
                <w:left w:val="none" w:sz="0" w:space="0" w:color="auto"/>
                <w:bottom w:val="none" w:sz="0" w:space="0" w:color="auto"/>
                <w:right w:val="none" w:sz="0" w:space="0" w:color="auto"/>
              </w:divBdr>
            </w:div>
          </w:divsChild>
        </w:div>
        <w:div w:id="887035959">
          <w:marLeft w:val="0"/>
          <w:marRight w:val="0"/>
          <w:marTop w:val="0"/>
          <w:marBottom w:val="0"/>
          <w:divBdr>
            <w:top w:val="none" w:sz="0" w:space="0" w:color="auto"/>
            <w:left w:val="none" w:sz="0" w:space="0" w:color="auto"/>
            <w:bottom w:val="none" w:sz="0" w:space="0" w:color="auto"/>
            <w:right w:val="none" w:sz="0" w:space="0" w:color="auto"/>
          </w:divBdr>
          <w:divsChild>
            <w:div w:id="2071883345">
              <w:marLeft w:val="0"/>
              <w:marRight w:val="0"/>
              <w:marTop w:val="0"/>
              <w:marBottom w:val="0"/>
              <w:divBdr>
                <w:top w:val="none" w:sz="0" w:space="0" w:color="auto"/>
                <w:left w:val="none" w:sz="0" w:space="0" w:color="auto"/>
                <w:bottom w:val="none" w:sz="0" w:space="0" w:color="auto"/>
                <w:right w:val="none" w:sz="0" w:space="0" w:color="auto"/>
              </w:divBdr>
            </w:div>
          </w:divsChild>
        </w:div>
        <w:div w:id="897671085">
          <w:marLeft w:val="0"/>
          <w:marRight w:val="0"/>
          <w:marTop w:val="0"/>
          <w:marBottom w:val="0"/>
          <w:divBdr>
            <w:top w:val="none" w:sz="0" w:space="0" w:color="auto"/>
            <w:left w:val="none" w:sz="0" w:space="0" w:color="auto"/>
            <w:bottom w:val="none" w:sz="0" w:space="0" w:color="auto"/>
            <w:right w:val="none" w:sz="0" w:space="0" w:color="auto"/>
          </w:divBdr>
          <w:divsChild>
            <w:div w:id="1873570671">
              <w:marLeft w:val="0"/>
              <w:marRight w:val="0"/>
              <w:marTop w:val="0"/>
              <w:marBottom w:val="0"/>
              <w:divBdr>
                <w:top w:val="none" w:sz="0" w:space="0" w:color="auto"/>
                <w:left w:val="none" w:sz="0" w:space="0" w:color="auto"/>
                <w:bottom w:val="none" w:sz="0" w:space="0" w:color="auto"/>
                <w:right w:val="none" w:sz="0" w:space="0" w:color="auto"/>
              </w:divBdr>
            </w:div>
          </w:divsChild>
        </w:div>
        <w:div w:id="898638405">
          <w:marLeft w:val="0"/>
          <w:marRight w:val="0"/>
          <w:marTop w:val="0"/>
          <w:marBottom w:val="0"/>
          <w:divBdr>
            <w:top w:val="none" w:sz="0" w:space="0" w:color="auto"/>
            <w:left w:val="none" w:sz="0" w:space="0" w:color="auto"/>
            <w:bottom w:val="none" w:sz="0" w:space="0" w:color="auto"/>
            <w:right w:val="none" w:sz="0" w:space="0" w:color="auto"/>
          </w:divBdr>
          <w:divsChild>
            <w:div w:id="2099793103">
              <w:marLeft w:val="0"/>
              <w:marRight w:val="0"/>
              <w:marTop w:val="0"/>
              <w:marBottom w:val="0"/>
              <w:divBdr>
                <w:top w:val="none" w:sz="0" w:space="0" w:color="auto"/>
                <w:left w:val="none" w:sz="0" w:space="0" w:color="auto"/>
                <w:bottom w:val="none" w:sz="0" w:space="0" w:color="auto"/>
                <w:right w:val="none" w:sz="0" w:space="0" w:color="auto"/>
              </w:divBdr>
            </w:div>
          </w:divsChild>
        </w:div>
        <w:div w:id="922565121">
          <w:marLeft w:val="0"/>
          <w:marRight w:val="0"/>
          <w:marTop w:val="0"/>
          <w:marBottom w:val="0"/>
          <w:divBdr>
            <w:top w:val="none" w:sz="0" w:space="0" w:color="auto"/>
            <w:left w:val="none" w:sz="0" w:space="0" w:color="auto"/>
            <w:bottom w:val="none" w:sz="0" w:space="0" w:color="auto"/>
            <w:right w:val="none" w:sz="0" w:space="0" w:color="auto"/>
          </w:divBdr>
          <w:divsChild>
            <w:div w:id="44181159">
              <w:marLeft w:val="0"/>
              <w:marRight w:val="0"/>
              <w:marTop w:val="0"/>
              <w:marBottom w:val="0"/>
              <w:divBdr>
                <w:top w:val="none" w:sz="0" w:space="0" w:color="auto"/>
                <w:left w:val="none" w:sz="0" w:space="0" w:color="auto"/>
                <w:bottom w:val="none" w:sz="0" w:space="0" w:color="auto"/>
                <w:right w:val="none" w:sz="0" w:space="0" w:color="auto"/>
              </w:divBdr>
            </w:div>
            <w:div w:id="1987006461">
              <w:marLeft w:val="0"/>
              <w:marRight w:val="0"/>
              <w:marTop w:val="0"/>
              <w:marBottom w:val="0"/>
              <w:divBdr>
                <w:top w:val="none" w:sz="0" w:space="0" w:color="auto"/>
                <w:left w:val="none" w:sz="0" w:space="0" w:color="auto"/>
                <w:bottom w:val="none" w:sz="0" w:space="0" w:color="auto"/>
                <w:right w:val="none" w:sz="0" w:space="0" w:color="auto"/>
              </w:divBdr>
            </w:div>
          </w:divsChild>
        </w:div>
        <w:div w:id="929779046">
          <w:marLeft w:val="0"/>
          <w:marRight w:val="0"/>
          <w:marTop w:val="0"/>
          <w:marBottom w:val="0"/>
          <w:divBdr>
            <w:top w:val="none" w:sz="0" w:space="0" w:color="auto"/>
            <w:left w:val="none" w:sz="0" w:space="0" w:color="auto"/>
            <w:bottom w:val="none" w:sz="0" w:space="0" w:color="auto"/>
            <w:right w:val="none" w:sz="0" w:space="0" w:color="auto"/>
          </w:divBdr>
          <w:divsChild>
            <w:div w:id="1454057663">
              <w:marLeft w:val="0"/>
              <w:marRight w:val="0"/>
              <w:marTop w:val="0"/>
              <w:marBottom w:val="0"/>
              <w:divBdr>
                <w:top w:val="none" w:sz="0" w:space="0" w:color="auto"/>
                <w:left w:val="none" w:sz="0" w:space="0" w:color="auto"/>
                <w:bottom w:val="none" w:sz="0" w:space="0" w:color="auto"/>
                <w:right w:val="none" w:sz="0" w:space="0" w:color="auto"/>
              </w:divBdr>
            </w:div>
          </w:divsChild>
        </w:div>
        <w:div w:id="949553371">
          <w:marLeft w:val="0"/>
          <w:marRight w:val="0"/>
          <w:marTop w:val="0"/>
          <w:marBottom w:val="0"/>
          <w:divBdr>
            <w:top w:val="none" w:sz="0" w:space="0" w:color="auto"/>
            <w:left w:val="none" w:sz="0" w:space="0" w:color="auto"/>
            <w:bottom w:val="none" w:sz="0" w:space="0" w:color="auto"/>
            <w:right w:val="none" w:sz="0" w:space="0" w:color="auto"/>
          </w:divBdr>
          <w:divsChild>
            <w:div w:id="351535419">
              <w:marLeft w:val="0"/>
              <w:marRight w:val="0"/>
              <w:marTop w:val="0"/>
              <w:marBottom w:val="0"/>
              <w:divBdr>
                <w:top w:val="none" w:sz="0" w:space="0" w:color="auto"/>
                <w:left w:val="none" w:sz="0" w:space="0" w:color="auto"/>
                <w:bottom w:val="none" w:sz="0" w:space="0" w:color="auto"/>
                <w:right w:val="none" w:sz="0" w:space="0" w:color="auto"/>
              </w:divBdr>
            </w:div>
          </w:divsChild>
        </w:div>
        <w:div w:id="965551761">
          <w:marLeft w:val="0"/>
          <w:marRight w:val="0"/>
          <w:marTop w:val="0"/>
          <w:marBottom w:val="0"/>
          <w:divBdr>
            <w:top w:val="none" w:sz="0" w:space="0" w:color="auto"/>
            <w:left w:val="none" w:sz="0" w:space="0" w:color="auto"/>
            <w:bottom w:val="none" w:sz="0" w:space="0" w:color="auto"/>
            <w:right w:val="none" w:sz="0" w:space="0" w:color="auto"/>
          </w:divBdr>
          <w:divsChild>
            <w:div w:id="205223389">
              <w:marLeft w:val="0"/>
              <w:marRight w:val="0"/>
              <w:marTop w:val="0"/>
              <w:marBottom w:val="0"/>
              <w:divBdr>
                <w:top w:val="none" w:sz="0" w:space="0" w:color="auto"/>
                <w:left w:val="none" w:sz="0" w:space="0" w:color="auto"/>
                <w:bottom w:val="none" w:sz="0" w:space="0" w:color="auto"/>
                <w:right w:val="none" w:sz="0" w:space="0" w:color="auto"/>
              </w:divBdr>
            </w:div>
          </w:divsChild>
        </w:div>
        <w:div w:id="971981161">
          <w:marLeft w:val="0"/>
          <w:marRight w:val="0"/>
          <w:marTop w:val="0"/>
          <w:marBottom w:val="0"/>
          <w:divBdr>
            <w:top w:val="none" w:sz="0" w:space="0" w:color="auto"/>
            <w:left w:val="none" w:sz="0" w:space="0" w:color="auto"/>
            <w:bottom w:val="none" w:sz="0" w:space="0" w:color="auto"/>
            <w:right w:val="none" w:sz="0" w:space="0" w:color="auto"/>
          </w:divBdr>
          <w:divsChild>
            <w:div w:id="602541332">
              <w:marLeft w:val="0"/>
              <w:marRight w:val="0"/>
              <w:marTop w:val="0"/>
              <w:marBottom w:val="0"/>
              <w:divBdr>
                <w:top w:val="none" w:sz="0" w:space="0" w:color="auto"/>
                <w:left w:val="none" w:sz="0" w:space="0" w:color="auto"/>
                <w:bottom w:val="none" w:sz="0" w:space="0" w:color="auto"/>
                <w:right w:val="none" w:sz="0" w:space="0" w:color="auto"/>
              </w:divBdr>
            </w:div>
            <w:div w:id="617298452">
              <w:marLeft w:val="0"/>
              <w:marRight w:val="0"/>
              <w:marTop w:val="0"/>
              <w:marBottom w:val="0"/>
              <w:divBdr>
                <w:top w:val="none" w:sz="0" w:space="0" w:color="auto"/>
                <w:left w:val="none" w:sz="0" w:space="0" w:color="auto"/>
                <w:bottom w:val="none" w:sz="0" w:space="0" w:color="auto"/>
                <w:right w:val="none" w:sz="0" w:space="0" w:color="auto"/>
              </w:divBdr>
            </w:div>
            <w:div w:id="1285963257">
              <w:marLeft w:val="0"/>
              <w:marRight w:val="0"/>
              <w:marTop w:val="0"/>
              <w:marBottom w:val="0"/>
              <w:divBdr>
                <w:top w:val="none" w:sz="0" w:space="0" w:color="auto"/>
                <w:left w:val="none" w:sz="0" w:space="0" w:color="auto"/>
                <w:bottom w:val="none" w:sz="0" w:space="0" w:color="auto"/>
                <w:right w:val="none" w:sz="0" w:space="0" w:color="auto"/>
              </w:divBdr>
            </w:div>
          </w:divsChild>
        </w:div>
        <w:div w:id="1012073146">
          <w:marLeft w:val="0"/>
          <w:marRight w:val="0"/>
          <w:marTop w:val="0"/>
          <w:marBottom w:val="0"/>
          <w:divBdr>
            <w:top w:val="none" w:sz="0" w:space="0" w:color="auto"/>
            <w:left w:val="none" w:sz="0" w:space="0" w:color="auto"/>
            <w:bottom w:val="none" w:sz="0" w:space="0" w:color="auto"/>
            <w:right w:val="none" w:sz="0" w:space="0" w:color="auto"/>
          </w:divBdr>
          <w:divsChild>
            <w:div w:id="818838228">
              <w:marLeft w:val="0"/>
              <w:marRight w:val="0"/>
              <w:marTop w:val="0"/>
              <w:marBottom w:val="0"/>
              <w:divBdr>
                <w:top w:val="none" w:sz="0" w:space="0" w:color="auto"/>
                <w:left w:val="none" w:sz="0" w:space="0" w:color="auto"/>
                <w:bottom w:val="none" w:sz="0" w:space="0" w:color="auto"/>
                <w:right w:val="none" w:sz="0" w:space="0" w:color="auto"/>
              </w:divBdr>
            </w:div>
          </w:divsChild>
        </w:div>
        <w:div w:id="1015153267">
          <w:marLeft w:val="0"/>
          <w:marRight w:val="0"/>
          <w:marTop w:val="0"/>
          <w:marBottom w:val="0"/>
          <w:divBdr>
            <w:top w:val="none" w:sz="0" w:space="0" w:color="auto"/>
            <w:left w:val="none" w:sz="0" w:space="0" w:color="auto"/>
            <w:bottom w:val="none" w:sz="0" w:space="0" w:color="auto"/>
            <w:right w:val="none" w:sz="0" w:space="0" w:color="auto"/>
          </w:divBdr>
          <w:divsChild>
            <w:div w:id="1068267987">
              <w:marLeft w:val="0"/>
              <w:marRight w:val="0"/>
              <w:marTop w:val="0"/>
              <w:marBottom w:val="0"/>
              <w:divBdr>
                <w:top w:val="none" w:sz="0" w:space="0" w:color="auto"/>
                <w:left w:val="none" w:sz="0" w:space="0" w:color="auto"/>
                <w:bottom w:val="none" w:sz="0" w:space="0" w:color="auto"/>
                <w:right w:val="none" w:sz="0" w:space="0" w:color="auto"/>
              </w:divBdr>
            </w:div>
          </w:divsChild>
        </w:div>
        <w:div w:id="1019433992">
          <w:marLeft w:val="0"/>
          <w:marRight w:val="0"/>
          <w:marTop w:val="0"/>
          <w:marBottom w:val="0"/>
          <w:divBdr>
            <w:top w:val="none" w:sz="0" w:space="0" w:color="auto"/>
            <w:left w:val="none" w:sz="0" w:space="0" w:color="auto"/>
            <w:bottom w:val="none" w:sz="0" w:space="0" w:color="auto"/>
            <w:right w:val="none" w:sz="0" w:space="0" w:color="auto"/>
          </w:divBdr>
          <w:divsChild>
            <w:div w:id="237597572">
              <w:marLeft w:val="0"/>
              <w:marRight w:val="0"/>
              <w:marTop w:val="0"/>
              <w:marBottom w:val="0"/>
              <w:divBdr>
                <w:top w:val="none" w:sz="0" w:space="0" w:color="auto"/>
                <w:left w:val="none" w:sz="0" w:space="0" w:color="auto"/>
                <w:bottom w:val="none" w:sz="0" w:space="0" w:color="auto"/>
                <w:right w:val="none" w:sz="0" w:space="0" w:color="auto"/>
              </w:divBdr>
            </w:div>
          </w:divsChild>
        </w:div>
        <w:div w:id="1027364331">
          <w:marLeft w:val="0"/>
          <w:marRight w:val="0"/>
          <w:marTop w:val="0"/>
          <w:marBottom w:val="0"/>
          <w:divBdr>
            <w:top w:val="none" w:sz="0" w:space="0" w:color="auto"/>
            <w:left w:val="none" w:sz="0" w:space="0" w:color="auto"/>
            <w:bottom w:val="none" w:sz="0" w:space="0" w:color="auto"/>
            <w:right w:val="none" w:sz="0" w:space="0" w:color="auto"/>
          </w:divBdr>
          <w:divsChild>
            <w:div w:id="1182553976">
              <w:marLeft w:val="0"/>
              <w:marRight w:val="0"/>
              <w:marTop w:val="0"/>
              <w:marBottom w:val="0"/>
              <w:divBdr>
                <w:top w:val="none" w:sz="0" w:space="0" w:color="auto"/>
                <w:left w:val="none" w:sz="0" w:space="0" w:color="auto"/>
                <w:bottom w:val="none" w:sz="0" w:space="0" w:color="auto"/>
                <w:right w:val="none" w:sz="0" w:space="0" w:color="auto"/>
              </w:divBdr>
            </w:div>
          </w:divsChild>
        </w:div>
        <w:div w:id="1058669520">
          <w:marLeft w:val="0"/>
          <w:marRight w:val="0"/>
          <w:marTop w:val="0"/>
          <w:marBottom w:val="0"/>
          <w:divBdr>
            <w:top w:val="none" w:sz="0" w:space="0" w:color="auto"/>
            <w:left w:val="none" w:sz="0" w:space="0" w:color="auto"/>
            <w:bottom w:val="none" w:sz="0" w:space="0" w:color="auto"/>
            <w:right w:val="none" w:sz="0" w:space="0" w:color="auto"/>
          </w:divBdr>
          <w:divsChild>
            <w:div w:id="1255287239">
              <w:marLeft w:val="0"/>
              <w:marRight w:val="0"/>
              <w:marTop w:val="0"/>
              <w:marBottom w:val="0"/>
              <w:divBdr>
                <w:top w:val="none" w:sz="0" w:space="0" w:color="auto"/>
                <w:left w:val="none" w:sz="0" w:space="0" w:color="auto"/>
                <w:bottom w:val="none" w:sz="0" w:space="0" w:color="auto"/>
                <w:right w:val="none" w:sz="0" w:space="0" w:color="auto"/>
              </w:divBdr>
            </w:div>
          </w:divsChild>
        </w:div>
        <w:div w:id="1062755281">
          <w:marLeft w:val="0"/>
          <w:marRight w:val="0"/>
          <w:marTop w:val="0"/>
          <w:marBottom w:val="0"/>
          <w:divBdr>
            <w:top w:val="none" w:sz="0" w:space="0" w:color="auto"/>
            <w:left w:val="none" w:sz="0" w:space="0" w:color="auto"/>
            <w:bottom w:val="none" w:sz="0" w:space="0" w:color="auto"/>
            <w:right w:val="none" w:sz="0" w:space="0" w:color="auto"/>
          </w:divBdr>
          <w:divsChild>
            <w:div w:id="825123742">
              <w:marLeft w:val="0"/>
              <w:marRight w:val="0"/>
              <w:marTop w:val="0"/>
              <w:marBottom w:val="0"/>
              <w:divBdr>
                <w:top w:val="none" w:sz="0" w:space="0" w:color="auto"/>
                <w:left w:val="none" w:sz="0" w:space="0" w:color="auto"/>
                <w:bottom w:val="none" w:sz="0" w:space="0" w:color="auto"/>
                <w:right w:val="none" w:sz="0" w:space="0" w:color="auto"/>
              </w:divBdr>
            </w:div>
          </w:divsChild>
        </w:div>
        <w:div w:id="1067268213">
          <w:marLeft w:val="0"/>
          <w:marRight w:val="0"/>
          <w:marTop w:val="0"/>
          <w:marBottom w:val="0"/>
          <w:divBdr>
            <w:top w:val="none" w:sz="0" w:space="0" w:color="auto"/>
            <w:left w:val="none" w:sz="0" w:space="0" w:color="auto"/>
            <w:bottom w:val="none" w:sz="0" w:space="0" w:color="auto"/>
            <w:right w:val="none" w:sz="0" w:space="0" w:color="auto"/>
          </w:divBdr>
          <w:divsChild>
            <w:div w:id="1839231653">
              <w:marLeft w:val="0"/>
              <w:marRight w:val="0"/>
              <w:marTop w:val="0"/>
              <w:marBottom w:val="0"/>
              <w:divBdr>
                <w:top w:val="none" w:sz="0" w:space="0" w:color="auto"/>
                <w:left w:val="none" w:sz="0" w:space="0" w:color="auto"/>
                <w:bottom w:val="none" w:sz="0" w:space="0" w:color="auto"/>
                <w:right w:val="none" w:sz="0" w:space="0" w:color="auto"/>
              </w:divBdr>
            </w:div>
          </w:divsChild>
        </w:div>
        <w:div w:id="1074157256">
          <w:marLeft w:val="0"/>
          <w:marRight w:val="0"/>
          <w:marTop w:val="0"/>
          <w:marBottom w:val="0"/>
          <w:divBdr>
            <w:top w:val="none" w:sz="0" w:space="0" w:color="auto"/>
            <w:left w:val="none" w:sz="0" w:space="0" w:color="auto"/>
            <w:bottom w:val="none" w:sz="0" w:space="0" w:color="auto"/>
            <w:right w:val="none" w:sz="0" w:space="0" w:color="auto"/>
          </w:divBdr>
          <w:divsChild>
            <w:div w:id="1763916319">
              <w:marLeft w:val="0"/>
              <w:marRight w:val="0"/>
              <w:marTop w:val="0"/>
              <w:marBottom w:val="0"/>
              <w:divBdr>
                <w:top w:val="none" w:sz="0" w:space="0" w:color="auto"/>
                <w:left w:val="none" w:sz="0" w:space="0" w:color="auto"/>
                <w:bottom w:val="none" w:sz="0" w:space="0" w:color="auto"/>
                <w:right w:val="none" w:sz="0" w:space="0" w:color="auto"/>
              </w:divBdr>
            </w:div>
          </w:divsChild>
        </w:div>
        <w:div w:id="1096755688">
          <w:marLeft w:val="0"/>
          <w:marRight w:val="0"/>
          <w:marTop w:val="0"/>
          <w:marBottom w:val="0"/>
          <w:divBdr>
            <w:top w:val="none" w:sz="0" w:space="0" w:color="auto"/>
            <w:left w:val="none" w:sz="0" w:space="0" w:color="auto"/>
            <w:bottom w:val="none" w:sz="0" w:space="0" w:color="auto"/>
            <w:right w:val="none" w:sz="0" w:space="0" w:color="auto"/>
          </w:divBdr>
          <w:divsChild>
            <w:div w:id="575633315">
              <w:marLeft w:val="0"/>
              <w:marRight w:val="0"/>
              <w:marTop w:val="0"/>
              <w:marBottom w:val="0"/>
              <w:divBdr>
                <w:top w:val="none" w:sz="0" w:space="0" w:color="auto"/>
                <w:left w:val="none" w:sz="0" w:space="0" w:color="auto"/>
                <w:bottom w:val="none" w:sz="0" w:space="0" w:color="auto"/>
                <w:right w:val="none" w:sz="0" w:space="0" w:color="auto"/>
              </w:divBdr>
            </w:div>
          </w:divsChild>
        </w:div>
        <w:div w:id="1114908517">
          <w:marLeft w:val="0"/>
          <w:marRight w:val="0"/>
          <w:marTop w:val="0"/>
          <w:marBottom w:val="0"/>
          <w:divBdr>
            <w:top w:val="none" w:sz="0" w:space="0" w:color="auto"/>
            <w:left w:val="none" w:sz="0" w:space="0" w:color="auto"/>
            <w:bottom w:val="none" w:sz="0" w:space="0" w:color="auto"/>
            <w:right w:val="none" w:sz="0" w:space="0" w:color="auto"/>
          </w:divBdr>
          <w:divsChild>
            <w:div w:id="1739011628">
              <w:marLeft w:val="0"/>
              <w:marRight w:val="0"/>
              <w:marTop w:val="0"/>
              <w:marBottom w:val="0"/>
              <w:divBdr>
                <w:top w:val="none" w:sz="0" w:space="0" w:color="auto"/>
                <w:left w:val="none" w:sz="0" w:space="0" w:color="auto"/>
                <w:bottom w:val="none" w:sz="0" w:space="0" w:color="auto"/>
                <w:right w:val="none" w:sz="0" w:space="0" w:color="auto"/>
              </w:divBdr>
            </w:div>
          </w:divsChild>
        </w:div>
        <w:div w:id="1166700869">
          <w:marLeft w:val="0"/>
          <w:marRight w:val="0"/>
          <w:marTop w:val="0"/>
          <w:marBottom w:val="0"/>
          <w:divBdr>
            <w:top w:val="none" w:sz="0" w:space="0" w:color="auto"/>
            <w:left w:val="none" w:sz="0" w:space="0" w:color="auto"/>
            <w:bottom w:val="none" w:sz="0" w:space="0" w:color="auto"/>
            <w:right w:val="none" w:sz="0" w:space="0" w:color="auto"/>
          </w:divBdr>
          <w:divsChild>
            <w:div w:id="353506938">
              <w:marLeft w:val="0"/>
              <w:marRight w:val="0"/>
              <w:marTop w:val="0"/>
              <w:marBottom w:val="0"/>
              <w:divBdr>
                <w:top w:val="none" w:sz="0" w:space="0" w:color="auto"/>
                <w:left w:val="none" w:sz="0" w:space="0" w:color="auto"/>
                <w:bottom w:val="none" w:sz="0" w:space="0" w:color="auto"/>
                <w:right w:val="none" w:sz="0" w:space="0" w:color="auto"/>
              </w:divBdr>
            </w:div>
          </w:divsChild>
        </w:div>
        <w:div w:id="1168056620">
          <w:marLeft w:val="0"/>
          <w:marRight w:val="0"/>
          <w:marTop w:val="0"/>
          <w:marBottom w:val="0"/>
          <w:divBdr>
            <w:top w:val="none" w:sz="0" w:space="0" w:color="auto"/>
            <w:left w:val="none" w:sz="0" w:space="0" w:color="auto"/>
            <w:bottom w:val="none" w:sz="0" w:space="0" w:color="auto"/>
            <w:right w:val="none" w:sz="0" w:space="0" w:color="auto"/>
          </w:divBdr>
          <w:divsChild>
            <w:div w:id="2096243229">
              <w:marLeft w:val="0"/>
              <w:marRight w:val="0"/>
              <w:marTop w:val="0"/>
              <w:marBottom w:val="0"/>
              <w:divBdr>
                <w:top w:val="none" w:sz="0" w:space="0" w:color="auto"/>
                <w:left w:val="none" w:sz="0" w:space="0" w:color="auto"/>
                <w:bottom w:val="none" w:sz="0" w:space="0" w:color="auto"/>
                <w:right w:val="none" w:sz="0" w:space="0" w:color="auto"/>
              </w:divBdr>
            </w:div>
          </w:divsChild>
        </w:div>
        <w:div w:id="1174614198">
          <w:marLeft w:val="0"/>
          <w:marRight w:val="0"/>
          <w:marTop w:val="0"/>
          <w:marBottom w:val="0"/>
          <w:divBdr>
            <w:top w:val="none" w:sz="0" w:space="0" w:color="auto"/>
            <w:left w:val="none" w:sz="0" w:space="0" w:color="auto"/>
            <w:bottom w:val="none" w:sz="0" w:space="0" w:color="auto"/>
            <w:right w:val="none" w:sz="0" w:space="0" w:color="auto"/>
          </w:divBdr>
          <w:divsChild>
            <w:div w:id="1721050970">
              <w:marLeft w:val="0"/>
              <w:marRight w:val="0"/>
              <w:marTop w:val="0"/>
              <w:marBottom w:val="0"/>
              <w:divBdr>
                <w:top w:val="none" w:sz="0" w:space="0" w:color="auto"/>
                <w:left w:val="none" w:sz="0" w:space="0" w:color="auto"/>
                <w:bottom w:val="none" w:sz="0" w:space="0" w:color="auto"/>
                <w:right w:val="none" w:sz="0" w:space="0" w:color="auto"/>
              </w:divBdr>
            </w:div>
          </w:divsChild>
        </w:div>
        <w:div w:id="1222671619">
          <w:marLeft w:val="0"/>
          <w:marRight w:val="0"/>
          <w:marTop w:val="0"/>
          <w:marBottom w:val="0"/>
          <w:divBdr>
            <w:top w:val="none" w:sz="0" w:space="0" w:color="auto"/>
            <w:left w:val="none" w:sz="0" w:space="0" w:color="auto"/>
            <w:bottom w:val="none" w:sz="0" w:space="0" w:color="auto"/>
            <w:right w:val="none" w:sz="0" w:space="0" w:color="auto"/>
          </w:divBdr>
          <w:divsChild>
            <w:div w:id="1694719475">
              <w:marLeft w:val="0"/>
              <w:marRight w:val="0"/>
              <w:marTop w:val="0"/>
              <w:marBottom w:val="0"/>
              <w:divBdr>
                <w:top w:val="none" w:sz="0" w:space="0" w:color="auto"/>
                <w:left w:val="none" w:sz="0" w:space="0" w:color="auto"/>
                <w:bottom w:val="none" w:sz="0" w:space="0" w:color="auto"/>
                <w:right w:val="none" w:sz="0" w:space="0" w:color="auto"/>
              </w:divBdr>
            </w:div>
          </w:divsChild>
        </w:div>
        <w:div w:id="1244757811">
          <w:marLeft w:val="0"/>
          <w:marRight w:val="0"/>
          <w:marTop w:val="0"/>
          <w:marBottom w:val="0"/>
          <w:divBdr>
            <w:top w:val="none" w:sz="0" w:space="0" w:color="auto"/>
            <w:left w:val="none" w:sz="0" w:space="0" w:color="auto"/>
            <w:bottom w:val="none" w:sz="0" w:space="0" w:color="auto"/>
            <w:right w:val="none" w:sz="0" w:space="0" w:color="auto"/>
          </w:divBdr>
          <w:divsChild>
            <w:div w:id="945036485">
              <w:marLeft w:val="0"/>
              <w:marRight w:val="0"/>
              <w:marTop w:val="0"/>
              <w:marBottom w:val="0"/>
              <w:divBdr>
                <w:top w:val="none" w:sz="0" w:space="0" w:color="auto"/>
                <w:left w:val="none" w:sz="0" w:space="0" w:color="auto"/>
                <w:bottom w:val="none" w:sz="0" w:space="0" w:color="auto"/>
                <w:right w:val="none" w:sz="0" w:space="0" w:color="auto"/>
              </w:divBdr>
            </w:div>
          </w:divsChild>
        </w:div>
        <w:div w:id="1304844153">
          <w:marLeft w:val="0"/>
          <w:marRight w:val="0"/>
          <w:marTop w:val="0"/>
          <w:marBottom w:val="0"/>
          <w:divBdr>
            <w:top w:val="none" w:sz="0" w:space="0" w:color="auto"/>
            <w:left w:val="none" w:sz="0" w:space="0" w:color="auto"/>
            <w:bottom w:val="none" w:sz="0" w:space="0" w:color="auto"/>
            <w:right w:val="none" w:sz="0" w:space="0" w:color="auto"/>
          </w:divBdr>
          <w:divsChild>
            <w:div w:id="1432436599">
              <w:marLeft w:val="0"/>
              <w:marRight w:val="0"/>
              <w:marTop w:val="0"/>
              <w:marBottom w:val="0"/>
              <w:divBdr>
                <w:top w:val="none" w:sz="0" w:space="0" w:color="auto"/>
                <w:left w:val="none" w:sz="0" w:space="0" w:color="auto"/>
                <w:bottom w:val="none" w:sz="0" w:space="0" w:color="auto"/>
                <w:right w:val="none" w:sz="0" w:space="0" w:color="auto"/>
              </w:divBdr>
            </w:div>
          </w:divsChild>
        </w:div>
        <w:div w:id="1306622114">
          <w:marLeft w:val="0"/>
          <w:marRight w:val="0"/>
          <w:marTop w:val="0"/>
          <w:marBottom w:val="0"/>
          <w:divBdr>
            <w:top w:val="none" w:sz="0" w:space="0" w:color="auto"/>
            <w:left w:val="none" w:sz="0" w:space="0" w:color="auto"/>
            <w:bottom w:val="none" w:sz="0" w:space="0" w:color="auto"/>
            <w:right w:val="none" w:sz="0" w:space="0" w:color="auto"/>
          </w:divBdr>
          <w:divsChild>
            <w:div w:id="333729586">
              <w:marLeft w:val="0"/>
              <w:marRight w:val="0"/>
              <w:marTop w:val="0"/>
              <w:marBottom w:val="0"/>
              <w:divBdr>
                <w:top w:val="none" w:sz="0" w:space="0" w:color="auto"/>
                <w:left w:val="none" w:sz="0" w:space="0" w:color="auto"/>
                <w:bottom w:val="none" w:sz="0" w:space="0" w:color="auto"/>
                <w:right w:val="none" w:sz="0" w:space="0" w:color="auto"/>
              </w:divBdr>
            </w:div>
          </w:divsChild>
        </w:div>
        <w:div w:id="1316839129">
          <w:marLeft w:val="0"/>
          <w:marRight w:val="0"/>
          <w:marTop w:val="0"/>
          <w:marBottom w:val="0"/>
          <w:divBdr>
            <w:top w:val="none" w:sz="0" w:space="0" w:color="auto"/>
            <w:left w:val="none" w:sz="0" w:space="0" w:color="auto"/>
            <w:bottom w:val="none" w:sz="0" w:space="0" w:color="auto"/>
            <w:right w:val="none" w:sz="0" w:space="0" w:color="auto"/>
          </w:divBdr>
          <w:divsChild>
            <w:div w:id="908077925">
              <w:marLeft w:val="0"/>
              <w:marRight w:val="0"/>
              <w:marTop w:val="0"/>
              <w:marBottom w:val="0"/>
              <w:divBdr>
                <w:top w:val="none" w:sz="0" w:space="0" w:color="auto"/>
                <w:left w:val="none" w:sz="0" w:space="0" w:color="auto"/>
                <w:bottom w:val="none" w:sz="0" w:space="0" w:color="auto"/>
                <w:right w:val="none" w:sz="0" w:space="0" w:color="auto"/>
              </w:divBdr>
            </w:div>
          </w:divsChild>
        </w:div>
        <w:div w:id="1325550409">
          <w:marLeft w:val="0"/>
          <w:marRight w:val="0"/>
          <w:marTop w:val="0"/>
          <w:marBottom w:val="0"/>
          <w:divBdr>
            <w:top w:val="none" w:sz="0" w:space="0" w:color="auto"/>
            <w:left w:val="none" w:sz="0" w:space="0" w:color="auto"/>
            <w:bottom w:val="none" w:sz="0" w:space="0" w:color="auto"/>
            <w:right w:val="none" w:sz="0" w:space="0" w:color="auto"/>
          </w:divBdr>
          <w:divsChild>
            <w:div w:id="190071628">
              <w:marLeft w:val="0"/>
              <w:marRight w:val="0"/>
              <w:marTop w:val="0"/>
              <w:marBottom w:val="0"/>
              <w:divBdr>
                <w:top w:val="none" w:sz="0" w:space="0" w:color="auto"/>
                <w:left w:val="none" w:sz="0" w:space="0" w:color="auto"/>
                <w:bottom w:val="none" w:sz="0" w:space="0" w:color="auto"/>
                <w:right w:val="none" w:sz="0" w:space="0" w:color="auto"/>
              </w:divBdr>
            </w:div>
          </w:divsChild>
        </w:div>
        <w:div w:id="1347823559">
          <w:marLeft w:val="0"/>
          <w:marRight w:val="0"/>
          <w:marTop w:val="0"/>
          <w:marBottom w:val="0"/>
          <w:divBdr>
            <w:top w:val="none" w:sz="0" w:space="0" w:color="auto"/>
            <w:left w:val="none" w:sz="0" w:space="0" w:color="auto"/>
            <w:bottom w:val="none" w:sz="0" w:space="0" w:color="auto"/>
            <w:right w:val="none" w:sz="0" w:space="0" w:color="auto"/>
          </w:divBdr>
          <w:divsChild>
            <w:div w:id="1409570247">
              <w:marLeft w:val="0"/>
              <w:marRight w:val="0"/>
              <w:marTop w:val="0"/>
              <w:marBottom w:val="0"/>
              <w:divBdr>
                <w:top w:val="none" w:sz="0" w:space="0" w:color="auto"/>
                <w:left w:val="none" w:sz="0" w:space="0" w:color="auto"/>
                <w:bottom w:val="none" w:sz="0" w:space="0" w:color="auto"/>
                <w:right w:val="none" w:sz="0" w:space="0" w:color="auto"/>
              </w:divBdr>
            </w:div>
          </w:divsChild>
        </w:div>
        <w:div w:id="1357997697">
          <w:marLeft w:val="0"/>
          <w:marRight w:val="0"/>
          <w:marTop w:val="0"/>
          <w:marBottom w:val="0"/>
          <w:divBdr>
            <w:top w:val="none" w:sz="0" w:space="0" w:color="auto"/>
            <w:left w:val="none" w:sz="0" w:space="0" w:color="auto"/>
            <w:bottom w:val="none" w:sz="0" w:space="0" w:color="auto"/>
            <w:right w:val="none" w:sz="0" w:space="0" w:color="auto"/>
          </w:divBdr>
          <w:divsChild>
            <w:div w:id="46030803">
              <w:marLeft w:val="0"/>
              <w:marRight w:val="0"/>
              <w:marTop w:val="0"/>
              <w:marBottom w:val="0"/>
              <w:divBdr>
                <w:top w:val="none" w:sz="0" w:space="0" w:color="auto"/>
                <w:left w:val="none" w:sz="0" w:space="0" w:color="auto"/>
                <w:bottom w:val="none" w:sz="0" w:space="0" w:color="auto"/>
                <w:right w:val="none" w:sz="0" w:space="0" w:color="auto"/>
              </w:divBdr>
            </w:div>
          </w:divsChild>
        </w:div>
        <w:div w:id="1435054636">
          <w:marLeft w:val="0"/>
          <w:marRight w:val="0"/>
          <w:marTop w:val="0"/>
          <w:marBottom w:val="0"/>
          <w:divBdr>
            <w:top w:val="none" w:sz="0" w:space="0" w:color="auto"/>
            <w:left w:val="none" w:sz="0" w:space="0" w:color="auto"/>
            <w:bottom w:val="none" w:sz="0" w:space="0" w:color="auto"/>
            <w:right w:val="none" w:sz="0" w:space="0" w:color="auto"/>
          </w:divBdr>
          <w:divsChild>
            <w:div w:id="594748577">
              <w:marLeft w:val="0"/>
              <w:marRight w:val="0"/>
              <w:marTop w:val="0"/>
              <w:marBottom w:val="0"/>
              <w:divBdr>
                <w:top w:val="none" w:sz="0" w:space="0" w:color="auto"/>
                <w:left w:val="none" w:sz="0" w:space="0" w:color="auto"/>
                <w:bottom w:val="none" w:sz="0" w:space="0" w:color="auto"/>
                <w:right w:val="none" w:sz="0" w:space="0" w:color="auto"/>
              </w:divBdr>
            </w:div>
          </w:divsChild>
        </w:div>
        <w:div w:id="1462839426">
          <w:marLeft w:val="0"/>
          <w:marRight w:val="0"/>
          <w:marTop w:val="0"/>
          <w:marBottom w:val="0"/>
          <w:divBdr>
            <w:top w:val="none" w:sz="0" w:space="0" w:color="auto"/>
            <w:left w:val="none" w:sz="0" w:space="0" w:color="auto"/>
            <w:bottom w:val="none" w:sz="0" w:space="0" w:color="auto"/>
            <w:right w:val="none" w:sz="0" w:space="0" w:color="auto"/>
          </w:divBdr>
          <w:divsChild>
            <w:div w:id="1822235745">
              <w:marLeft w:val="0"/>
              <w:marRight w:val="0"/>
              <w:marTop w:val="0"/>
              <w:marBottom w:val="0"/>
              <w:divBdr>
                <w:top w:val="none" w:sz="0" w:space="0" w:color="auto"/>
                <w:left w:val="none" w:sz="0" w:space="0" w:color="auto"/>
                <w:bottom w:val="none" w:sz="0" w:space="0" w:color="auto"/>
                <w:right w:val="none" w:sz="0" w:space="0" w:color="auto"/>
              </w:divBdr>
            </w:div>
          </w:divsChild>
        </w:div>
        <w:div w:id="1466269343">
          <w:marLeft w:val="0"/>
          <w:marRight w:val="0"/>
          <w:marTop w:val="0"/>
          <w:marBottom w:val="0"/>
          <w:divBdr>
            <w:top w:val="none" w:sz="0" w:space="0" w:color="auto"/>
            <w:left w:val="none" w:sz="0" w:space="0" w:color="auto"/>
            <w:bottom w:val="none" w:sz="0" w:space="0" w:color="auto"/>
            <w:right w:val="none" w:sz="0" w:space="0" w:color="auto"/>
          </w:divBdr>
          <w:divsChild>
            <w:div w:id="2112431863">
              <w:marLeft w:val="0"/>
              <w:marRight w:val="0"/>
              <w:marTop w:val="0"/>
              <w:marBottom w:val="0"/>
              <w:divBdr>
                <w:top w:val="none" w:sz="0" w:space="0" w:color="auto"/>
                <w:left w:val="none" w:sz="0" w:space="0" w:color="auto"/>
                <w:bottom w:val="none" w:sz="0" w:space="0" w:color="auto"/>
                <w:right w:val="none" w:sz="0" w:space="0" w:color="auto"/>
              </w:divBdr>
            </w:div>
          </w:divsChild>
        </w:div>
        <w:div w:id="1474519432">
          <w:marLeft w:val="0"/>
          <w:marRight w:val="0"/>
          <w:marTop w:val="0"/>
          <w:marBottom w:val="0"/>
          <w:divBdr>
            <w:top w:val="none" w:sz="0" w:space="0" w:color="auto"/>
            <w:left w:val="none" w:sz="0" w:space="0" w:color="auto"/>
            <w:bottom w:val="none" w:sz="0" w:space="0" w:color="auto"/>
            <w:right w:val="none" w:sz="0" w:space="0" w:color="auto"/>
          </w:divBdr>
          <w:divsChild>
            <w:div w:id="317732880">
              <w:marLeft w:val="0"/>
              <w:marRight w:val="0"/>
              <w:marTop w:val="0"/>
              <w:marBottom w:val="0"/>
              <w:divBdr>
                <w:top w:val="none" w:sz="0" w:space="0" w:color="auto"/>
                <w:left w:val="none" w:sz="0" w:space="0" w:color="auto"/>
                <w:bottom w:val="none" w:sz="0" w:space="0" w:color="auto"/>
                <w:right w:val="none" w:sz="0" w:space="0" w:color="auto"/>
              </w:divBdr>
            </w:div>
          </w:divsChild>
        </w:div>
        <w:div w:id="1487168678">
          <w:marLeft w:val="0"/>
          <w:marRight w:val="0"/>
          <w:marTop w:val="0"/>
          <w:marBottom w:val="0"/>
          <w:divBdr>
            <w:top w:val="none" w:sz="0" w:space="0" w:color="auto"/>
            <w:left w:val="none" w:sz="0" w:space="0" w:color="auto"/>
            <w:bottom w:val="none" w:sz="0" w:space="0" w:color="auto"/>
            <w:right w:val="none" w:sz="0" w:space="0" w:color="auto"/>
          </w:divBdr>
          <w:divsChild>
            <w:div w:id="2051412352">
              <w:marLeft w:val="0"/>
              <w:marRight w:val="0"/>
              <w:marTop w:val="0"/>
              <w:marBottom w:val="0"/>
              <w:divBdr>
                <w:top w:val="none" w:sz="0" w:space="0" w:color="auto"/>
                <w:left w:val="none" w:sz="0" w:space="0" w:color="auto"/>
                <w:bottom w:val="none" w:sz="0" w:space="0" w:color="auto"/>
                <w:right w:val="none" w:sz="0" w:space="0" w:color="auto"/>
              </w:divBdr>
            </w:div>
          </w:divsChild>
        </w:div>
        <w:div w:id="1507359224">
          <w:marLeft w:val="0"/>
          <w:marRight w:val="0"/>
          <w:marTop w:val="0"/>
          <w:marBottom w:val="0"/>
          <w:divBdr>
            <w:top w:val="none" w:sz="0" w:space="0" w:color="auto"/>
            <w:left w:val="none" w:sz="0" w:space="0" w:color="auto"/>
            <w:bottom w:val="none" w:sz="0" w:space="0" w:color="auto"/>
            <w:right w:val="none" w:sz="0" w:space="0" w:color="auto"/>
          </w:divBdr>
          <w:divsChild>
            <w:div w:id="575094607">
              <w:marLeft w:val="0"/>
              <w:marRight w:val="0"/>
              <w:marTop w:val="0"/>
              <w:marBottom w:val="0"/>
              <w:divBdr>
                <w:top w:val="none" w:sz="0" w:space="0" w:color="auto"/>
                <w:left w:val="none" w:sz="0" w:space="0" w:color="auto"/>
                <w:bottom w:val="none" w:sz="0" w:space="0" w:color="auto"/>
                <w:right w:val="none" w:sz="0" w:space="0" w:color="auto"/>
              </w:divBdr>
            </w:div>
          </w:divsChild>
        </w:div>
        <w:div w:id="1510754020">
          <w:marLeft w:val="0"/>
          <w:marRight w:val="0"/>
          <w:marTop w:val="0"/>
          <w:marBottom w:val="0"/>
          <w:divBdr>
            <w:top w:val="none" w:sz="0" w:space="0" w:color="auto"/>
            <w:left w:val="none" w:sz="0" w:space="0" w:color="auto"/>
            <w:bottom w:val="none" w:sz="0" w:space="0" w:color="auto"/>
            <w:right w:val="none" w:sz="0" w:space="0" w:color="auto"/>
          </w:divBdr>
          <w:divsChild>
            <w:div w:id="1939605643">
              <w:marLeft w:val="0"/>
              <w:marRight w:val="0"/>
              <w:marTop w:val="0"/>
              <w:marBottom w:val="0"/>
              <w:divBdr>
                <w:top w:val="none" w:sz="0" w:space="0" w:color="auto"/>
                <w:left w:val="none" w:sz="0" w:space="0" w:color="auto"/>
                <w:bottom w:val="none" w:sz="0" w:space="0" w:color="auto"/>
                <w:right w:val="none" w:sz="0" w:space="0" w:color="auto"/>
              </w:divBdr>
            </w:div>
          </w:divsChild>
        </w:div>
        <w:div w:id="1511406284">
          <w:marLeft w:val="0"/>
          <w:marRight w:val="0"/>
          <w:marTop w:val="0"/>
          <w:marBottom w:val="0"/>
          <w:divBdr>
            <w:top w:val="none" w:sz="0" w:space="0" w:color="auto"/>
            <w:left w:val="none" w:sz="0" w:space="0" w:color="auto"/>
            <w:bottom w:val="none" w:sz="0" w:space="0" w:color="auto"/>
            <w:right w:val="none" w:sz="0" w:space="0" w:color="auto"/>
          </w:divBdr>
          <w:divsChild>
            <w:div w:id="1776442347">
              <w:marLeft w:val="0"/>
              <w:marRight w:val="0"/>
              <w:marTop w:val="0"/>
              <w:marBottom w:val="0"/>
              <w:divBdr>
                <w:top w:val="none" w:sz="0" w:space="0" w:color="auto"/>
                <w:left w:val="none" w:sz="0" w:space="0" w:color="auto"/>
                <w:bottom w:val="none" w:sz="0" w:space="0" w:color="auto"/>
                <w:right w:val="none" w:sz="0" w:space="0" w:color="auto"/>
              </w:divBdr>
            </w:div>
          </w:divsChild>
        </w:div>
        <w:div w:id="1536309035">
          <w:marLeft w:val="0"/>
          <w:marRight w:val="0"/>
          <w:marTop w:val="0"/>
          <w:marBottom w:val="0"/>
          <w:divBdr>
            <w:top w:val="none" w:sz="0" w:space="0" w:color="auto"/>
            <w:left w:val="none" w:sz="0" w:space="0" w:color="auto"/>
            <w:bottom w:val="none" w:sz="0" w:space="0" w:color="auto"/>
            <w:right w:val="none" w:sz="0" w:space="0" w:color="auto"/>
          </w:divBdr>
          <w:divsChild>
            <w:div w:id="1754158148">
              <w:marLeft w:val="0"/>
              <w:marRight w:val="0"/>
              <w:marTop w:val="0"/>
              <w:marBottom w:val="0"/>
              <w:divBdr>
                <w:top w:val="none" w:sz="0" w:space="0" w:color="auto"/>
                <w:left w:val="none" w:sz="0" w:space="0" w:color="auto"/>
                <w:bottom w:val="none" w:sz="0" w:space="0" w:color="auto"/>
                <w:right w:val="none" w:sz="0" w:space="0" w:color="auto"/>
              </w:divBdr>
            </w:div>
          </w:divsChild>
        </w:div>
        <w:div w:id="1611352049">
          <w:marLeft w:val="0"/>
          <w:marRight w:val="0"/>
          <w:marTop w:val="0"/>
          <w:marBottom w:val="0"/>
          <w:divBdr>
            <w:top w:val="none" w:sz="0" w:space="0" w:color="auto"/>
            <w:left w:val="none" w:sz="0" w:space="0" w:color="auto"/>
            <w:bottom w:val="none" w:sz="0" w:space="0" w:color="auto"/>
            <w:right w:val="none" w:sz="0" w:space="0" w:color="auto"/>
          </w:divBdr>
          <w:divsChild>
            <w:div w:id="151070532">
              <w:marLeft w:val="0"/>
              <w:marRight w:val="0"/>
              <w:marTop w:val="0"/>
              <w:marBottom w:val="0"/>
              <w:divBdr>
                <w:top w:val="none" w:sz="0" w:space="0" w:color="auto"/>
                <w:left w:val="none" w:sz="0" w:space="0" w:color="auto"/>
                <w:bottom w:val="none" w:sz="0" w:space="0" w:color="auto"/>
                <w:right w:val="none" w:sz="0" w:space="0" w:color="auto"/>
              </w:divBdr>
            </w:div>
          </w:divsChild>
        </w:div>
        <w:div w:id="1646399268">
          <w:marLeft w:val="0"/>
          <w:marRight w:val="0"/>
          <w:marTop w:val="0"/>
          <w:marBottom w:val="0"/>
          <w:divBdr>
            <w:top w:val="none" w:sz="0" w:space="0" w:color="auto"/>
            <w:left w:val="none" w:sz="0" w:space="0" w:color="auto"/>
            <w:bottom w:val="none" w:sz="0" w:space="0" w:color="auto"/>
            <w:right w:val="none" w:sz="0" w:space="0" w:color="auto"/>
          </w:divBdr>
          <w:divsChild>
            <w:div w:id="239825587">
              <w:marLeft w:val="0"/>
              <w:marRight w:val="0"/>
              <w:marTop w:val="0"/>
              <w:marBottom w:val="0"/>
              <w:divBdr>
                <w:top w:val="none" w:sz="0" w:space="0" w:color="auto"/>
                <w:left w:val="none" w:sz="0" w:space="0" w:color="auto"/>
                <w:bottom w:val="none" w:sz="0" w:space="0" w:color="auto"/>
                <w:right w:val="none" w:sz="0" w:space="0" w:color="auto"/>
              </w:divBdr>
            </w:div>
          </w:divsChild>
        </w:div>
        <w:div w:id="1692415971">
          <w:marLeft w:val="0"/>
          <w:marRight w:val="0"/>
          <w:marTop w:val="0"/>
          <w:marBottom w:val="0"/>
          <w:divBdr>
            <w:top w:val="none" w:sz="0" w:space="0" w:color="auto"/>
            <w:left w:val="none" w:sz="0" w:space="0" w:color="auto"/>
            <w:bottom w:val="none" w:sz="0" w:space="0" w:color="auto"/>
            <w:right w:val="none" w:sz="0" w:space="0" w:color="auto"/>
          </w:divBdr>
          <w:divsChild>
            <w:div w:id="770466081">
              <w:marLeft w:val="0"/>
              <w:marRight w:val="0"/>
              <w:marTop w:val="0"/>
              <w:marBottom w:val="0"/>
              <w:divBdr>
                <w:top w:val="none" w:sz="0" w:space="0" w:color="auto"/>
                <w:left w:val="none" w:sz="0" w:space="0" w:color="auto"/>
                <w:bottom w:val="none" w:sz="0" w:space="0" w:color="auto"/>
                <w:right w:val="none" w:sz="0" w:space="0" w:color="auto"/>
              </w:divBdr>
            </w:div>
          </w:divsChild>
        </w:div>
        <w:div w:id="1713535097">
          <w:marLeft w:val="0"/>
          <w:marRight w:val="0"/>
          <w:marTop w:val="0"/>
          <w:marBottom w:val="0"/>
          <w:divBdr>
            <w:top w:val="none" w:sz="0" w:space="0" w:color="auto"/>
            <w:left w:val="none" w:sz="0" w:space="0" w:color="auto"/>
            <w:bottom w:val="none" w:sz="0" w:space="0" w:color="auto"/>
            <w:right w:val="none" w:sz="0" w:space="0" w:color="auto"/>
          </w:divBdr>
          <w:divsChild>
            <w:div w:id="1272278780">
              <w:marLeft w:val="0"/>
              <w:marRight w:val="0"/>
              <w:marTop w:val="0"/>
              <w:marBottom w:val="0"/>
              <w:divBdr>
                <w:top w:val="none" w:sz="0" w:space="0" w:color="auto"/>
                <w:left w:val="none" w:sz="0" w:space="0" w:color="auto"/>
                <w:bottom w:val="none" w:sz="0" w:space="0" w:color="auto"/>
                <w:right w:val="none" w:sz="0" w:space="0" w:color="auto"/>
              </w:divBdr>
            </w:div>
          </w:divsChild>
        </w:div>
        <w:div w:id="1729692597">
          <w:marLeft w:val="0"/>
          <w:marRight w:val="0"/>
          <w:marTop w:val="0"/>
          <w:marBottom w:val="0"/>
          <w:divBdr>
            <w:top w:val="none" w:sz="0" w:space="0" w:color="auto"/>
            <w:left w:val="none" w:sz="0" w:space="0" w:color="auto"/>
            <w:bottom w:val="none" w:sz="0" w:space="0" w:color="auto"/>
            <w:right w:val="none" w:sz="0" w:space="0" w:color="auto"/>
          </w:divBdr>
          <w:divsChild>
            <w:div w:id="1357348388">
              <w:marLeft w:val="0"/>
              <w:marRight w:val="0"/>
              <w:marTop w:val="0"/>
              <w:marBottom w:val="0"/>
              <w:divBdr>
                <w:top w:val="none" w:sz="0" w:space="0" w:color="auto"/>
                <w:left w:val="none" w:sz="0" w:space="0" w:color="auto"/>
                <w:bottom w:val="none" w:sz="0" w:space="0" w:color="auto"/>
                <w:right w:val="none" w:sz="0" w:space="0" w:color="auto"/>
              </w:divBdr>
            </w:div>
          </w:divsChild>
        </w:div>
        <w:div w:id="1764765015">
          <w:marLeft w:val="0"/>
          <w:marRight w:val="0"/>
          <w:marTop w:val="0"/>
          <w:marBottom w:val="0"/>
          <w:divBdr>
            <w:top w:val="none" w:sz="0" w:space="0" w:color="auto"/>
            <w:left w:val="none" w:sz="0" w:space="0" w:color="auto"/>
            <w:bottom w:val="none" w:sz="0" w:space="0" w:color="auto"/>
            <w:right w:val="none" w:sz="0" w:space="0" w:color="auto"/>
          </w:divBdr>
          <w:divsChild>
            <w:div w:id="1639609608">
              <w:marLeft w:val="0"/>
              <w:marRight w:val="0"/>
              <w:marTop w:val="0"/>
              <w:marBottom w:val="0"/>
              <w:divBdr>
                <w:top w:val="none" w:sz="0" w:space="0" w:color="auto"/>
                <w:left w:val="none" w:sz="0" w:space="0" w:color="auto"/>
                <w:bottom w:val="none" w:sz="0" w:space="0" w:color="auto"/>
                <w:right w:val="none" w:sz="0" w:space="0" w:color="auto"/>
              </w:divBdr>
            </w:div>
          </w:divsChild>
        </w:div>
        <w:div w:id="1770076778">
          <w:marLeft w:val="0"/>
          <w:marRight w:val="0"/>
          <w:marTop w:val="0"/>
          <w:marBottom w:val="0"/>
          <w:divBdr>
            <w:top w:val="none" w:sz="0" w:space="0" w:color="auto"/>
            <w:left w:val="none" w:sz="0" w:space="0" w:color="auto"/>
            <w:bottom w:val="none" w:sz="0" w:space="0" w:color="auto"/>
            <w:right w:val="none" w:sz="0" w:space="0" w:color="auto"/>
          </w:divBdr>
          <w:divsChild>
            <w:div w:id="634797587">
              <w:marLeft w:val="0"/>
              <w:marRight w:val="0"/>
              <w:marTop w:val="0"/>
              <w:marBottom w:val="0"/>
              <w:divBdr>
                <w:top w:val="none" w:sz="0" w:space="0" w:color="auto"/>
                <w:left w:val="none" w:sz="0" w:space="0" w:color="auto"/>
                <w:bottom w:val="none" w:sz="0" w:space="0" w:color="auto"/>
                <w:right w:val="none" w:sz="0" w:space="0" w:color="auto"/>
              </w:divBdr>
            </w:div>
          </w:divsChild>
        </w:div>
        <w:div w:id="1808543447">
          <w:marLeft w:val="0"/>
          <w:marRight w:val="0"/>
          <w:marTop w:val="0"/>
          <w:marBottom w:val="0"/>
          <w:divBdr>
            <w:top w:val="none" w:sz="0" w:space="0" w:color="auto"/>
            <w:left w:val="none" w:sz="0" w:space="0" w:color="auto"/>
            <w:bottom w:val="none" w:sz="0" w:space="0" w:color="auto"/>
            <w:right w:val="none" w:sz="0" w:space="0" w:color="auto"/>
          </w:divBdr>
          <w:divsChild>
            <w:div w:id="820730829">
              <w:marLeft w:val="0"/>
              <w:marRight w:val="0"/>
              <w:marTop w:val="0"/>
              <w:marBottom w:val="0"/>
              <w:divBdr>
                <w:top w:val="none" w:sz="0" w:space="0" w:color="auto"/>
                <w:left w:val="none" w:sz="0" w:space="0" w:color="auto"/>
                <w:bottom w:val="none" w:sz="0" w:space="0" w:color="auto"/>
                <w:right w:val="none" w:sz="0" w:space="0" w:color="auto"/>
              </w:divBdr>
            </w:div>
          </w:divsChild>
        </w:div>
        <w:div w:id="1810173141">
          <w:marLeft w:val="0"/>
          <w:marRight w:val="0"/>
          <w:marTop w:val="0"/>
          <w:marBottom w:val="0"/>
          <w:divBdr>
            <w:top w:val="none" w:sz="0" w:space="0" w:color="auto"/>
            <w:left w:val="none" w:sz="0" w:space="0" w:color="auto"/>
            <w:bottom w:val="none" w:sz="0" w:space="0" w:color="auto"/>
            <w:right w:val="none" w:sz="0" w:space="0" w:color="auto"/>
          </w:divBdr>
          <w:divsChild>
            <w:div w:id="104539068">
              <w:marLeft w:val="0"/>
              <w:marRight w:val="0"/>
              <w:marTop w:val="0"/>
              <w:marBottom w:val="0"/>
              <w:divBdr>
                <w:top w:val="none" w:sz="0" w:space="0" w:color="auto"/>
                <w:left w:val="none" w:sz="0" w:space="0" w:color="auto"/>
                <w:bottom w:val="none" w:sz="0" w:space="0" w:color="auto"/>
                <w:right w:val="none" w:sz="0" w:space="0" w:color="auto"/>
              </w:divBdr>
            </w:div>
          </w:divsChild>
        </w:div>
        <w:div w:id="1811749474">
          <w:marLeft w:val="0"/>
          <w:marRight w:val="0"/>
          <w:marTop w:val="0"/>
          <w:marBottom w:val="0"/>
          <w:divBdr>
            <w:top w:val="none" w:sz="0" w:space="0" w:color="auto"/>
            <w:left w:val="none" w:sz="0" w:space="0" w:color="auto"/>
            <w:bottom w:val="none" w:sz="0" w:space="0" w:color="auto"/>
            <w:right w:val="none" w:sz="0" w:space="0" w:color="auto"/>
          </w:divBdr>
          <w:divsChild>
            <w:div w:id="1759014192">
              <w:marLeft w:val="0"/>
              <w:marRight w:val="0"/>
              <w:marTop w:val="0"/>
              <w:marBottom w:val="0"/>
              <w:divBdr>
                <w:top w:val="none" w:sz="0" w:space="0" w:color="auto"/>
                <w:left w:val="none" w:sz="0" w:space="0" w:color="auto"/>
                <w:bottom w:val="none" w:sz="0" w:space="0" w:color="auto"/>
                <w:right w:val="none" w:sz="0" w:space="0" w:color="auto"/>
              </w:divBdr>
            </w:div>
          </w:divsChild>
        </w:div>
        <w:div w:id="1831797415">
          <w:marLeft w:val="0"/>
          <w:marRight w:val="0"/>
          <w:marTop w:val="0"/>
          <w:marBottom w:val="0"/>
          <w:divBdr>
            <w:top w:val="none" w:sz="0" w:space="0" w:color="auto"/>
            <w:left w:val="none" w:sz="0" w:space="0" w:color="auto"/>
            <w:bottom w:val="none" w:sz="0" w:space="0" w:color="auto"/>
            <w:right w:val="none" w:sz="0" w:space="0" w:color="auto"/>
          </w:divBdr>
          <w:divsChild>
            <w:div w:id="719213029">
              <w:marLeft w:val="0"/>
              <w:marRight w:val="0"/>
              <w:marTop w:val="0"/>
              <w:marBottom w:val="0"/>
              <w:divBdr>
                <w:top w:val="none" w:sz="0" w:space="0" w:color="auto"/>
                <w:left w:val="none" w:sz="0" w:space="0" w:color="auto"/>
                <w:bottom w:val="none" w:sz="0" w:space="0" w:color="auto"/>
                <w:right w:val="none" w:sz="0" w:space="0" w:color="auto"/>
              </w:divBdr>
            </w:div>
          </w:divsChild>
        </w:div>
        <w:div w:id="1835342319">
          <w:marLeft w:val="0"/>
          <w:marRight w:val="0"/>
          <w:marTop w:val="0"/>
          <w:marBottom w:val="0"/>
          <w:divBdr>
            <w:top w:val="none" w:sz="0" w:space="0" w:color="auto"/>
            <w:left w:val="none" w:sz="0" w:space="0" w:color="auto"/>
            <w:bottom w:val="none" w:sz="0" w:space="0" w:color="auto"/>
            <w:right w:val="none" w:sz="0" w:space="0" w:color="auto"/>
          </w:divBdr>
          <w:divsChild>
            <w:div w:id="120154232">
              <w:marLeft w:val="0"/>
              <w:marRight w:val="0"/>
              <w:marTop w:val="0"/>
              <w:marBottom w:val="0"/>
              <w:divBdr>
                <w:top w:val="none" w:sz="0" w:space="0" w:color="auto"/>
                <w:left w:val="none" w:sz="0" w:space="0" w:color="auto"/>
                <w:bottom w:val="none" w:sz="0" w:space="0" w:color="auto"/>
                <w:right w:val="none" w:sz="0" w:space="0" w:color="auto"/>
              </w:divBdr>
            </w:div>
          </w:divsChild>
        </w:div>
        <w:div w:id="1843861133">
          <w:marLeft w:val="0"/>
          <w:marRight w:val="0"/>
          <w:marTop w:val="0"/>
          <w:marBottom w:val="0"/>
          <w:divBdr>
            <w:top w:val="none" w:sz="0" w:space="0" w:color="auto"/>
            <w:left w:val="none" w:sz="0" w:space="0" w:color="auto"/>
            <w:bottom w:val="none" w:sz="0" w:space="0" w:color="auto"/>
            <w:right w:val="none" w:sz="0" w:space="0" w:color="auto"/>
          </w:divBdr>
          <w:divsChild>
            <w:div w:id="791872615">
              <w:marLeft w:val="0"/>
              <w:marRight w:val="0"/>
              <w:marTop w:val="0"/>
              <w:marBottom w:val="0"/>
              <w:divBdr>
                <w:top w:val="none" w:sz="0" w:space="0" w:color="auto"/>
                <w:left w:val="none" w:sz="0" w:space="0" w:color="auto"/>
                <w:bottom w:val="none" w:sz="0" w:space="0" w:color="auto"/>
                <w:right w:val="none" w:sz="0" w:space="0" w:color="auto"/>
              </w:divBdr>
            </w:div>
          </w:divsChild>
        </w:div>
        <w:div w:id="1890994055">
          <w:marLeft w:val="0"/>
          <w:marRight w:val="0"/>
          <w:marTop w:val="0"/>
          <w:marBottom w:val="0"/>
          <w:divBdr>
            <w:top w:val="none" w:sz="0" w:space="0" w:color="auto"/>
            <w:left w:val="none" w:sz="0" w:space="0" w:color="auto"/>
            <w:bottom w:val="none" w:sz="0" w:space="0" w:color="auto"/>
            <w:right w:val="none" w:sz="0" w:space="0" w:color="auto"/>
          </w:divBdr>
          <w:divsChild>
            <w:div w:id="511115347">
              <w:marLeft w:val="0"/>
              <w:marRight w:val="0"/>
              <w:marTop w:val="0"/>
              <w:marBottom w:val="0"/>
              <w:divBdr>
                <w:top w:val="none" w:sz="0" w:space="0" w:color="auto"/>
                <w:left w:val="none" w:sz="0" w:space="0" w:color="auto"/>
                <w:bottom w:val="none" w:sz="0" w:space="0" w:color="auto"/>
                <w:right w:val="none" w:sz="0" w:space="0" w:color="auto"/>
              </w:divBdr>
            </w:div>
          </w:divsChild>
        </w:div>
        <w:div w:id="1912422494">
          <w:marLeft w:val="0"/>
          <w:marRight w:val="0"/>
          <w:marTop w:val="0"/>
          <w:marBottom w:val="0"/>
          <w:divBdr>
            <w:top w:val="none" w:sz="0" w:space="0" w:color="auto"/>
            <w:left w:val="none" w:sz="0" w:space="0" w:color="auto"/>
            <w:bottom w:val="none" w:sz="0" w:space="0" w:color="auto"/>
            <w:right w:val="none" w:sz="0" w:space="0" w:color="auto"/>
          </w:divBdr>
          <w:divsChild>
            <w:div w:id="1480686283">
              <w:marLeft w:val="0"/>
              <w:marRight w:val="0"/>
              <w:marTop w:val="0"/>
              <w:marBottom w:val="0"/>
              <w:divBdr>
                <w:top w:val="none" w:sz="0" w:space="0" w:color="auto"/>
                <w:left w:val="none" w:sz="0" w:space="0" w:color="auto"/>
                <w:bottom w:val="none" w:sz="0" w:space="0" w:color="auto"/>
                <w:right w:val="none" w:sz="0" w:space="0" w:color="auto"/>
              </w:divBdr>
            </w:div>
          </w:divsChild>
        </w:div>
        <w:div w:id="1917544906">
          <w:marLeft w:val="0"/>
          <w:marRight w:val="0"/>
          <w:marTop w:val="0"/>
          <w:marBottom w:val="0"/>
          <w:divBdr>
            <w:top w:val="none" w:sz="0" w:space="0" w:color="auto"/>
            <w:left w:val="none" w:sz="0" w:space="0" w:color="auto"/>
            <w:bottom w:val="none" w:sz="0" w:space="0" w:color="auto"/>
            <w:right w:val="none" w:sz="0" w:space="0" w:color="auto"/>
          </w:divBdr>
          <w:divsChild>
            <w:div w:id="498816392">
              <w:marLeft w:val="0"/>
              <w:marRight w:val="0"/>
              <w:marTop w:val="0"/>
              <w:marBottom w:val="0"/>
              <w:divBdr>
                <w:top w:val="none" w:sz="0" w:space="0" w:color="auto"/>
                <w:left w:val="none" w:sz="0" w:space="0" w:color="auto"/>
                <w:bottom w:val="none" w:sz="0" w:space="0" w:color="auto"/>
                <w:right w:val="none" w:sz="0" w:space="0" w:color="auto"/>
              </w:divBdr>
            </w:div>
          </w:divsChild>
        </w:div>
        <w:div w:id="1922980363">
          <w:marLeft w:val="0"/>
          <w:marRight w:val="0"/>
          <w:marTop w:val="0"/>
          <w:marBottom w:val="0"/>
          <w:divBdr>
            <w:top w:val="none" w:sz="0" w:space="0" w:color="auto"/>
            <w:left w:val="none" w:sz="0" w:space="0" w:color="auto"/>
            <w:bottom w:val="none" w:sz="0" w:space="0" w:color="auto"/>
            <w:right w:val="none" w:sz="0" w:space="0" w:color="auto"/>
          </w:divBdr>
          <w:divsChild>
            <w:div w:id="455755797">
              <w:marLeft w:val="0"/>
              <w:marRight w:val="0"/>
              <w:marTop w:val="0"/>
              <w:marBottom w:val="0"/>
              <w:divBdr>
                <w:top w:val="none" w:sz="0" w:space="0" w:color="auto"/>
                <w:left w:val="none" w:sz="0" w:space="0" w:color="auto"/>
                <w:bottom w:val="none" w:sz="0" w:space="0" w:color="auto"/>
                <w:right w:val="none" w:sz="0" w:space="0" w:color="auto"/>
              </w:divBdr>
            </w:div>
          </w:divsChild>
        </w:div>
        <w:div w:id="1948853589">
          <w:marLeft w:val="0"/>
          <w:marRight w:val="0"/>
          <w:marTop w:val="0"/>
          <w:marBottom w:val="0"/>
          <w:divBdr>
            <w:top w:val="none" w:sz="0" w:space="0" w:color="auto"/>
            <w:left w:val="none" w:sz="0" w:space="0" w:color="auto"/>
            <w:bottom w:val="none" w:sz="0" w:space="0" w:color="auto"/>
            <w:right w:val="none" w:sz="0" w:space="0" w:color="auto"/>
          </w:divBdr>
          <w:divsChild>
            <w:div w:id="1432507214">
              <w:marLeft w:val="0"/>
              <w:marRight w:val="0"/>
              <w:marTop w:val="0"/>
              <w:marBottom w:val="0"/>
              <w:divBdr>
                <w:top w:val="none" w:sz="0" w:space="0" w:color="auto"/>
                <w:left w:val="none" w:sz="0" w:space="0" w:color="auto"/>
                <w:bottom w:val="none" w:sz="0" w:space="0" w:color="auto"/>
                <w:right w:val="none" w:sz="0" w:space="0" w:color="auto"/>
              </w:divBdr>
            </w:div>
          </w:divsChild>
        </w:div>
        <w:div w:id="1954750433">
          <w:marLeft w:val="0"/>
          <w:marRight w:val="0"/>
          <w:marTop w:val="0"/>
          <w:marBottom w:val="0"/>
          <w:divBdr>
            <w:top w:val="none" w:sz="0" w:space="0" w:color="auto"/>
            <w:left w:val="none" w:sz="0" w:space="0" w:color="auto"/>
            <w:bottom w:val="none" w:sz="0" w:space="0" w:color="auto"/>
            <w:right w:val="none" w:sz="0" w:space="0" w:color="auto"/>
          </w:divBdr>
          <w:divsChild>
            <w:div w:id="1225794575">
              <w:marLeft w:val="0"/>
              <w:marRight w:val="0"/>
              <w:marTop w:val="0"/>
              <w:marBottom w:val="0"/>
              <w:divBdr>
                <w:top w:val="none" w:sz="0" w:space="0" w:color="auto"/>
                <w:left w:val="none" w:sz="0" w:space="0" w:color="auto"/>
                <w:bottom w:val="none" w:sz="0" w:space="0" w:color="auto"/>
                <w:right w:val="none" w:sz="0" w:space="0" w:color="auto"/>
              </w:divBdr>
            </w:div>
          </w:divsChild>
        </w:div>
        <w:div w:id="2013096718">
          <w:marLeft w:val="0"/>
          <w:marRight w:val="0"/>
          <w:marTop w:val="0"/>
          <w:marBottom w:val="0"/>
          <w:divBdr>
            <w:top w:val="none" w:sz="0" w:space="0" w:color="auto"/>
            <w:left w:val="none" w:sz="0" w:space="0" w:color="auto"/>
            <w:bottom w:val="none" w:sz="0" w:space="0" w:color="auto"/>
            <w:right w:val="none" w:sz="0" w:space="0" w:color="auto"/>
          </w:divBdr>
          <w:divsChild>
            <w:div w:id="1677610713">
              <w:marLeft w:val="0"/>
              <w:marRight w:val="0"/>
              <w:marTop w:val="0"/>
              <w:marBottom w:val="0"/>
              <w:divBdr>
                <w:top w:val="none" w:sz="0" w:space="0" w:color="auto"/>
                <w:left w:val="none" w:sz="0" w:space="0" w:color="auto"/>
                <w:bottom w:val="none" w:sz="0" w:space="0" w:color="auto"/>
                <w:right w:val="none" w:sz="0" w:space="0" w:color="auto"/>
              </w:divBdr>
            </w:div>
          </w:divsChild>
        </w:div>
        <w:div w:id="2031102388">
          <w:marLeft w:val="0"/>
          <w:marRight w:val="0"/>
          <w:marTop w:val="0"/>
          <w:marBottom w:val="0"/>
          <w:divBdr>
            <w:top w:val="none" w:sz="0" w:space="0" w:color="auto"/>
            <w:left w:val="none" w:sz="0" w:space="0" w:color="auto"/>
            <w:bottom w:val="none" w:sz="0" w:space="0" w:color="auto"/>
            <w:right w:val="none" w:sz="0" w:space="0" w:color="auto"/>
          </w:divBdr>
          <w:divsChild>
            <w:div w:id="2085293257">
              <w:marLeft w:val="0"/>
              <w:marRight w:val="0"/>
              <w:marTop w:val="0"/>
              <w:marBottom w:val="0"/>
              <w:divBdr>
                <w:top w:val="none" w:sz="0" w:space="0" w:color="auto"/>
                <w:left w:val="none" w:sz="0" w:space="0" w:color="auto"/>
                <w:bottom w:val="none" w:sz="0" w:space="0" w:color="auto"/>
                <w:right w:val="none" w:sz="0" w:space="0" w:color="auto"/>
              </w:divBdr>
            </w:div>
          </w:divsChild>
        </w:div>
        <w:div w:id="2068647671">
          <w:marLeft w:val="0"/>
          <w:marRight w:val="0"/>
          <w:marTop w:val="0"/>
          <w:marBottom w:val="0"/>
          <w:divBdr>
            <w:top w:val="none" w:sz="0" w:space="0" w:color="auto"/>
            <w:left w:val="none" w:sz="0" w:space="0" w:color="auto"/>
            <w:bottom w:val="none" w:sz="0" w:space="0" w:color="auto"/>
            <w:right w:val="none" w:sz="0" w:space="0" w:color="auto"/>
          </w:divBdr>
          <w:divsChild>
            <w:div w:id="678656195">
              <w:marLeft w:val="0"/>
              <w:marRight w:val="0"/>
              <w:marTop w:val="0"/>
              <w:marBottom w:val="0"/>
              <w:divBdr>
                <w:top w:val="none" w:sz="0" w:space="0" w:color="auto"/>
                <w:left w:val="none" w:sz="0" w:space="0" w:color="auto"/>
                <w:bottom w:val="none" w:sz="0" w:space="0" w:color="auto"/>
                <w:right w:val="none" w:sz="0" w:space="0" w:color="auto"/>
              </w:divBdr>
            </w:div>
          </w:divsChild>
        </w:div>
        <w:div w:id="2084066510">
          <w:marLeft w:val="0"/>
          <w:marRight w:val="0"/>
          <w:marTop w:val="0"/>
          <w:marBottom w:val="0"/>
          <w:divBdr>
            <w:top w:val="none" w:sz="0" w:space="0" w:color="auto"/>
            <w:left w:val="none" w:sz="0" w:space="0" w:color="auto"/>
            <w:bottom w:val="none" w:sz="0" w:space="0" w:color="auto"/>
            <w:right w:val="none" w:sz="0" w:space="0" w:color="auto"/>
          </w:divBdr>
          <w:divsChild>
            <w:div w:id="1793984626">
              <w:marLeft w:val="0"/>
              <w:marRight w:val="0"/>
              <w:marTop w:val="0"/>
              <w:marBottom w:val="0"/>
              <w:divBdr>
                <w:top w:val="none" w:sz="0" w:space="0" w:color="auto"/>
                <w:left w:val="none" w:sz="0" w:space="0" w:color="auto"/>
                <w:bottom w:val="none" w:sz="0" w:space="0" w:color="auto"/>
                <w:right w:val="none" w:sz="0" w:space="0" w:color="auto"/>
              </w:divBdr>
            </w:div>
          </w:divsChild>
        </w:div>
        <w:div w:id="2093813569">
          <w:marLeft w:val="0"/>
          <w:marRight w:val="0"/>
          <w:marTop w:val="0"/>
          <w:marBottom w:val="0"/>
          <w:divBdr>
            <w:top w:val="none" w:sz="0" w:space="0" w:color="auto"/>
            <w:left w:val="none" w:sz="0" w:space="0" w:color="auto"/>
            <w:bottom w:val="none" w:sz="0" w:space="0" w:color="auto"/>
            <w:right w:val="none" w:sz="0" w:space="0" w:color="auto"/>
          </w:divBdr>
          <w:divsChild>
            <w:div w:id="846214227">
              <w:marLeft w:val="0"/>
              <w:marRight w:val="0"/>
              <w:marTop w:val="0"/>
              <w:marBottom w:val="0"/>
              <w:divBdr>
                <w:top w:val="none" w:sz="0" w:space="0" w:color="auto"/>
                <w:left w:val="none" w:sz="0" w:space="0" w:color="auto"/>
                <w:bottom w:val="none" w:sz="0" w:space="0" w:color="auto"/>
                <w:right w:val="none" w:sz="0" w:space="0" w:color="auto"/>
              </w:divBdr>
            </w:div>
          </w:divsChild>
        </w:div>
        <w:div w:id="2115637123">
          <w:marLeft w:val="0"/>
          <w:marRight w:val="0"/>
          <w:marTop w:val="0"/>
          <w:marBottom w:val="0"/>
          <w:divBdr>
            <w:top w:val="none" w:sz="0" w:space="0" w:color="auto"/>
            <w:left w:val="none" w:sz="0" w:space="0" w:color="auto"/>
            <w:bottom w:val="none" w:sz="0" w:space="0" w:color="auto"/>
            <w:right w:val="none" w:sz="0" w:space="0" w:color="auto"/>
          </w:divBdr>
          <w:divsChild>
            <w:div w:id="12609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477">
      <w:bodyDiv w:val="1"/>
      <w:marLeft w:val="0"/>
      <w:marRight w:val="0"/>
      <w:marTop w:val="0"/>
      <w:marBottom w:val="0"/>
      <w:divBdr>
        <w:top w:val="none" w:sz="0" w:space="0" w:color="auto"/>
        <w:left w:val="none" w:sz="0" w:space="0" w:color="auto"/>
        <w:bottom w:val="none" w:sz="0" w:space="0" w:color="auto"/>
        <w:right w:val="none" w:sz="0" w:space="0" w:color="auto"/>
      </w:divBdr>
    </w:div>
    <w:div w:id="1659923538">
      <w:bodyDiv w:val="1"/>
      <w:marLeft w:val="0"/>
      <w:marRight w:val="0"/>
      <w:marTop w:val="0"/>
      <w:marBottom w:val="0"/>
      <w:divBdr>
        <w:top w:val="none" w:sz="0" w:space="0" w:color="auto"/>
        <w:left w:val="none" w:sz="0" w:space="0" w:color="auto"/>
        <w:bottom w:val="none" w:sz="0" w:space="0" w:color="auto"/>
        <w:right w:val="none" w:sz="0" w:space="0" w:color="auto"/>
      </w:divBdr>
    </w:div>
    <w:div w:id="1666668661">
      <w:bodyDiv w:val="1"/>
      <w:marLeft w:val="0"/>
      <w:marRight w:val="0"/>
      <w:marTop w:val="0"/>
      <w:marBottom w:val="0"/>
      <w:divBdr>
        <w:top w:val="none" w:sz="0" w:space="0" w:color="auto"/>
        <w:left w:val="none" w:sz="0" w:space="0" w:color="auto"/>
        <w:bottom w:val="none" w:sz="0" w:space="0" w:color="auto"/>
        <w:right w:val="none" w:sz="0" w:space="0" w:color="auto"/>
      </w:divBdr>
    </w:div>
    <w:div w:id="1692947211">
      <w:bodyDiv w:val="1"/>
      <w:marLeft w:val="0"/>
      <w:marRight w:val="0"/>
      <w:marTop w:val="0"/>
      <w:marBottom w:val="0"/>
      <w:divBdr>
        <w:top w:val="none" w:sz="0" w:space="0" w:color="auto"/>
        <w:left w:val="none" w:sz="0" w:space="0" w:color="auto"/>
        <w:bottom w:val="none" w:sz="0" w:space="0" w:color="auto"/>
        <w:right w:val="none" w:sz="0" w:space="0" w:color="auto"/>
      </w:divBdr>
    </w:div>
    <w:div w:id="1709138882">
      <w:bodyDiv w:val="1"/>
      <w:marLeft w:val="0"/>
      <w:marRight w:val="0"/>
      <w:marTop w:val="0"/>
      <w:marBottom w:val="0"/>
      <w:divBdr>
        <w:top w:val="none" w:sz="0" w:space="0" w:color="auto"/>
        <w:left w:val="none" w:sz="0" w:space="0" w:color="auto"/>
        <w:bottom w:val="none" w:sz="0" w:space="0" w:color="auto"/>
        <w:right w:val="none" w:sz="0" w:space="0" w:color="auto"/>
      </w:divBdr>
      <w:divsChild>
        <w:div w:id="826282022">
          <w:marLeft w:val="360"/>
          <w:marRight w:val="0"/>
          <w:marTop w:val="200"/>
          <w:marBottom w:val="0"/>
          <w:divBdr>
            <w:top w:val="none" w:sz="0" w:space="0" w:color="auto"/>
            <w:left w:val="none" w:sz="0" w:space="0" w:color="auto"/>
            <w:bottom w:val="none" w:sz="0" w:space="0" w:color="auto"/>
            <w:right w:val="none" w:sz="0" w:space="0" w:color="auto"/>
          </w:divBdr>
        </w:div>
        <w:div w:id="1054617789">
          <w:marLeft w:val="360"/>
          <w:marRight w:val="0"/>
          <w:marTop w:val="200"/>
          <w:marBottom w:val="0"/>
          <w:divBdr>
            <w:top w:val="none" w:sz="0" w:space="0" w:color="auto"/>
            <w:left w:val="none" w:sz="0" w:space="0" w:color="auto"/>
            <w:bottom w:val="none" w:sz="0" w:space="0" w:color="auto"/>
            <w:right w:val="none" w:sz="0" w:space="0" w:color="auto"/>
          </w:divBdr>
        </w:div>
      </w:divsChild>
    </w:div>
    <w:div w:id="1711032426">
      <w:bodyDiv w:val="1"/>
      <w:marLeft w:val="0"/>
      <w:marRight w:val="0"/>
      <w:marTop w:val="0"/>
      <w:marBottom w:val="0"/>
      <w:divBdr>
        <w:top w:val="none" w:sz="0" w:space="0" w:color="auto"/>
        <w:left w:val="none" w:sz="0" w:space="0" w:color="auto"/>
        <w:bottom w:val="none" w:sz="0" w:space="0" w:color="auto"/>
        <w:right w:val="none" w:sz="0" w:space="0" w:color="auto"/>
      </w:divBdr>
    </w:div>
    <w:div w:id="1743989671">
      <w:bodyDiv w:val="1"/>
      <w:marLeft w:val="0"/>
      <w:marRight w:val="0"/>
      <w:marTop w:val="0"/>
      <w:marBottom w:val="0"/>
      <w:divBdr>
        <w:top w:val="none" w:sz="0" w:space="0" w:color="auto"/>
        <w:left w:val="none" w:sz="0" w:space="0" w:color="auto"/>
        <w:bottom w:val="none" w:sz="0" w:space="0" w:color="auto"/>
        <w:right w:val="none" w:sz="0" w:space="0" w:color="auto"/>
      </w:divBdr>
    </w:div>
    <w:div w:id="1752196490">
      <w:bodyDiv w:val="1"/>
      <w:marLeft w:val="0"/>
      <w:marRight w:val="0"/>
      <w:marTop w:val="0"/>
      <w:marBottom w:val="0"/>
      <w:divBdr>
        <w:top w:val="none" w:sz="0" w:space="0" w:color="auto"/>
        <w:left w:val="none" w:sz="0" w:space="0" w:color="auto"/>
        <w:bottom w:val="none" w:sz="0" w:space="0" w:color="auto"/>
        <w:right w:val="none" w:sz="0" w:space="0" w:color="auto"/>
      </w:divBdr>
    </w:div>
    <w:div w:id="1773162294">
      <w:bodyDiv w:val="1"/>
      <w:marLeft w:val="0"/>
      <w:marRight w:val="0"/>
      <w:marTop w:val="0"/>
      <w:marBottom w:val="0"/>
      <w:divBdr>
        <w:top w:val="none" w:sz="0" w:space="0" w:color="auto"/>
        <w:left w:val="none" w:sz="0" w:space="0" w:color="auto"/>
        <w:bottom w:val="none" w:sz="0" w:space="0" w:color="auto"/>
        <w:right w:val="none" w:sz="0" w:space="0" w:color="auto"/>
      </w:divBdr>
    </w:div>
    <w:div w:id="1792438140">
      <w:bodyDiv w:val="1"/>
      <w:marLeft w:val="0"/>
      <w:marRight w:val="0"/>
      <w:marTop w:val="0"/>
      <w:marBottom w:val="0"/>
      <w:divBdr>
        <w:top w:val="none" w:sz="0" w:space="0" w:color="auto"/>
        <w:left w:val="none" w:sz="0" w:space="0" w:color="auto"/>
        <w:bottom w:val="none" w:sz="0" w:space="0" w:color="auto"/>
        <w:right w:val="none" w:sz="0" w:space="0" w:color="auto"/>
      </w:divBdr>
    </w:div>
    <w:div w:id="1806586653">
      <w:bodyDiv w:val="1"/>
      <w:marLeft w:val="0"/>
      <w:marRight w:val="0"/>
      <w:marTop w:val="0"/>
      <w:marBottom w:val="0"/>
      <w:divBdr>
        <w:top w:val="none" w:sz="0" w:space="0" w:color="auto"/>
        <w:left w:val="none" w:sz="0" w:space="0" w:color="auto"/>
        <w:bottom w:val="none" w:sz="0" w:space="0" w:color="auto"/>
        <w:right w:val="none" w:sz="0" w:space="0" w:color="auto"/>
      </w:divBdr>
    </w:div>
    <w:div w:id="1812211573">
      <w:bodyDiv w:val="1"/>
      <w:marLeft w:val="0"/>
      <w:marRight w:val="0"/>
      <w:marTop w:val="0"/>
      <w:marBottom w:val="0"/>
      <w:divBdr>
        <w:top w:val="none" w:sz="0" w:space="0" w:color="auto"/>
        <w:left w:val="none" w:sz="0" w:space="0" w:color="auto"/>
        <w:bottom w:val="none" w:sz="0" w:space="0" w:color="auto"/>
        <w:right w:val="none" w:sz="0" w:space="0" w:color="auto"/>
      </w:divBdr>
    </w:div>
    <w:div w:id="1812479733">
      <w:bodyDiv w:val="1"/>
      <w:marLeft w:val="0"/>
      <w:marRight w:val="0"/>
      <w:marTop w:val="0"/>
      <w:marBottom w:val="0"/>
      <w:divBdr>
        <w:top w:val="none" w:sz="0" w:space="0" w:color="auto"/>
        <w:left w:val="none" w:sz="0" w:space="0" w:color="auto"/>
        <w:bottom w:val="none" w:sz="0" w:space="0" w:color="auto"/>
        <w:right w:val="none" w:sz="0" w:space="0" w:color="auto"/>
      </w:divBdr>
    </w:div>
    <w:div w:id="1825858213">
      <w:bodyDiv w:val="1"/>
      <w:marLeft w:val="0"/>
      <w:marRight w:val="0"/>
      <w:marTop w:val="0"/>
      <w:marBottom w:val="0"/>
      <w:divBdr>
        <w:top w:val="none" w:sz="0" w:space="0" w:color="auto"/>
        <w:left w:val="none" w:sz="0" w:space="0" w:color="auto"/>
        <w:bottom w:val="none" w:sz="0" w:space="0" w:color="auto"/>
        <w:right w:val="none" w:sz="0" w:space="0" w:color="auto"/>
      </w:divBdr>
    </w:div>
    <w:div w:id="1847790507">
      <w:bodyDiv w:val="1"/>
      <w:marLeft w:val="0"/>
      <w:marRight w:val="0"/>
      <w:marTop w:val="0"/>
      <w:marBottom w:val="0"/>
      <w:divBdr>
        <w:top w:val="none" w:sz="0" w:space="0" w:color="auto"/>
        <w:left w:val="none" w:sz="0" w:space="0" w:color="auto"/>
        <w:bottom w:val="none" w:sz="0" w:space="0" w:color="auto"/>
        <w:right w:val="none" w:sz="0" w:space="0" w:color="auto"/>
      </w:divBdr>
    </w:div>
    <w:div w:id="1873692444">
      <w:bodyDiv w:val="1"/>
      <w:marLeft w:val="0"/>
      <w:marRight w:val="0"/>
      <w:marTop w:val="0"/>
      <w:marBottom w:val="0"/>
      <w:divBdr>
        <w:top w:val="none" w:sz="0" w:space="0" w:color="auto"/>
        <w:left w:val="none" w:sz="0" w:space="0" w:color="auto"/>
        <w:bottom w:val="none" w:sz="0" w:space="0" w:color="auto"/>
        <w:right w:val="none" w:sz="0" w:space="0" w:color="auto"/>
      </w:divBdr>
      <w:divsChild>
        <w:div w:id="1349209830">
          <w:marLeft w:val="0"/>
          <w:marRight w:val="0"/>
          <w:marTop w:val="0"/>
          <w:marBottom w:val="0"/>
          <w:divBdr>
            <w:top w:val="none" w:sz="0" w:space="0" w:color="auto"/>
            <w:left w:val="none" w:sz="0" w:space="0" w:color="auto"/>
            <w:bottom w:val="none" w:sz="0" w:space="0" w:color="auto"/>
            <w:right w:val="none" w:sz="0" w:space="0" w:color="auto"/>
          </w:divBdr>
        </w:div>
        <w:div w:id="1543440864">
          <w:marLeft w:val="0"/>
          <w:marRight w:val="0"/>
          <w:marTop w:val="0"/>
          <w:marBottom w:val="0"/>
          <w:divBdr>
            <w:top w:val="none" w:sz="0" w:space="0" w:color="auto"/>
            <w:left w:val="none" w:sz="0" w:space="0" w:color="auto"/>
            <w:bottom w:val="none" w:sz="0" w:space="0" w:color="auto"/>
            <w:right w:val="none" w:sz="0" w:space="0" w:color="auto"/>
          </w:divBdr>
        </w:div>
      </w:divsChild>
    </w:div>
    <w:div w:id="1884554797">
      <w:bodyDiv w:val="1"/>
      <w:marLeft w:val="0"/>
      <w:marRight w:val="0"/>
      <w:marTop w:val="0"/>
      <w:marBottom w:val="0"/>
      <w:divBdr>
        <w:top w:val="none" w:sz="0" w:space="0" w:color="auto"/>
        <w:left w:val="none" w:sz="0" w:space="0" w:color="auto"/>
        <w:bottom w:val="none" w:sz="0" w:space="0" w:color="auto"/>
        <w:right w:val="none" w:sz="0" w:space="0" w:color="auto"/>
      </w:divBdr>
    </w:div>
    <w:div w:id="1900747889">
      <w:bodyDiv w:val="1"/>
      <w:marLeft w:val="0"/>
      <w:marRight w:val="0"/>
      <w:marTop w:val="0"/>
      <w:marBottom w:val="0"/>
      <w:divBdr>
        <w:top w:val="none" w:sz="0" w:space="0" w:color="auto"/>
        <w:left w:val="none" w:sz="0" w:space="0" w:color="auto"/>
        <w:bottom w:val="none" w:sz="0" w:space="0" w:color="auto"/>
        <w:right w:val="none" w:sz="0" w:space="0" w:color="auto"/>
      </w:divBdr>
    </w:div>
    <w:div w:id="1924679769">
      <w:bodyDiv w:val="1"/>
      <w:marLeft w:val="0"/>
      <w:marRight w:val="0"/>
      <w:marTop w:val="0"/>
      <w:marBottom w:val="0"/>
      <w:divBdr>
        <w:top w:val="none" w:sz="0" w:space="0" w:color="auto"/>
        <w:left w:val="none" w:sz="0" w:space="0" w:color="auto"/>
        <w:bottom w:val="none" w:sz="0" w:space="0" w:color="auto"/>
        <w:right w:val="none" w:sz="0" w:space="0" w:color="auto"/>
      </w:divBdr>
      <w:divsChild>
        <w:div w:id="23870279">
          <w:marLeft w:val="0"/>
          <w:marRight w:val="0"/>
          <w:marTop w:val="0"/>
          <w:marBottom w:val="0"/>
          <w:divBdr>
            <w:top w:val="none" w:sz="0" w:space="0" w:color="auto"/>
            <w:left w:val="none" w:sz="0" w:space="0" w:color="auto"/>
            <w:bottom w:val="none" w:sz="0" w:space="0" w:color="auto"/>
            <w:right w:val="none" w:sz="0" w:space="0" w:color="auto"/>
          </w:divBdr>
          <w:divsChild>
            <w:div w:id="1351955012">
              <w:marLeft w:val="0"/>
              <w:marRight w:val="0"/>
              <w:marTop w:val="0"/>
              <w:marBottom w:val="0"/>
              <w:divBdr>
                <w:top w:val="none" w:sz="0" w:space="0" w:color="auto"/>
                <w:left w:val="none" w:sz="0" w:space="0" w:color="auto"/>
                <w:bottom w:val="none" w:sz="0" w:space="0" w:color="auto"/>
                <w:right w:val="none" w:sz="0" w:space="0" w:color="auto"/>
              </w:divBdr>
            </w:div>
          </w:divsChild>
        </w:div>
        <w:div w:id="31347479">
          <w:marLeft w:val="0"/>
          <w:marRight w:val="0"/>
          <w:marTop w:val="0"/>
          <w:marBottom w:val="0"/>
          <w:divBdr>
            <w:top w:val="none" w:sz="0" w:space="0" w:color="auto"/>
            <w:left w:val="none" w:sz="0" w:space="0" w:color="auto"/>
            <w:bottom w:val="none" w:sz="0" w:space="0" w:color="auto"/>
            <w:right w:val="none" w:sz="0" w:space="0" w:color="auto"/>
          </w:divBdr>
          <w:divsChild>
            <w:div w:id="775294393">
              <w:marLeft w:val="0"/>
              <w:marRight w:val="0"/>
              <w:marTop w:val="0"/>
              <w:marBottom w:val="0"/>
              <w:divBdr>
                <w:top w:val="none" w:sz="0" w:space="0" w:color="auto"/>
                <w:left w:val="none" w:sz="0" w:space="0" w:color="auto"/>
                <w:bottom w:val="none" w:sz="0" w:space="0" w:color="auto"/>
                <w:right w:val="none" w:sz="0" w:space="0" w:color="auto"/>
              </w:divBdr>
            </w:div>
          </w:divsChild>
        </w:div>
        <w:div w:id="34933269">
          <w:marLeft w:val="0"/>
          <w:marRight w:val="0"/>
          <w:marTop w:val="0"/>
          <w:marBottom w:val="0"/>
          <w:divBdr>
            <w:top w:val="none" w:sz="0" w:space="0" w:color="auto"/>
            <w:left w:val="none" w:sz="0" w:space="0" w:color="auto"/>
            <w:bottom w:val="none" w:sz="0" w:space="0" w:color="auto"/>
            <w:right w:val="none" w:sz="0" w:space="0" w:color="auto"/>
          </w:divBdr>
          <w:divsChild>
            <w:div w:id="321659703">
              <w:marLeft w:val="0"/>
              <w:marRight w:val="0"/>
              <w:marTop w:val="0"/>
              <w:marBottom w:val="0"/>
              <w:divBdr>
                <w:top w:val="none" w:sz="0" w:space="0" w:color="auto"/>
                <w:left w:val="none" w:sz="0" w:space="0" w:color="auto"/>
                <w:bottom w:val="none" w:sz="0" w:space="0" w:color="auto"/>
                <w:right w:val="none" w:sz="0" w:space="0" w:color="auto"/>
              </w:divBdr>
            </w:div>
          </w:divsChild>
        </w:div>
        <w:div w:id="44306221">
          <w:marLeft w:val="0"/>
          <w:marRight w:val="0"/>
          <w:marTop w:val="0"/>
          <w:marBottom w:val="0"/>
          <w:divBdr>
            <w:top w:val="none" w:sz="0" w:space="0" w:color="auto"/>
            <w:left w:val="none" w:sz="0" w:space="0" w:color="auto"/>
            <w:bottom w:val="none" w:sz="0" w:space="0" w:color="auto"/>
            <w:right w:val="none" w:sz="0" w:space="0" w:color="auto"/>
          </w:divBdr>
          <w:divsChild>
            <w:div w:id="378213494">
              <w:marLeft w:val="0"/>
              <w:marRight w:val="0"/>
              <w:marTop w:val="0"/>
              <w:marBottom w:val="0"/>
              <w:divBdr>
                <w:top w:val="none" w:sz="0" w:space="0" w:color="auto"/>
                <w:left w:val="none" w:sz="0" w:space="0" w:color="auto"/>
                <w:bottom w:val="none" w:sz="0" w:space="0" w:color="auto"/>
                <w:right w:val="none" w:sz="0" w:space="0" w:color="auto"/>
              </w:divBdr>
            </w:div>
          </w:divsChild>
        </w:div>
        <w:div w:id="48112905">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
          </w:divsChild>
        </w:div>
        <w:div w:id="67582728">
          <w:marLeft w:val="0"/>
          <w:marRight w:val="0"/>
          <w:marTop w:val="0"/>
          <w:marBottom w:val="0"/>
          <w:divBdr>
            <w:top w:val="none" w:sz="0" w:space="0" w:color="auto"/>
            <w:left w:val="none" w:sz="0" w:space="0" w:color="auto"/>
            <w:bottom w:val="none" w:sz="0" w:space="0" w:color="auto"/>
            <w:right w:val="none" w:sz="0" w:space="0" w:color="auto"/>
          </w:divBdr>
          <w:divsChild>
            <w:div w:id="634523866">
              <w:marLeft w:val="0"/>
              <w:marRight w:val="0"/>
              <w:marTop w:val="0"/>
              <w:marBottom w:val="0"/>
              <w:divBdr>
                <w:top w:val="none" w:sz="0" w:space="0" w:color="auto"/>
                <w:left w:val="none" w:sz="0" w:space="0" w:color="auto"/>
                <w:bottom w:val="none" w:sz="0" w:space="0" w:color="auto"/>
                <w:right w:val="none" w:sz="0" w:space="0" w:color="auto"/>
              </w:divBdr>
            </w:div>
          </w:divsChild>
        </w:div>
        <w:div w:id="88622981">
          <w:marLeft w:val="0"/>
          <w:marRight w:val="0"/>
          <w:marTop w:val="0"/>
          <w:marBottom w:val="0"/>
          <w:divBdr>
            <w:top w:val="none" w:sz="0" w:space="0" w:color="auto"/>
            <w:left w:val="none" w:sz="0" w:space="0" w:color="auto"/>
            <w:bottom w:val="none" w:sz="0" w:space="0" w:color="auto"/>
            <w:right w:val="none" w:sz="0" w:space="0" w:color="auto"/>
          </w:divBdr>
          <w:divsChild>
            <w:div w:id="1220631659">
              <w:marLeft w:val="0"/>
              <w:marRight w:val="0"/>
              <w:marTop w:val="0"/>
              <w:marBottom w:val="0"/>
              <w:divBdr>
                <w:top w:val="none" w:sz="0" w:space="0" w:color="auto"/>
                <w:left w:val="none" w:sz="0" w:space="0" w:color="auto"/>
                <w:bottom w:val="none" w:sz="0" w:space="0" w:color="auto"/>
                <w:right w:val="none" w:sz="0" w:space="0" w:color="auto"/>
              </w:divBdr>
            </w:div>
          </w:divsChild>
        </w:div>
        <w:div w:id="96675615">
          <w:marLeft w:val="0"/>
          <w:marRight w:val="0"/>
          <w:marTop w:val="0"/>
          <w:marBottom w:val="0"/>
          <w:divBdr>
            <w:top w:val="none" w:sz="0" w:space="0" w:color="auto"/>
            <w:left w:val="none" w:sz="0" w:space="0" w:color="auto"/>
            <w:bottom w:val="none" w:sz="0" w:space="0" w:color="auto"/>
            <w:right w:val="none" w:sz="0" w:space="0" w:color="auto"/>
          </w:divBdr>
          <w:divsChild>
            <w:div w:id="53940105">
              <w:marLeft w:val="0"/>
              <w:marRight w:val="0"/>
              <w:marTop w:val="0"/>
              <w:marBottom w:val="0"/>
              <w:divBdr>
                <w:top w:val="none" w:sz="0" w:space="0" w:color="auto"/>
                <w:left w:val="none" w:sz="0" w:space="0" w:color="auto"/>
                <w:bottom w:val="none" w:sz="0" w:space="0" w:color="auto"/>
                <w:right w:val="none" w:sz="0" w:space="0" w:color="auto"/>
              </w:divBdr>
            </w:div>
          </w:divsChild>
        </w:div>
        <w:div w:id="130826092">
          <w:marLeft w:val="0"/>
          <w:marRight w:val="0"/>
          <w:marTop w:val="0"/>
          <w:marBottom w:val="0"/>
          <w:divBdr>
            <w:top w:val="none" w:sz="0" w:space="0" w:color="auto"/>
            <w:left w:val="none" w:sz="0" w:space="0" w:color="auto"/>
            <w:bottom w:val="none" w:sz="0" w:space="0" w:color="auto"/>
            <w:right w:val="none" w:sz="0" w:space="0" w:color="auto"/>
          </w:divBdr>
          <w:divsChild>
            <w:div w:id="4136682">
              <w:marLeft w:val="0"/>
              <w:marRight w:val="0"/>
              <w:marTop w:val="0"/>
              <w:marBottom w:val="0"/>
              <w:divBdr>
                <w:top w:val="none" w:sz="0" w:space="0" w:color="auto"/>
                <w:left w:val="none" w:sz="0" w:space="0" w:color="auto"/>
                <w:bottom w:val="none" w:sz="0" w:space="0" w:color="auto"/>
                <w:right w:val="none" w:sz="0" w:space="0" w:color="auto"/>
              </w:divBdr>
            </w:div>
          </w:divsChild>
        </w:div>
        <w:div w:id="138965384">
          <w:marLeft w:val="0"/>
          <w:marRight w:val="0"/>
          <w:marTop w:val="0"/>
          <w:marBottom w:val="0"/>
          <w:divBdr>
            <w:top w:val="none" w:sz="0" w:space="0" w:color="auto"/>
            <w:left w:val="none" w:sz="0" w:space="0" w:color="auto"/>
            <w:bottom w:val="none" w:sz="0" w:space="0" w:color="auto"/>
            <w:right w:val="none" w:sz="0" w:space="0" w:color="auto"/>
          </w:divBdr>
          <w:divsChild>
            <w:div w:id="98450997">
              <w:marLeft w:val="0"/>
              <w:marRight w:val="0"/>
              <w:marTop w:val="0"/>
              <w:marBottom w:val="0"/>
              <w:divBdr>
                <w:top w:val="none" w:sz="0" w:space="0" w:color="auto"/>
                <w:left w:val="none" w:sz="0" w:space="0" w:color="auto"/>
                <w:bottom w:val="none" w:sz="0" w:space="0" w:color="auto"/>
                <w:right w:val="none" w:sz="0" w:space="0" w:color="auto"/>
              </w:divBdr>
            </w:div>
          </w:divsChild>
        </w:div>
        <w:div w:id="143938563">
          <w:marLeft w:val="0"/>
          <w:marRight w:val="0"/>
          <w:marTop w:val="0"/>
          <w:marBottom w:val="0"/>
          <w:divBdr>
            <w:top w:val="none" w:sz="0" w:space="0" w:color="auto"/>
            <w:left w:val="none" w:sz="0" w:space="0" w:color="auto"/>
            <w:bottom w:val="none" w:sz="0" w:space="0" w:color="auto"/>
            <w:right w:val="none" w:sz="0" w:space="0" w:color="auto"/>
          </w:divBdr>
          <w:divsChild>
            <w:div w:id="1961524023">
              <w:marLeft w:val="0"/>
              <w:marRight w:val="0"/>
              <w:marTop w:val="0"/>
              <w:marBottom w:val="0"/>
              <w:divBdr>
                <w:top w:val="none" w:sz="0" w:space="0" w:color="auto"/>
                <w:left w:val="none" w:sz="0" w:space="0" w:color="auto"/>
                <w:bottom w:val="none" w:sz="0" w:space="0" w:color="auto"/>
                <w:right w:val="none" w:sz="0" w:space="0" w:color="auto"/>
              </w:divBdr>
            </w:div>
          </w:divsChild>
        </w:div>
        <w:div w:id="221407704">
          <w:marLeft w:val="0"/>
          <w:marRight w:val="0"/>
          <w:marTop w:val="0"/>
          <w:marBottom w:val="0"/>
          <w:divBdr>
            <w:top w:val="none" w:sz="0" w:space="0" w:color="auto"/>
            <w:left w:val="none" w:sz="0" w:space="0" w:color="auto"/>
            <w:bottom w:val="none" w:sz="0" w:space="0" w:color="auto"/>
            <w:right w:val="none" w:sz="0" w:space="0" w:color="auto"/>
          </w:divBdr>
          <w:divsChild>
            <w:div w:id="935870335">
              <w:marLeft w:val="0"/>
              <w:marRight w:val="0"/>
              <w:marTop w:val="0"/>
              <w:marBottom w:val="0"/>
              <w:divBdr>
                <w:top w:val="none" w:sz="0" w:space="0" w:color="auto"/>
                <w:left w:val="none" w:sz="0" w:space="0" w:color="auto"/>
                <w:bottom w:val="none" w:sz="0" w:space="0" w:color="auto"/>
                <w:right w:val="none" w:sz="0" w:space="0" w:color="auto"/>
              </w:divBdr>
            </w:div>
          </w:divsChild>
        </w:div>
        <w:div w:id="254825021">
          <w:marLeft w:val="0"/>
          <w:marRight w:val="0"/>
          <w:marTop w:val="0"/>
          <w:marBottom w:val="0"/>
          <w:divBdr>
            <w:top w:val="none" w:sz="0" w:space="0" w:color="auto"/>
            <w:left w:val="none" w:sz="0" w:space="0" w:color="auto"/>
            <w:bottom w:val="none" w:sz="0" w:space="0" w:color="auto"/>
            <w:right w:val="none" w:sz="0" w:space="0" w:color="auto"/>
          </w:divBdr>
          <w:divsChild>
            <w:div w:id="757604238">
              <w:marLeft w:val="0"/>
              <w:marRight w:val="0"/>
              <w:marTop w:val="0"/>
              <w:marBottom w:val="0"/>
              <w:divBdr>
                <w:top w:val="none" w:sz="0" w:space="0" w:color="auto"/>
                <w:left w:val="none" w:sz="0" w:space="0" w:color="auto"/>
                <w:bottom w:val="none" w:sz="0" w:space="0" w:color="auto"/>
                <w:right w:val="none" w:sz="0" w:space="0" w:color="auto"/>
              </w:divBdr>
            </w:div>
          </w:divsChild>
        </w:div>
        <w:div w:id="259333730">
          <w:marLeft w:val="0"/>
          <w:marRight w:val="0"/>
          <w:marTop w:val="0"/>
          <w:marBottom w:val="0"/>
          <w:divBdr>
            <w:top w:val="none" w:sz="0" w:space="0" w:color="auto"/>
            <w:left w:val="none" w:sz="0" w:space="0" w:color="auto"/>
            <w:bottom w:val="none" w:sz="0" w:space="0" w:color="auto"/>
            <w:right w:val="none" w:sz="0" w:space="0" w:color="auto"/>
          </w:divBdr>
          <w:divsChild>
            <w:div w:id="561991572">
              <w:marLeft w:val="0"/>
              <w:marRight w:val="0"/>
              <w:marTop w:val="0"/>
              <w:marBottom w:val="0"/>
              <w:divBdr>
                <w:top w:val="none" w:sz="0" w:space="0" w:color="auto"/>
                <w:left w:val="none" w:sz="0" w:space="0" w:color="auto"/>
                <w:bottom w:val="none" w:sz="0" w:space="0" w:color="auto"/>
                <w:right w:val="none" w:sz="0" w:space="0" w:color="auto"/>
              </w:divBdr>
            </w:div>
          </w:divsChild>
        </w:div>
        <w:div w:id="270288487">
          <w:marLeft w:val="0"/>
          <w:marRight w:val="0"/>
          <w:marTop w:val="0"/>
          <w:marBottom w:val="0"/>
          <w:divBdr>
            <w:top w:val="none" w:sz="0" w:space="0" w:color="auto"/>
            <w:left w:val="none" w:sz="0" w:space="0" w:color="auto"/>
            <w:bottom w:val="none" w:sz="0" w:space="0" w:color="auto"/>
            <w:right w:val="none" w:sz="0" w:space="0" w:color="auto"/>
          </w:divBdr>
          <w:divsChild>
            <w:div w:id="1664352530">
              <w:marLeft w:val="0"/>
              <w:marRight w:val="0"/>
              <w:marTop w:val="0"/>
              <w:marBottom w:val="0"/>
              <w:divBdr>
                <w:top w:val="none" w:sz="0" w:space="0" w:color="auto"/>
                <w:left w:val="none" w:sz="0" w:space="0" w:color="auto"/>
                <w:bottom w:val="none" w:sz="0" w:space="0" w:color="auto"/>
                <w:right w:val="none" w:sz="0" w:space="0" w:color="auto"/>
              </w:divBdr>
            </w:div>
          </w:divsChild>
        </w:div>
        <w:div w:id="276497208">
          <w:marLeft w:val="0"/>
          <w:marRight w:val="0"/>
          <w:marTop w:val="0"/>
          <w:marBottom w:val="0"/>
          <w:divBdr>
            <w:top w:val="none" w:sz="0" w:space="0" w:color="auto"/>
            <w:left w:val="none" w:sz="0" w:space="0" w:color="auto"/>
            <w:bottom w:val="none" w:sz="0" w:space="0" w:color="auto"/>
            <w:right w:val="none" w:sz="0" w:space="0" w:color="auto"/>
          </w:divBdr>
          <w:divsChild>
            <w:div w:id="1410539583">
              <w:marLeft w:val="0"/>
              <w:marRight w:val="0"/>
              <w:marTop w:val="0"/>
              <w:marBottom w:val="0"/>
              <w:divBdr>
                <w:top w:val="none" w:sz="0" w:space="0" w:color="auto"/>
                <w:left w:val="none" w:sz="0" w:space="0" w:color="auto"/>
                <w:bottom w:val="none" w:sz="0" w:space="0" w:color="auto"/>
                <w:right w:val="none" w:sz="0" w:space="0" w:color="auto"/>
              </w:divBdr>
            </w:div>
          </w:divsChild>
        </w:div>
        <w:div w:id="298003457">
          <w:marLeft w:val="0"/>
          <w:marRight w:val="0"/>
          <w:marTop w:val="0"/>
          <w:marBottom w:val="0"/>
          <w:divBdr>
            <w:top w:val="none" w:sz="0" w:space="0" w:color="auto"/>
            <w:left w:val="none" w:sz="0" w:space="0" w:color="auto"/>
            <w:bottom w:val="none" w:sz="0" w:space="0" w:color="auto"/>
            <w:right w:val="none" w:sz="0" w:space="0" w:color="auto"/>
          </w:divBdr>
          <w:divsChild>
            <w:div w:id="860818086">
              <w:marLeft w:val="0"/>
              <w:marRight w:val="0"/>
              <w:marTop w:val="0"/>
              <w:marBottom w:val="0"/>
              <w:divBdr>
                <w:top w:val="none" w:sz="0" w:space="0" w:color="auto"/>
                <w:left w:val="none" w:sz="0" w:space="0" w:color="auto"/>
                <w:bottom w:val="none" w:sz="0" w:space="0" w:color="auto"/>
                <w:right w:val="none" w:sz="0" w:space="0" w:color="auto"/>
              </w:divBdr>
            </w:div>
          </w:divsChild>
        </w:div>
        <w:div w:id="330564370">
          <w:marLeft w:val="0"/>
          <w:marRight w:val="0"/>
          <w:marTop w:val="0"/>
          <w:marBottom w:val="0"/>
          <w:divBdr>
            <w:top w:val="none" w:sz="0" w:space="0" w:color="auto"/>
            <w:left w:val="none" w:sz="0" w:space="0" w:color="auto"/>
            <w:bottom w:val="none" w:sz="0" w:space="0" w:color="auto"/>
            <w:right w:val="none" w:sz="0" w:space="0" w:color="auto"/>
          </w:divBdr>
          <w:divsChild>
            <w:div w:id="326134345">
              <w:marLeft w:val="0"/>
              <w:marRight w:val="0"/>
              <w:marTop w:val="0"/>
              <w:marBottom w:val="0"/>
              <w:divBdr>
                <w:top w:val="none" w:sz="0" w:space="0" w:color="auto"/>
                <w:left w:val="none" w:sz="0" w:space="0" w:color="auto"/>
                <w:bottom w:val="none" w:sz="0" w:space="0" w:color="auto"/>
                <w:right w:val="none" w:sz="0" w:space="0" w:color="auto"/>
              </w:divBdr>
            </w:div>
          </w:divsChild>
        </w:div>
        <w:div w:id="330835490">
          <w:marLeft w:val="0"/>
          <w:marRight w:val="0"/>
          <w:marTop w:val="0"/>
          <w:marBottom w:val="0"/>
          <w:divBdr>
            <w:top w:val="none" w:sz="0" w:space="0" w:color="auto"/>
            <w:left w:val="none" w:sz="0" w:space="0" w:color="auto"/>
            <w:bottom w:val="none" w:sz="0" w:space="0" w:color="auto"/>
            <w:right w:val="none" w:sz="0" w:space="0" w:color="auto"/>
          </w:divBdr>
          <w:divsChild>
            <w:div w:id="1650086314">
              <w:marLeft w:val="0"/>
              <w:marRight w:val="0"/>
              <w:marTop w:val="0"/>
              <w:marBottom w:val="0"/>
              <w:divBdr>
                <w:top w:val="none" w:sz="0" w:space="0" w:color="auto"/>
                <w:left w:val="none" w:sz="0" w:space="0" w:color="auto"/>
                <w:bottom w:val="none" w:sz="0" w:space="0" w:color="auto"/>
                <w:right w:val="none" w:sz="0" w:space="0" w:color="auto"/>
              </w:divBdr>
            </w:div>
          </w:divsChild>
        </w:div>
        <w:div w:id="373626137">
          <w:marLeft w:val="0"/>
          <w:marRight w:val="0"/>
          <w:marTop w:val="0"/>
          <w:marBottom w:val="0"/>
          <w:divBdr>
            <w:top w:val="none" w:sz="0" w:space="0" w:color="auto"/>
            <w:left w:val="none" w:sz="0" w:space="0" w:color="auto"/>
            <w:bottom w:val="none" w:sz="0" w:space="0" w:color="auto"/>
            <w:right w:val="none" w:sz="0" w:space="0" w:color="auto"/>
          </w:divBdr>
          <w:divsChild>
            <w:div w:id="226112049">
              <w:marLeft w:val="0"/>
              <w:marRight w:val="0"/>
              <w:marTop w:val="0"/>
              <w:marBottom w:val="0"/>
              <w:divBdr>
                <w:top w:val="none" w:sz="0" w:space="0" w:color="auto"/>
                <w:left w:val="none" w:sz="0" w:space="0" w:color="auto"/>
                <w:bottom w:val="none" w:sz="0" w:space="0" w:color="auto"/>
                <w:right w:val="none" w:sz="0" w:space="0" w:color="auto"/>
              </w:divBdr>
            </w:div>
          </w:divsChild>
        </w:div>
        <w:div w:id="422148734">
          <w:marLeft w:val="0"/>
          <w:marRight w:val="0"/>
          <w:marTop w:val="0"/>
          <w:marBottom w:val="0"/>
          <w:divBdr>
            <w:top w:val="none" w:sz="0" w:space="0" w:color="auto"/>
            <w:left w:val="none" w:sz="0" w:space="0" w:color="auto"/>
            <w:bottom w:val="none" w:sz="0" w:space="0" w:color="auto"/>
            <w:right w:val="none" w:sz="0" w:space="0" w:color="auto"/>
          </w:divBdr>
          <w:divsChild>
            <w:div w:id="1009674044">
              <w:marLeft w:val="0"/>
              <w:marRight w:val="0"/>
              <w:marTop w:val="0"/>
              <w:marBottom w:val="0"/>
              <w:divBdr>
                <w:top w:val="none" w:sz="0" w:space="0" w:color="auto"/>
                <w:left w:val="none" w:sz="0" w:space="0" w:color="auto"/>
                <w:bottom w:val="none" w:sz="0" w:space="0" w:color="auto"/>
                <w:right w:val="none" w:sz="0" w:space="0" w:color="auto"/>
              </w:divBdr>
            </w:div>
          </w:divsChild>
        </w:div>
        <w:div w:id="439372107">
          <w:marLeft w:val="0"/>
          <w:marRight w:val="0"/>
          <w:marTop w:val="0"/>
          <w:marBottom w:val="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
          </w:divsChild>
        </w:div>
        <w:div w:id="448401438">
          <w:marLeft w:val="0"/>
          <w:marRight w:val="0"/>
          <w:marTop w:val="0"/>
          <w:marBottom w:val="0"/>
          <w:divBdr>
            <w:top w:val="none" w:sz="0" w:space="0" w:color="auto"/>
            <w:left w:val="none" w:sz="0" w:space="0" w:color="auto"/>
            <w:bottom w:val="none" w:sz="0" w:space="0" w:color="auto"/>
            <w:right w:val="none" w:sz="0" w:space="0" w:color="auto"/>
          </w:divBdr>
          <w:divsChild>
            <w:div w:id="1089736249">
              <w:marLeft w:val="0"/>
              <w:marRight w:val="0"/>
              <w:marTop w:val="0"/>
              <w:marBottom w:val="0"/>
              <w:divBdr>
                <w:top w:val="none" w:sz="0" w:space="0" w:color="auto"/>
                <w:left w:val="none" w:sz="0" w:space="0" w:color="auto"/>
                <w:bottom w:val="none" w:sz="0" w:space="0" w:color="auto"/>
                <w:right w:val="none" w:sz="0" w:space="0" w:color="auto"/>
              </w:divBdr>
            </w:div>
          </w:divsChild>
        </w:div>
        <w:div w:id="467477193">
          <w:marLeft w:val="0"/>
          <w:marRight w:val="0"/>
          <w:marTop w:val="0"/>
          <w:marBottom w:val="0"/>
          <w:divBdr>
            <w:top w:val="none" w:sz="0" w:space="0" w:color="auto"/>
            <w:left w:val="none" w:sz="0" w:space="0" w:color="auto"/>
            <w:bottom w:val="none" w:sz="0" w:space="0" w:color="auto"/>
            <w:right w:val="none" w:sz="0" w:space="0" w:color="auto"/>
          </w:divBdr>
          <w:divsChild>
            <w:div w:id="742218462">
              <w:marLeft w:val="0"/>
              <w:marRight w:val="0"/>
              <w:marTop w:val="0"/>
              <w:marBottom w:val="0"/>
              <w:divBdr>
                <w:top w:val="none" w:sz="0" w:space="0" w:color="auto"/>
                <w:left w:val="none" w:sz="0" w:space="0" w:color="auto"/>
                <w:bottom w:val="none" w:sz="0" w:space="0" w:color="auto"/>
                <w:right w:val="none" w:sz="0" w:space="0" w:color="auto"/>
              </w:divBdr>
            </w:div>
          </w:divsChild>
        </w:div>
        <w:div w:id="472985362">
          <w:marLeft w:val="0"/>
          <w:marRight w:val="0"/>
          <w:marTop w:val="0"/>
          <w:marBottom w:val="0"/>
          <w:divBdr>
            <w:top w:val="none" w:sz="0" w:space="0" w:color="auto"/>
            <w:left w:val="none" w:sz="0" w:space="0" w:color="auto"/>
            <w:bottom w:val="none" w:sz="0" w:space="0" w:color="auto"/>
            <w:right w:val="none" w:sz="0" w:space="0" w:color="auto"/>
          </w:divBdr>
          <w:divsChild>
            <w:div w:id="1538661035">
              <w:marLeft w:val="0"/>
              <w:marRight w:val="0"/>
              <w:marTop w:val="0"/>
              <w:marBottom w:val="0"/>
              <w:divBdr>
                <w:top w:val="none" w:sz="0" w:space="0" w:color="auto"/>
                <w:left w:val="none" w:sz="0" w:space="0" w:color="auto"/>
                <w:bottom w:val="none" w:sz="0" w:space="0" w:color="auto"/>
                <w:right w:val="none" w:sz="0" w:space="0" w:color="auto"/>
              </w:divBdr>
            </w:div>
          </w:divsChild>
        </w:div>
        <w:div w:id="489639116">
          <w:marLeft w:val="0"/>
          <w:marRight w:val="0"/>
          <w:marTop w:val="0"/>
          <w:marBottom w:val="0"/>
          <w:divBdr>
            <w:top w:val="none" w:sz="0" w:space="0" w:color="auto"/>
            <w:left w:val="none" w:sz="0" w:space="0" w:color="auto"/>
            <w:bottom w:val="none" w:sz="0" w:space="0" w:color="auto"/>
            <w:right w:val="none" w:sz="0" w:space="0" w:color="auto"/>
          </w:divBdr>
          <w:divsChild>
            <w:div w:id="1033186111">
              <w:marLeft w:val="0"/>
              <w:marRight w:val="0"/>
              <w:marTop w:val="0"/>
              <w:marBottom w:val="0"/>
              <w:divBdr>
                <w:top w:val="none" w:sz="0" w:space="0" w:color="auto"/>
                <w:left w:val="none" w:sz="0" w:space="0" w:color="auto"/>
                <w:bottom w:val="none" w:sz="0" w:space="0" w:color="auto"/>
                <w:right w:val="none" w:sz="0" w:space="0" w:color="auto"/>
              </w:divBdr>
            </w:div>
          </w:divsChild>
        </w:div>
        <w:div w:id="491607471">
          <w:marLeft w:val="0"/>
          <w:marRight w:val="0"/>
          <w:marTop w:val="0"/>
          <w:marBottom w:val="0"/>
          <w:divBdr>
            <w:top w:val="none" w:sz="0" w:space="0" w:color="auto"/>
            <w:left w:val="none" w:sz="0" w:space="0" w:color="auto"/>
            <w:bottom w:val="none" w:sz="0" w:space="0" w:color="auto"/>
            <w:right w:val="none" w:sz="0" w:space="0" w:color="auto"/>
          </w:divBdr>
          <w:divsChild>
            <w:div w:id="2087143246">
              <w:marLeft w:val="0"/>
              <w:marRight w:val="0"/>
              <w:marTop w:val="0"/>
              <w:marBottom w:val="0"/>
              <w:divBdr>
                <w:top w:val="none" w:sz="0" w:space="0" w:color="auto"/>
                <w:left w:val="none" w:sz="0" w:space="0" w:color="auto"/>
                <w:bottom w:val="none" w:sz="0" w:space="0" w:color="auto"/>
                <w:right w:val="none" w:sz="0" w:space="0" w:color="auto"/>
              </w:divBdr>
            </w:div>
          </w:divsChild>
        </w:div>
        <w:div w:id="492256870">
          <w:marLeft w:val="0"/>
          <w:marRight w:val="0"/>
          <w:marTop w:val="0"/>
          <w:marBottom w:val="0"/>
          <w:divBdr>
            <w:top w:val="none" w:sz="0" w:space="0" w:color="auto"/>
            <w:left w:val="none" w:sz="0" w:space="0" w:color="auto"/>
            <w:bottom w:val="none" w:sz="0" w:space="0" w:color="auto"/>
            <w:right w:val="none" w:sz="0" w:space="0" w:color="auto"/>
          </w:divBdr>
          <w:divsChild>
            <w:div w:id="1775248424">
              <w:marLeft w:val="0"/>
              <w:marRight w:val="0"/>
              <w:marTop w:val="0"/>
              <w:marBottom w:val="0"/>
              <w:divBdr>
                <w:top w:val="none" w:sz="0" w:space="0" w:color="auto"/>
                <w:left w:val="none" w:sz="0" w:space="0" w:color="auto"/>
                <w:bottom w:val="none" w:sz="0" w:space="0" w:color="auto"/>
                <w:right w:val="none" w:sz="0" w:space="0" w:color="auto"/>
              </w:divBdr>
            </w:div>
          </w:divsChild>
        </w:div>
        <w:div w:id="503282081">
          <w:marLeft w:val="0"/>
          <w:marRight w:val="0"/>
          <w:marTop w:val="0"/>
          <w:marBottom w:val="0"/>
          <w:divBdr>
            <w:top w:val="none" w:sz="0" w:space="0" w:color="auto"/>
            <w:left w:val="none" w:sz="0" w:space="0" w:color="auto"/>
            <w:bottom w:val="none" w:sz="0" w:space="0" w:color="auto"/>
            <w:right w:val="none" w:sz="0" w:space="0" w:color="auto"/>
          </w:divBdr>
          <w:divsChild>
            <w:div w:id="1272129416">
              <w:marLeft w:val="0"/>
              <w:marRight w:val="0"/>
              <w:marTop w:val="0"/>
              <w:marBottom w:val="0"/>
              <w:divBdr>
                <w:top w:val="none" w:sz="0" w:space="0" w:color="auto"/>
                <w:left w:val="none" w:sz="0" w:space="0" w:color="auto"/>
                <w:bottom w:val="none" w:sz="0" w:space="0" w:color="auto"/>
                <w:right w:val="none" w:sz="0" w:space="0" w:color="auto"/>
              </w:divBdr>
            </w:div>
            <w:div w:id="1326282055">
              <w:marLeft w:val="0"/>
              <w:marRight w:val="0"/>
              <w:marTop w:val="0"/>
              <w:marBottom w:val="0"/>
              <w:divBdr>
                <w:top w:val="none" w:sz="0" w:space="0" w:color="auto"/>
                <w:left w:val="none" w:sz="0" w:space="0" w:color="auto"/>
                <w:bottom w:val="none" w:sz="0" w:space="0" w:color="auto"/>
                <w:right w:val="none" w:sz="0" w:space="0" w:color="auto"/>
              </w:divBdr>
            </w:div>
          </w:divsChild>
        </w:div>
        <w:div w:id="519708200">
          <w:marLeft w:val="0"/>
          <w:marRight w:val="0"/>
          <w:marTop w:val="0"/>
          <w:marBottom w:val="0"/>
          <w:divBdr>
            <w:top w:val="none" w:sz="0" w:space="0" w:color="auto"/>
            <w:left w:val="none" w:sz="0" w:space="0" w:color="auto"/>
            <w:bottom w:val="none" w:sz="0" w:space="0" w:color="auto"/>
            <w:right w:val="none" w:sz="0" w:space="0" w:color="auto"/>
          </w:divBdr>
          <w:divsChild>
            <w:div w:id="129591067">
              <w:marLeft w:val="0"/>
              <w:marRight w:val="0"/>
              <w:marTop w:val="0"/>
              <w:marBottom w:val="0"/>
              <w:divBdr>
                <w:top w:val="none" w:sz="0" w:space="0" w:color="auto"/>
                <w:left w:val="none" w:sz="0" w:space="0" w:color="auto"/>
                <w:bottom w:val="none" w:sz="0" w:space="0" w:color="auto"/>
                <w:right w:val="none" w:sz="0" w:space="0" w:color="auto"/>
              </w:divBdr>
            </w:div>
          </w:divsChild>
        </w:div>
        <w:div w:id="543173494">
          <w:marLeft w:val="0"/>
          <w:marRight w:val="0"/>
          <w:marTop w:val="0"/>
          <w:marBottom w:val="0"/>
          <w:divBdr>
            <w:top w:val="none" w:sz="0" w:space="0" w:color="auto"/>
            <w:left w:val="none" w:sz="0" w:space="0" w:color="auto"/>
            <w:bottom w:val="none" w:sz="0" w:space="0" w:color="auto"/>
            <w:right w:val="none" w:sz="0" w:space="0" w:color="auto"/>
          </w:divBdr>
          <w:divsChild>
            <w:div w:id="1445686234">
              <w:marLeft w:val="0"/>
              <w:marRight w:val="0"/>
              <w:marTop w:val="0"/>
              <w:marBottom w:val="0"/>
              <w:divBdr>
                <w:top w:val="none" w:sz="0" w:space="0" w:color="auto"/>
                <w:left w:val="none" w:sz="0" w:space="0" w:color="auto"/>
                <w:bottom w:val="none" w:sz="0" w:space="0" w:color="auto"/>
                <w:right w:val="none" w:sz="0" w:space="0" w:color="auto"/>
              </w:divBdr>
            </w:div>
          </w:divsChild>
        </w:div>
        <w:div w:id="567691398">
          <w:marLeft w:val="0"/>
          <w:marRight w:val="0"/>
          <w:marTop w:val="0"/>
          <w:marBottom w:val="0"/>
          <w:divBdr>
            <w:top w:val="none" w:sz="0" w:space="0" w:color="auto"/>
            <w:left w:val="none" w:sz="0" w:space="0" w:color="auto"/>
            <w:bottom w:val="none" w:sz="0" w:space="0" w:color="auto"/>
            <w:right w:val="none" w:sz="0" w:space="0" w:color="auto"/>
          </w:divBdr>
          <w:divsChild>
            <w:div w:id="848566281">
              <w:marLeft w:val="0"/>
              <w:marRight w:val="0"/>
              <w:marTop w:val="0"/>
              <w:marBottom w:val="0"/>
              <w:divBdr>
                <w:top w:val="none" w:sz="0" w:space="0" w:color="auto"/>
                <w:left w:val="none" w:sz="0" w:space="0" w:color="auto"/>
                <w:bottom w:val="none" w:sz="0" w:space="0" w:color="auto"/>
                <w:right w:val="none" w:sz="0" w:space="0" w:color="auto"/>
              </w:divBdr>
            </w:div>
          </w:divsChild>
        </w:div>
        <w:div w:id="601574047">
          <w:marLeft w:val="0"/>
          <w:marRight w:val="0"/>
          <w:marTop w:val="0"/>
          <w:marBottom w:val="0"/>
          <w:divBdr>
            <w:top w:val="none" w:sz="0" w:space="0" w:color="auto"/>
            <w:left w:val="none" w:sz="0" w:space="0" w:color="auto"/>
            <w:bottom w:val="none" w:sz="0" w:space="0" w:color="auto"/>
            <w:right w:val="none" w:sz="0" w:space="0" w:color="auto"/>
          </w:divBdr>
          <w:divsChild>
            <w:div w:id="1864511812">
              <w:marLeft w:val="0"/>
              <w:marRight w:val="0"/>
              <w:marTop w:val="0"/>
              <w:marBottom w:val="0"/>
              <w:divBdr>
                <w:top w:val="none" w:sz="0" w:space="0" w:color="auto"/>
                <w:left w:val="none" w:sz="0" w:space="0" w:color="auto"/>
                <w:bottom w:val="none" w:sz="0" w:space="0" w:color="auto"/>
                <w:right w:val="none" w:sz="0" w:space="0" w:color="auto"/>
              </w:divBdr>
            </w:div>
          </w:divsChild>
        </w:div>
        <w:div w:id="616522453">
          <w:marLeft w:val="0"/>
          <w:marRight w:val="0"/>
          <w:marTop w:val="0"/>
          <w:marBottom w:val="0"/>
          <w:divBdr>
            <w:top w:val="none" w:sz="0" w:space="0" w:color="auto"/>
            <w:left w:val="none" w:sz="0" w:space="0" w:color="auto"/>
            <w:bottom w:val="none" w:sz="0" w:space="0" w:color="auto"/>
            <w:right w:val="none" w:sz="0" w:space="0" w:color="auto"/>
          </w:divBdr>
          <w:divsChild>
            <w:div w:id="1567490746">
              <w:marLeft w:val="0"/>
              <w:marRight w:val="0"/>
              <w:marTop w:val="0"/>
              <w:marBottom w:val="0"/>
              <w:divBdr>
                <w:top w:val="none" w:sz="0" w:space="0" w:color="auto"/>
                <w:left w:val="none" w:sz="0" w:space="0" w:color="auto"/>
                <w:bottom w:val="none" w:sz="0" w:space="0" w:color="auto"/>
                <w:right w:val="none" w:sz="0" w:space="0" w:color="auto"/>
              </w:divBdr>
            </w:div>
          </w:divsChild>
        </w:div>
        <w:div w:id="643391189">
          <w:marLeft w:val="0"/>
          <w:marRight w:val="0"/>
          <w:marTop w:val="0"/>
          <w:marBottom w:val="0"/>
          <w:divBdr>
            <w:top w:val="none" w:sz="0" w:space="0" w:color="auto"/>
            <w:left w:val="none" w:sz="0" w:space="0" w:color="auto"/>
            <w:bottom w:val="none" w:sz="0" w:space="0" w:color="auto"/>
            <w:right w:val="none" w:sz="0" w:space="0" w:color="auto"/>
          </w:divBdr>
          <w:divsChild>
            <w:div w:id="1921937977">
              <w:marLeft w:val="0"/>
              <w:marRight w:val="0"/>
              <w:marTop w:val="0"/>
              <w:marBottom w:val="0"/>
              <w:divBdr>
                <w:top w:val="none" w:sz="0" w:space="0" w:color="auto"/>
                <w:left w:val="none" w:sz="0" w:space="0" w:color="auto"/>
                <w:bottom w:val="none" w:sz="0" w:space="0" w:color="auto"/>
                <w:right w:val="none" w:sz="0" w:space="0" w:color="auto"/>
              </w:divBdr>
            </w:div>
          </w:divsChild>
        </w:div>
        <w:div w:id="653216905">
          <w:marLeft w:val="0"/>
          <w:marRight w:val="0"/>
          <w:marTop w:val="0"/>
          <w:marBottom w:val="0"/>
          <w:divBdr>
            <w:top w:val="none" w:sz="0" w:space="0" w:color="auto"/>
            <w:left w:val="none" w:sz="0" w:space="0" w:color="auto"/>
            <w:bottom w:val="none" w:sz="0" w:space="0" w:color="auto"/>
            <w:right w:val="none" w:sz="0" w:space="0" w:color="auto"/>
          </w:divBdr>
          <w:divsChild>
            <w:div w:id="555514132">
              <w:marLeft w:val="0"/>
              <w:marRight w:val="0"/>
              <w:marTop w:val="0"/>
              <w:marBottom w:val="0"/>
              <w:divBdr>
                <w:top w:val="none" w:sz="0" w:space="0" w:color="auto"/>
                <w:left w:val="none" w:sz="0" w:space="0" w:color="auto"/>
                <w:bottom w:val="none" w:sz="0" w:space="0" w:color="auto"/>
                <w:right w:val="none" w:sz="0" w:space="0" w:color="auto"/>
              </w:divBdr>
            </w:div>
          </w:divsChild>
        </w:div>
        <w:div w:id="664820015">
          <w:marLeft w:val="0"/>
          <w:marRight w:val="0"/>
          <w:marTop w:val="0"/>
          <w:marBottom w:val="0"/>
          <w:divBdr>
            <w:top w:val="none" w:sz="0" w:space="0" w:color="auto"/>
            <w:left w:val="none" w:sz="0" w:space="0" w:color="auto"/>
            <w:bottom w:val="none" w:sz="0" w:space="0" w:color="auto"/>
            <w:right w:val="none" w:sz="0" w:space="0" w:color="auto"/>
          </w:divBdr>
          <w:divsChild>
            <w:div w:id="1677880482">
              <w:marLeft w:val="0"/>
              <w:marRight w:val="0"/>
              <w:marTop w:val="0"/>
              <w:marBottom w:val="0"/>
              <w:divBdr>
                <w:top w:val="none" w:sz="0" w:space="0" w:color="auto"/>
                <w:left w:val="none" w:sz="0" w:space="0" w:color="auto"/>
                <w:bottom w:val="none" w:sz="0" w:space="0" w:color="auto"/>
                <w:right w:val="none" w:sz="0" w:space="0" w:color="auto"/>
              </w:divBdr>
            </w:div>
          </w:divsChild>
        </w:div>
        <w:div w:id="669992464">
          <w:marLeft w:val="0"/>
          <w:marRight w:val="0"/>
          <w:marTop w:val="0"/>
          <w:marBottom w:val="0"/>
          <w:divBdr>
            <w:top w:val="none" w:sz="0" w:space="0" w:color="auto"/>
            <w:left w:val="none" w:sz="0" w:space="0" w:color="auto"/>
            <w:bottom w:val="none" w:sz="0" w:space="0" w:color="auto"/>
            <w:right w:val="none" w:sz="0" w:space="0" w:color="auto"/>
          </w:divBdr>
          <w:divsChild>
            <w:div w:id="1189878660">
              <w:marLeft w:val="0"/>
              <w:marRight w:val="0"/>
              <w:marTop w:val="0"/>
              <w:marBottom w:val="0"/>
              <w:divBdr>
                <w:top w:val="none" w:sz="0" w:space="0" w:color="auto"/>
                <w:left w:val="none" w:sz="0" w:space="0" w:color="auto"/>
                <w:bottom w:val="none" w:sz="0" w:space="0" w:color="auto"/>
                <w:right w:val="none" w:sz="0" w:space="0" w:color="auto"/>
              </w:divBdr>
            </w:div>
          </w:divsChild>
        </w:div>
        <w:div w:id="682433744">
          <w:marLeft w:val="0"/>
          <w:marRight w:val="0"/>
          <w:marTop w:val="0"/>
          <w:marBottom w:val="0"/>
          <w:divBdr>
            <w:top w:val="none" w:sz="0" w:space="0" w:color="auto"/>
            <w:left w:val="none" w:sz="0" w:space="0" w:color="auto"/>
            <w:bottom w:val="none" w:sz="0" w:space="0" w:color="auto"/>
            <w:right w:val="none" w:sz="0" w:space="0" w:color="auto"/>
          </w:divBdr>
          <w:divsChild>
            <w:div w:id="1434668952">
              <w:marLeft w:val="0"/>
              <w:marRight w:val="0"/>
              <w:marTop w:val="0"/>
              <w:marBottom w:val="0"/>
              <w:divBdr>
                <w:top w:val="none" w:sz="0" w:space="0" w:color="auto"/>
                <w:left w:val="none" w:sz="0" w:space="0" w:color="auto"/>
                <w:bottom w:val="none" w:sz="0" w:space="0" w:color="auto"/>
                <w:right w:val="none" w:sz="0" w:space="0" w:color="auto"/>
              </w:divBdr>
            </w:div>
          </w:divsChild>
        </w:div>
        <w:div w:id="686518776">
          <w:marLeft w:val="0"/>
          <w:marRight w:val="0"/>
          <w:marTop w:val="0"/>
          <w:marBottom w:val="0"/>
          <w:divBdr>
            <w:top w:val="none" w:sz="0" w:space="0" w:color="auto"/>
            <w:left w:val="none" w:sz="0" w:space="0" w:color="auto"/>
            <w:bottom w:val="none" w:sz="0" w:space="0" w:color="auto"/>
            <w:right w:val="none" w:sz="0" w:space="0" w:color="auto"/>
          </w:divBdr>
          <w:divsChild>
            <w:div w:id="1701927943">
              <w:marLeft w:val="0"/>
              <w:marRight w:val="0"/>
              <w:marTop w:val="0"/>
              <w:marBottom w:val="0"/>
              <w:divBdr>
                <w:top w:val="none" w:sz="0" w:space="0" w:color="auto"/>
                <w:left w:val="none" w:sz="0" w:space="0" w:color="auto"/>
                <w:bottom w:val="none" w:sz="0" w:space="0" w:color="auto"/>
                <w:right w:val="none" w:sz="0" w:space="0" w:color="auto"/>
              </w:divBdr>
            </w:div>
          </w:divsChild>
        </w:div>
        <w:div w:id="690954514">
          <w:marLeft w:val="0"/>
          <w:marRight w:val="0"/>
          <w:marTop w:val="0"/>
          <w:marBottom w:val="0"/>
          <w:divBdr>
            <w:top w:val="none" w:sz="0" w:space="0" w:color="auto"/>
            <w:left w:val="none" w:sz="0" w:space="0" w:color="auto"/>
            <w:bottom w:val="none" w:sz="0" w:space="0" w:color="auto"/>
            <w:right w:val="none" w:sz="0" w:space="0" w:color="auto"/>
          </w:divBdr>
          <w:divsChild>
            <w:div w:id="808670692">
              <w:marLeft w:val="0"/>
              <w:marRight w:val="0"/>
              <w:marTop w:val="0"/>
              <w:marBottom w:val="0"/>
              <w:divBdr>
                <w:top w:val="none" w:sz="0" w:space="0" w:color="auto"/>
                <w:left w:val="none" w:sz="0" w:space="0" w:color="auto"/>
                <w:bottom w:val="none" w:sz="0" w:space="0" w:color="auto"/>
                <w:right w:val="none" w:sz="0" w:space="0" w:color="auto"/>
              </w:divBdr>
            </w:div>
          </w:divsChild>
        </w:div>
        <w:div w:id="692731913">
          <w:marLeft w:val="0"/>
          <w:marRight w:val="0"/>
          <w:marTop w:val="0"/>
          <w:marBottom w:val="0"/>
          <w:divBdr>
            <w:top w:val="none" w:sz="0" w:space="0" w:color="auto"/>
            <w:left w:val="none" w:sz="0" w:space="0" w:color="auto"/>
            <w:bottom w:val="none" w:sz="0" w:space="0" w:color="auto"/>
            <w:right w:val="none" w:sz="0" w:space="0" w:color="auto"/>
          </w:divBdr>
          <w:divsChild>
            <w:div w:id="1885871757">
              <w:marLeft w:val="0"/>
              <w:marRight w:val="0"/>
              <w:marTop w:val="0"/>
              <w:marBottom w:val="0"/>
              <w:divBdr>
                <w:top w:val="none" w:sz="0" w:space="0" w:color="auto"/>
                <w:left w:val="none" w:sz="0" w:space="0" w:color="auto"/>
                <w:bottom w:val="none" w:sz="0" w:space="0" w:color="auto"/>
                <w:right w:val="none" w:sz="0" w:space="0" w:color="auto"/>
              </w:divBdr>
            </w:div>
          </w:divsChild>
        </w:div>
        <w:div w:id="714083771">
          <w:marLeft w:val="0"/>
          <w:marRight w:val="0"/>
          <w:marTop w:val="0"/>
          <w:marBottom w:val="0"/>
          <w:divBdr>
            <w:top w:val="none" w:sz="0" w:space="0" w:color="auto"/>
            <w:left w:val="none" w:sz="0" w:space="0" w:color="auto"/>
            <w:bottom w:val="none" w:sz="0" w:space="0" w:color="auto"/>
            <w:right w:val="none" w:sz="0" w:space="0" w:color="auto"/>
          </w:divBdr>
          <w:divsChild>
            <w:div w:id="634220026">
              <w:marLeft w:val="0"/>
              <w:marRight w:val="0"/>
              <w:marTop w:val="0"/>
              <w:marBottom w:val="0"/>
              <w:divBdr>
                <w:top w:val="none" w:sz="0" w:space="0" w:color="auto"/>
                <w:left w:val="none" w:sz="0" w:space="0" w:color="auto"/>
                <w:bottom w:val="none" w:sz="0" w:space="0" w:color="auto"/>
                <w:right w:val="none" w:sz="0" w:space="0" w:color="auto"/>
              </w:divBdr>
            </w:div>
          </w:divsChild>
        </w:div>
        <w:div w:id="764611304">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
          </w:divsChild>
        </w:div>
        <w:div w:id="775751055">
          <w:marLeft w:val="0"/>
          <w:marRight w:val="0"/>
          <w:marTop w:val="0"/>
          <w:marBottom w:val="0"/>
          <w:divBdr>
            <w:top w:val="none" w:sz="0" w:space="0" w:color="auto"/>
            <w:left w:val="none" w:sz="0" w:space="0" w:color="auto"/>
            <w:bottom w:val="none" w:sz="0" w:space="0" w:color="auto"/>
            <w:right w:val="none" w:sz="0" w:space="0" w:color="auto"/>
          </w:divBdr>
          <w:divsChild>
            <w:div w:id="208423642">
              <w:marLeft w:val="0"/>
              <w:marRight w:val="0"/>
              <w:marTop w:val="0"/>
              <w:marBottom w:val="0"/>
              <w:divBdr>
                <w:top w:val="none" w:sz="0" w:space="0" w:color="auto"/>
                <w:left w:val="none" w:sz="0" w:space="0" w:color="auto"/>
                <w:bottom w:val="none" w:sz="0" w:space="0" w:color="auto"/>
                <w:right w:val="none" w:sz="0" w:space="0" w:color="auto"/>
              </w:divBdr>
            </w:div>
          </w:divsChild>
        </w:div>
        <w:div w:id="812720552">
          <w:marLeft w:val="0"/>
          <w:marRight w:val="0"/>
          <w:marTop w:val="0"/>
          <w:marBottom w:val="0"/>
          <w:divBdr>
            <w:top w:val="none" w:sz="0" w:space="0" w:color="auto"/>
            <w:left w:val="none" w:sz="0" w:space="0" w:color="auto"/>
            <w:bottom w:val="none" w:sz="0" w:space="0" w:color="auto"/>
            <w:right w:val="none" w:sz="0" w:space="0" w:color="auto"/>
          </w:divBdr>
          <w:divsChild>
            <w:div w:id="230234972">
              <w:marLeft w:val="0"/>
              <w:marRight w:val="0"/>
              <w:marTop w:val="0"/>
              <w:marBottom w:val="0"/>
              <w:divBdr>
                <w:top w:val="none" w:sz="0" w:space="0" w:color="auto"/>
                <w:left w:val="none" w:sz="0" w:space="0" w:color="auto"/>
                <w:bottom w:val="none" w:sz="0" w:space="0" w:color="auto"/>
                <w:right w:val="none" w:sz="0" w:space="0" w:color="auto"/>
              </w:divBdr>
            </w:div>
          </w:divsChild>
        </w:div>
        <w:div w:id="904534151">
          <w:marLeft w:val="0"/>
          <w:marRight w:val="0"/>
          <w:marTop w:val="0"/>
          <w:marBottom w:val="0"/>
          <w:divBdr>
            <w:top w:val="none" w:sz="0" w:space="0" w:color="auto"/>
            <w:left w:val="none" w:sz="0" w:space="0" w:color="auto"/>
            <w:bottom w:val="none" w:sz="0" w:space="0" w:color="auto"/>
            <w:right w:val="none" w:sz="0" w:space="0" w:color="auto"/>
          </w:divBdr>
          <w:divsChild>
            <w:div w:id="1899122365">
              <w:marLeft w:val="0"/>
              <w:marRight w:val="0"/>
              <w:marTop w:val="0"/>
              <w:marBottom w:val="0"/>
              <w:divBdr>
                <w:top w:val="none" w:sz="0" w:space="0" w:color="auto"/>
                <w:left w:val="none" w:sz="0" w:space="0" w:color="auto"/>
                <w:bottom w:val="none" w:sz="0" w:space="0" w:color="auto"/>
                <w:right w:val="none" w:sz="0" w:space="0" w:color="auto"/>
              </w:divBdr>
            </w:div>
          </w:divsChild>
        </w:div>
        <w:div w:id="908467609">
          <w:marLeft w:val="0"/>
          <w:marRight w:val="0"/>
          <w:marTop w:val="0"/>
          <w:marBottom w:val="0"/>
          <w:divBdr>
            <w:top w:val="none" w:sz="0" w:space="0" w:color="auto"/>
            <w:left w:val="none" w:sz="0" w:space="0" w:color="auto"/>
            <w:bottom w:val="none" w:sz="0" w:space="0" w:color="auto"/>
            <w:right w:val="none" w:sz="0" w:space="0" w:color="auto"/>
          </w:divBdr>
          <w:divsChild>
            <w:div w:id="1306080948">
              <w:marLeft w:val="0"/>
              <w:marRight w:val="0"/>
              <w:marTop w:val="0"/>
              <w:marBottom w:val="0"/>
              <w:divBdr>
                <w:top w:val="none" w:sz="0" w:space="0" w:color="auto"/>
                <w:left w:val="none" w:sz="0" w:space="0" w:color="auto"/>
                <w:bottom w:val="none" w:sz="0" w:space="0" w:color="auto"/>
                <w:right w:val="none" w:sz="0" w:space="0" w:color="auto"/>
              </w:divBdr>
            </w:div>
          </w:divsChild>
        </w:div>
        <w:div w:id="938483785">
          <w:marLeft w:val="0"/>
          <w:marRight w:val="0"/>
          <w:marTop w:val="0"/>
          <w:marBottom w:val="0"/>
          <w:divBdr>
            <w:top w:val="none" w:sz="0" w:space="0" w:color="auto"/>
            <w:left w:val="none" w:sz="0" w:space="0" w:color="auto"/>
            <w:bottom w:val="none" w:sz="0" w:space="0" w:color="auto"/>
            <w:right w:val="none" w:sz="0" w:space="0" w:color="auto"/>
          </w:divBdr>
          <w:divsChild>
            <w:div w:id="732698447">
              <w:marLeft w:val="0"/>
              <w:marRight w:val="0"/>
              <w:marTop w:val="0"/>
              <w:marBottom w:val="0"/>
              <w:divBdr>
                <w:top w:val="none" w:sz="0" w:space="0" w:color="auto"/>
                <w:left w:val="none" w:sz="0" w:space="0" w:color="auto"/>
                <w:bottom w:val="none" w:sz="0" w:space="0" w:color="auto"/>
                <w:right w:val="none" w:sz="0" w:space="0" w:color="auto"/>
              </w:divBdr>
            </w:div>
          </w:divsChild>
        </w:div>
        <w:div w:id="957224332">
          <w:marLeft w:val="0"/>
          <w:marRight w:val="0"/>
          <w:marTop w:val="0"/>
          <w:marBottom w:val="0"/>
          <w:divBdr>
            <w:top w:val="none" w:sz="0" w:space="0" w:color="auto"/>
            <w:left w:val="none" w:sz="0" w:space="0" w:color="auto"/>
            <w:bottom w:val="none" w:sz="0" w:space="0" w:color="auto"/>
            <w:right w:val="none" w:sz="0" w:space="0" w:color="auto"/>
          </w:divBdr>
          <w:divsChild>
            <w:div w:id="988749257">
              <w:marLeft w:val="0"/>
              <w:marRight w:val="0"/>
              <w:marTop w:val="0"/>
              <w:marBottom w:val="0"/>
              <w:divBdr>
                <w:top w:val="none" w:sz="0" w:space="0" w:color="auto"/>
                <w:left w:val="none" w:sz="0" w:space="0" w:color="auto"/>
                <w:bottom w:val="none" w:sz="0" w:space="0" w:color="auto"/>
                <w:right w:val="none" w:sz="0" w:space="0" w:color="auto"/>
              </w:divBdr>
            </w:div>
          </w:divsChild>
        </w:div>
        <w:div w:id="972826853">
          <w:marLeft w:val="0"/>
          <w:marRight w:val="0"/>
          <w:marTop w:val="0"/>
          <w:marBottom w:val="0"/>
          <w:divBdr>
            <w:top w:val="none" w:sz="0" w:space="0" w:color="auto"/>
            <w:left w:val="none" w:sz="0" w:space="0" w:color="auto"/>
            <w:bottom w:val="none" w:sz="0" w:space="0" w:color="auto"/>
            <w:right w:val="none" w:sz="0" w:space="0" w:color="auto"/>
          </w:divBdr>
          <w:divsChild>
            <w:div w:id="811100516">
              <w:marLeft w:val="0"/>
              <w:marRight w:val="0"/>
              <w:marTop w:val="0"/>
              <w:marBottom w:val="0"/>
              <w:divBdr>
                <w:top w:val="none" w:sz="0" w:space="0" w:color="auto"/>
                <w:left w:val="none" w:sz="0" w:space="0" w:color="auto"/>
                <w:bottom w:val="none" w:sz="0" w:space="0" w:color="auto"/>
                <w:right w:val="none" w:sz="0" w:space="0" w:color="auto"/>
              </w:divBdr>
            </w:div>
          </w:divsChild>
        </w:div>
        <w:div w:id="982732138">
          <w:marLeft w:val="0"/>
          <w:marRight w:val="0"/>
          <w:marTop w:val="0"/>
          <w:marBottom w:val="0"/>
          <w:divBdr>
            <w:top w:val="none" w:sz="0" w:space="0" w:color="auto"/>
            <w:left w:val="none" w:sz="0" w:space="0" w:color="auto"/>
            <w:bottom w:val="none" w:sz="0" w:space="0" w:color="auto"/>
            <w:right w:val="none" w:sz="0" w:space="0" w:color="auto"/>
          </w:divBdr>
          <w:divsChild>
            <w:div w:id="1606231608">
              <w:marLeft w:val="0"/>
              <w:marRight w:val="0"/>
              <w:marTop w:val="0"/>
              <w:marBottom w:val="0"/>
              <w:divBdr>
                <w:top w:val="none" w:sz="0" w:space="0" w:color="auto"/>
                <w:left w:val="none" w:sz="0" w:space="0" w:color="auto"/>
                <w:bottom w:val="none" w:sz="0" w:space="0" w:color="auto"/>
                <w:right w:val="none" w:sz="0" w:space="0" w:color="auto"/>
              </w:divBdr>
            </w:div>
          </w:divsChild>
        </w:div>
        <w:div w:id="991984387">
          <w:marLeft w:val="0"/>
          <w:marRight w:val="0"/>
          <w:marTop w:val="0"/>
          <w:marBottom w:val="0"/>
          <w:divBdr>
            <w:top w:val="none" w:sz="0" w:space="0" w:color="auto"/>
            <w:left w:val="none" w:sz="0" w:space="0" w:color="auto"/>
            <w:bottom w:val="none" w:sz="0" w:space="0" w:color="auto"/>
            <w:right w:val="none" w:sz="0" w:space="0" w:color="auto"/>
          </w:divBdr>
          <w:divsChild>
            <w:div w:id="863447445">
              <w:marLeft w:val="0"/>
              <w:marRight w:val="0"/>
              <w:marTop w:val="0"/>
              <w:marBottom w:val="0"/>
              <w:divBdr>
                <w:top w:val="none" w:sz="0" w:space="0" w:color="auto"/>
                <w:left w:val="none" w:sz="0" w:space="0" w:color="auto"/>
                <w:bottom w:val="none" w:sz="0" w:space="0" w:color="auto"/>
                <w:right w:val="none" w:sz="0" w:space="0" w:color="auto"/>
              </w:divBdr>
            </w:div>
          </w:divsChild>
        </w:div>
        <w:div w:id="992946073">
          <w:marLeft w:val="0"/>
          <w:marRight w:val="0"/>
          <w:marTop w:val="0"/>
          <w:marBottom w:val="0"/>
          <w:divBdr>
            <w:top w:val="none" w:sz="0" w:space="0" w:color="auto"/>
            <w:left w:val="none" w:sz="0" w:space="0" w:color="auto"/>
            <w:bottom w:val="none" w:sz="0" w:space="0" w:color="auto"/>
            <w:right w:val="none" w:sz="0" w:space="0" w:color="auto"/>
          </w:divBdr>
          <w:divsChild>
            <w:div w:id="532305611">
              <w:marLeft w:val="0"/>
              <w:marRight w:val="0"/>
              <w:marTop w:val="0"/>
              <w:marBottom w:val="0"/>
              <w:divBdr>
                <w:top w:val="none" w:sz="0" w:space="0" w:color="auto"/>
                <w:left w:val="none" w:sz="0" w:space="0" w:color="auto"/>
                <w:bottom w:val="none" w:sz="0" w:space="0" w:color="auto"/>
                <w:right w:val="none" w:sz="0" w:space="0" w:color="auto"/>
              </w:divBdr>
            </w:div>
          </w:divsChild>
        </w:div>
        <w:div w:id="1010444961">
          <w:marLeft w:val="0"/>
          <w:marRight w:val="0"/>
          <w:marTop w:val="0"/>
          <w:marBottom w:val="0"/>
          <w:divBdr>
            <w:top w:val="none" w:sz="0" w:space="0" w:color="auto"/>
            <w:left w:val="none" w:sz="0" w:space="0" w:color="auto"/>
            <w:bottom w:val="none" w:sz="0" w:space="0" w:color="auto"/>
            <w:right w:val="none" w:sz="0" w:space="0" w:color="auto"/>
          </w:divBdr>
          <w:divsChild>
            <w:div w:id="144661502">
              <w:marLeft w:val="0"/>
              <w:marRight w:val="0"/>
              <w:marTop w:val="0"/>
              <w:marBottom w:val="0"/>
              <w:divBdr>
                <w:top w:val="none" w:sz="0" w:space="0" w:color="auto"/>
                <w:left w:val="none" w:sz="0" w:space="0" w:color="auto"/>
                <w:bottom w:val="none" w:sz="0" w:space="0" w:color="auto"/>
                <w:right w:val="none" w:sz="0" w:space="0" w:color="auto"/>
              </w:divBdr>
            </w:div>
          </w:divsChild>
        </w:div>
        <w:div w:id="1017657008">
          <w:marLeft w:val="0"/>
          <w:marRight w:val="0"/>
          <w:marTop w:val="0"/>
          <w:marBottom w:val="0"/>
          <w:divBdr>
            <w:top w:val="none" w:sz="0" w:space="0" w:color="auto"/>
            <w:left w:val="none" w:sz="0" w:space="0" w:color="auto"/>
            <w:bottom w:val="none" w:sz="0" w:space="0" w:color="auto"/>
            <w:right w:val="none" w:sz="0" w:space="0" w:color="auto"/>
          </w:divBdr>
          <w:divsChild>
            <w:div w:id="420831207">
              <w:marLeft w:val="0"/>
              <w:marRight w:val="0"/>
              <w:marTop w:val="0"/>
              <w:marBottom w:val="0"/>
              <w:divBdr>
                <w:top w:val="none" w:sz="0" w:space="0" w:color="auto"/>
                <w:left w:val="none" w:sz="0" w:space="0" w:color="auto"/>
                <w:bottom w:val="none" w:sz="0" w:space="0" w:color="auto"/>
                <w:right w:val="none" w:sz="0" w:space="0" w:color="auto"/>
              </w:divBdr>
            </w:div>
          </w:divsChild>
        </w:div>
        <w:div w:id="1048604512">
          <w:marLeft w:val="0"/>
          <w:marRight w:val="0"/>
          <w:marTop w:val="0"/>
          <w:marBottom w:val="0"/>
          <w:divBdr>
            <w:top w:val="none" w:sz="0" w:space="0" w:color="auto"/>
            <w:left w:val="none" w:sz="0" w:space="0" w:color="auto"/>
            <w:bottom w:val="none" w:sz="0" w:space="0" w:color="auto"/>
            <w:right w:val="none" w:sz="0" w:space="0" w:color="auto"/>
          </w:divBdr>
          <w:divsChild>
            <w:div w:id="720638375">
              <w:marLeft w:val="0"/>
              <w:marRight w:val="0"/>
              <w:marTop w:val="0"/>
              <w:marBottom w:val="0"/>
              <w:divBdr>
                <w:top w:val="none" w:sz="0" w:space="0" w:color="auto"/>
                <w:left w:val="none" w:sz="0" w:space="0" w:color="auto"/>
                <w:bottom w:val="none" w:sz="0" w:space="0" w:color="auto"/>
                <w:right w:val="none" w:sz="0" w:space="0" w:color="auto"/>
              </w:divBdr>
            </w:div>
          </w:divsChild>
        </w:div>
        <w:div w:id="1060128357">
          <w:marLeft w:val="0"/>
          <w:marRight w:val="0"/>
          <w:marTop w:val="0"/>
          <w:marBottom w:val="0"/>
          <w:divBdr>
            <w:top w:val="none" w:sz="0" w:space="0" w:color="auto"/>
            <w:left w:val="none" w:sz="0" w:space="0" w:color="auto"/>
            <w:bottom w:val="none" w:sz="0" w:space="0" w:color="auto"/>
            <w:right w:val="none" w:sz="0" w:space="0" w:color="auto"/>
          </w:divBdr>
          <w:divsChild>
            <w:div w:id="1483698199">
              <w:marLeft w:val="0"/>
              <w:marRight w:val="0"/>
              <w:marTop w:val="0"/>
              <w:marBottom w:val="0"/>
              <w:divBdr>
                <w:top w:val="none" w:sz="0" w:space="0" w:color="auto"/>
                <w:left w:val="none" w:sz="0" w:space="0" w:color="auto"/>
                <w:bottom w:val="none" w:sz="0" w:space="0" w:color="auto"/>
                <w:right w:val="none" w:sz="0" w:space="0" w:color="auto"/>
              </w:divBdr>
            </w:div>
          </w:divsChild>
        </w:div>
        <w:div w:id="1062288115">
          <w:marLeft w:val="0"/>
          <w:marRight w:val="0"/>
          <w:marTop w:val="0"/>
          <w:marBottom w:val="0"/>
          <w:divBdr>
            <w:top w:val="none" w:sz="0" w:space="0" w:color="auto"/>
            <w:left w:val="none" w:sz="0" w:space="0" w:color="auto"/>
            <w:bottom w:val="none" w:sz="0" w:space="0" w:color="auto"/>
            <w:right w:val="none" w:sz="0" w:space="0" w:color="auto"/>
          </w:divBdr>
          <w:divsChild>
            <w:div w:id="756488702">
              <w:marLeft w:val="0"/>
              <w:marRight w:val="0"/>
              <w:marTop w:val="0"/>
              <w:marBottom w:val="0"/>
              <w:divBdr>
                <w:top w:val="none" w:sz="0" w:space="0" w:color="auto"/>
                <w:left w:val="none" w:sz="0" w:space="0" w:color="auto"/>
                <w:bottom w:val="none" w:sz="0" w:space="0" w:color="auto"/>
                <w:right w:val="none" w:sz="0" w:space="0" w:color="auto"/>
              </w:divBdr>
            </w:div>
          </w:divsChild>
        </w:div>
        <w:div w:id="1072892939">
          <w:marLeft w:val="0"/>
          <w:marRight w:val="0"/>
          <w:marTop w:val="0"/>
          <w:marBottom w:val="0"/>
          <w:divBdr>
            <w:top w:val="none" w:sz="0" w:space="0" w:color="auto"/>
            <w:left w:val="none" w:sz="0" w:space="0" w:color="auto"/>
            <w:bottom w:val="none" w:sz="0" w:space="0" w:color="auto"/>
            <w:right w:val="none" w:sz="0" w:space="0" w:color="auto"/>
          </w:divBdr>
          <w:divsChild>
            <w:div w:id="1390882497">
              <w:marLeft w:val="0"/>
              <w:marRight w:val="0"/>
              <w:marTop w:val="0"/>
              <w:marBottom w:val="0"/>
              <w:divBdr>
                <w:top w:val="none" w:sz="0" w:space="0" w:color="auto"/>
                <w:left w:val="none" w:sz="0" w:space="0" w:color="auto"/>
                <w:bottom w:val="none" w:sz="0" w:space="0" w:color="auto"/>
                <w:right w:val="none" w:sz="0" w:space="0" w:color="auto"/>
              </w:divBdr>
            </w:div>
          </w:divsChild>
        </w:div>
        <w:div w:id="1102841554">
          <w:marLeft w:val="0"/>
          <w:marRight w:val="0"/>
          <w:marTop w:val="0"/>
          <w:marBottom w:val="0"/>
          <w:divBdr>
            <w:top w:val="none" w:sz="0" w:space="0" w:color="auto"/>
            <w:left w:val="none" w:sz="0" w:space="0" w:color="auto"/>
            <w:bottom w:val="none" w:sz="0" w:space="0" w:color="auto"/>
            <w:right w:val="none" w:sz="0" w:space="0" w:color="auto"/>
          </w:divBdr>
          <w:divsChild>
            <w:div w:id="1909219733">
              <w:marLeft w:val="0"/>
              <w:marRight w:val="0"/>
              <w:marTop w:val="0"/>
              <w:marBottom w:val="0"/>
              <w:divBdr>
                <w:top w:val="none" w:sz="0" w:space="0" w:color="auto"/>
                <w:left w:val="none" w:sz="0" w:space="0" w:color="auto"/>
                <w:bottom w:val="none" w:sz="0" w:space="0" w:color="auto"/>
                <w:right w:val="none" w:sz="0" w:space="0" w:color="auto"/>
              </w:divBdr>
            </w:div>
          </w:divsChild>
        </w:div>
        <w:div w:id="1120690068">
          <w:marLeft w:val="0"/>
          <w:marRight w:val="0"/>
          <w:marTop w:val="0"/>
          <w:marBottom w:val="0"/>
          <w:divBdr>
            <w:top w:val="none" w:sz="0" w:space="0" w:color="auto"/>
            <w:left w:val="none" w:sz="0" w:space="0" w:color="auto"/>
            <w:bottom w:val="none" w:sz="0" w:space="0" w:color="auto"/>
            <w:right w:val="none" w:sz="0" w:space="0" w:color="auto"/>
          </w:divBdr>
          <w:divsChild>
            <w:div w:id="795216288">
              <w:marLeft w:val="0"/>
              <w:marRight w:val="0"/>
              <w:marTop w:val="0"/>
              <w:marBottom w:val="0"/>
              <w:divBdr>
                <w:top w:val="none" w:sz="0" w:space="0" w:color="auto"/>
                <w:left w:val="none" w:sz="0" w:space="0" w:color="auto"/>
                <w:bottom w:val="none" w:sz="0" w:space="0" w:color="auto"/>
                <w:right w:val="none" w:sz="0" w:space="0" w:color="auto"/>
              </w:divBdr>
            </w:div>
          </w:divsChild>
        </w:div>
        <w:div w:id="1129670444">
          <w:marLeft w:val="0"/>
          <w:marRight w:val="0"/>
          <w:marTop w:val="0"/>
          <w:marBottom w:val="0"/>
          <w:divBdr>
            <w:top w:val="none" w:sz="0" w:space="0" w:color="auto"/>
            <w:left w:val="none" w:sz="0" w:space="0" w:color="auto"/>
            <w:bottom w:val="none" w:sz="0" w:space="0" w:color="auto"/>
            <w:right w:val="none" w:sz="0" w:space="0" w:color="auto"/>
          </w:divBdr>
          <w:divsChild>
            <w:div w:id="798063877">
              <w:marLeft w:val="0"/>
              <w:marRight w:val="0"/>
              <w:marTop w:val="0"/>
              <w:marBottom w:val="0"/>
              <w:divBdr>
                <w:top w:val="none" w:sz="0" w:space="0" w:color="auto"/>
                <w:left w:val="none" w:sz="0" w:space="0" w:color="auto"/>
                <w:bottom w:val="none" w:sz="0" w:space="0" w:color="auto"/>
                <w:right w:val="none" w:sz="0" w:space="0" w:color="auto"/>
              </w:divBdr>
            </w:div>
          </w:divsChild>
        </w:div>
        <w:div w:id="1131168535">
          <w:marLeft w:val="0"/>
          <w:marRight w:val="0"/>
          <w:marTop w:val="0"/>
          <w:marBottom w:val="0"/>
          <w:divBdr>
            <w:top w:val="none" w:sz="0" w:space="0" w:color="auto"/>
            <w:left w:val="none" w:sz="0" w:space="0" w:color="auto"/>
            <w:bottom w:val="none" w:sz="0" w:space="0" w:color="auto"/>
            <w:right w:val="none" w:sz="0" w:space="0" w:color="auto"/>
          </w:divBdr>
          <w:divsChild>
            <w:div w:id="1156339900">
              <w:marLeft w:val="0"/>
              <w:marRight w:val="0"/>
              <w:marTop w:val="0"/>
              <w:marBottom w:val="0"/>
              <w:divBdr>
                <w:top w:val="none" w:sz="0" w:space="0" w:color="auto"/>
                <w:left w:val="none" w:sz="0" w:space="0" w:color="auto"/>
                <w:bottom w:val="none" w:sz="0" w:space="0" w:color="auto"/>
                <w:right w:val="none" w:sz="0" w:space="0" w:color="auto"/>
              </w:divBdr>
            </w:div>
          </w:divsChild>
        </w:div>
        <w:div w:id="1156916107">
          <w:marLeft w:val="0"/>
          <w:marRight w:val="0"/>
          <w:marTop w:val="0"/>
          <w:marBottom w:val="0"/>
          <w:divBdr>
            <w:top w:val="none" w:sz="0" w:space="0" w:color="auto"/>
            <w:left w:val="none" w:sz="0" w:space="0" w:color="auto"/>
            <w:bottom w:val="none" w:sz="0" w:space="0" w:color="auto"/>
            <w:right w:val="none" w:sz="0" w:space="0" w:color="auto"/>
          </w:divBdr>
          <w:divsChild>
            <w:div w:id="804657926">
              <w:marLeft w:val="0"/>
              <w:marRight w:val="0"/>
              <w:marTop w:val="0"/>
              <w:marBottom w:val="0"/>
              <w:divBdr>
                <w:top w:val="none" w:sz="0" w:space="0" w:color="auto"/>
                <w:left w:val="none" w:sz="0" w:space="0" w:color="auto"/>
                <w:bottom w:val="none" w:sz="0" w:space="0" w:color="auto"/>
                <w:right w:val="none" w:sz="0" w:space="0" w:color="auto"/>
              </w:divBdr>
            </w:div>
          </w:divsChild>
        </w:div>
        <w:div w:id="1185824704">
          <w:marLeft w:val="0"/>
          <w:marRight w:val="0"/>
          <w:marTop w:val="0"/>
          <w:marBottom w:val="0"/>
          <w:divBdr>
            <w:top w:val="none" w:sz="0" w:space="0" w:color="auto"/>
            <w:left w:val="none" w:sz="0" w:space="0" w:color="auto"/>
            <w:bottom w:val="none" w:sz="0" w:space="0" w:color="auto"/>
            <w:right w:val="none" w:sz="0" w:space="0" w:color="auto"/>
          </w:divBdr>
          <w:divsChild>
            <w:div w:id="987704535">
              <w:marLeft w:val="0"/>
              <w:marRight w:val="0"/>
              <w:marTop w:val="0"/>
              <w:marBottom w:val="0"/>
              <w:divBdr>
                <w:top w:val="none" w:sz="0" w:space="0" w:color="auto"/>
                <w:left w:val="none" w:sz="0" w:space="0" w:color="auto"/>
                <w:bottom w:val="none" w:sz="0" w:space="0" w:color="auto"/>
                <w:right w:val="none" w:sz="0" w:space="0" w:color="auto"/>
              </w:divBdr>
            </w:div>
          </w:divsChild>
        </w:div>
        <w:div w:id="1219051160">
          <w:marLeft w:val="0"/>
          <w:marRight w:val="0"/>
          <w:marTop w:val="0"/>
          <w:marBottom w:val="0"/>
          <w:divBdr>
            <w:top w:val="none" w:sz="0" w:space="0" w:color="auto"/>
            <w:left w:val="none" w:sz="0" w:space="0" w:color="auto"/>
            <w:bottom w:val="none" w:sz="0" w:space="0" w:color="auto"/>
            <w:right w:val="none" w:sz="0" w:space="0" w:color="auto"/>
          </w:divBdr>
          <w:divsChild>
            <w:div w:id="2039700471">
              <w:marLeft w:val="0"/>
              <w:marRight w:val="0"/>
              <w:marTop w:val="0"/>
              <w:marBottom w:val="0"/>
              <w:divBdr>
                <w:top w:val="none" w:sz="0" w:space="0" w:color="auto"/>
                <w:left w:val="none" w:sz="0" w:space="0" w:color="auto"/>
                <w:bottom w:val="none" w:sz="0" w:space="0" w:color="auto"/>
                <w:right w:val="none" w:sz="0" w:space="0" w:color="auto"/>
              </w:divBdr>
            </w:div>
          </w:divsChild>
        </w:div>
        <w:div w:id="1221015896">
          <w:marLeft w:val="0"/>
          <w:marRight w:val="0"/>
          <w:marTop w:val="0"/>
          <w:marBottom w:val="0"/>
          <w:divBdr>
            <w:top w:val="none" w:sz="0" w:space="0" w:color="auto"/>
            <w:left w:val="none" w:sz="0" w:space="0" w:color="auto"/>
            <w:bottom w:val="none" w:sz="0" w:space="0" w:color="auto"/>
            <w:right w:val="none" w:sz="0" w:space="0" w:color="auto"/>
          </w:divBdr>
          <w:divsChild>
            <w:div w:id="57364477">
              <w:marLeft w:val="0"/>
              <w:marRight w:val="0"/>
              <w:marTop w:val="0"/>
              <w:marBottom w:val="0"/>
              <w:divBdr>
                <w:top w:val="none" w:sz="0" w:space="0" w:color="auto"/>
                <w:left w:val="none" w:sz="0" w:space="0" w:color="auto"/>
                <w:bottom w:val="none" w:sz="0" w:space="0" w:color="auto"/>
                <w:right w:val="none" w:sz="0" w:space="0" w:color="auto"/>
              </w:divBdr>
            </w:div>
          </w:divsChild>
        </w:div>
        <w:div w:id="1225410319">
          <w:marLeft w:val="0"/>
          <w:marRight w:val="0"/>
          <w:marTop w:val="0"/>
          <w:marBottom w:val="0"/>
          <w:divBdr>
            <w:top w:val="none" w:sz="0" w:space="0" w:color="auto"/>
            <w:left w:val="none" w:sz="0" w:space="0" w:color="auto"/>
            <w:bottom w:val="none" w:sz="0" w:space="0" w:color="auto"/>
            <w:right w:val="none" w:sz="0" w:space="0" w:color="auto"/>
          </w:divBdr>
          <w:divsChild>
            <w:div w:id="1637371648">
              <w:marLeft w:val="0"/>
              <w:marRight w:val="0"/>
              <w:marTop w:val="0"/>
              <w:marBottom w:val="0"/>
              <w:divBdr>
                <w:top w:val="none" w:sz="0" w:space="0" w:color="auto"/>
                <w:left w:val="none" w:sz="0" w:space="0" w:color="auto"/>
                <w:bottom w:val="none" w:sz="0" w:space="0" w:color="auto"/>
                <w:right w:val="none" w:sz="0" w:space="0" w:color="auto"/>
              </w:divBdr>
            </w:div>
          </w:divsChild>
        </w:div>
        <w:div w:id="1258516601">
          <w:marLeft w:val="0"/>
          <w:marRight w:val="0"/>
          <w:marTop w:val="0"/>
          <w:marBottom w:val="0"/>
          <w:divBdr>
            <w:top w:val="none" w:sz="0" w:space="0" w:color="auto"/>
            <w:left w:val="none" w:sz="0" w:space="0" w:color="auto"/>
            <w:bottom w:val="none" w:sz="0" w:space="0" w:color="auto"/>
            <w:right w:val="none" w:sz="0" w:space="0" w:color="auto"/>
          </w:divBdr>
          <w:divsChild>
            <w:div w:id="2097821218">
              <w:marLeft w:val="0"/>
              <w:marRight w:val="0"/>
              <w:marTop w:val="0"/>
              <w:marBottom w:val="0"/>
              <w:divBdr>
                <w:top w:val="none" w:sz="0" w:space="0" w:color="auto"/>
                <w:left w:val="none" w:sz="0" w:space="0" w:color="auto"/>
                <w:bottom w:val="none" w:sz="0" w:space="0" w:color="auto"/>
                <w:right w:val="none" w:sz="0" w:space="0" w:color="auto"/>
              </w:divBdr>
            </w:div>
          </w:divsChild>
        </w:div>
        <w:div w:id="1260067159">
          <w:marLeft w:val="0"/>
          <w:marRight w:val="0"/>
          <w:marTop w:val="0"/>
          <w:marBottom w:val="0"/>
          <w:divBdr>
            <w:top w:val="none" w:sz="0" w:space="0" w:color="auto"/>
            <w:left w:val="none" w:sz="0" w:space="0" w:color="auto"/>
            <w:bottom w:val="none" w:sz="0" w:space="0" w:color="auto"/>
            <w:right w:val="none" w:sz="0" w:space="0" w:color="auto"/>
          </w:divBdr>
          <w:divsChild>
            <w:div w:id="1746414240">
              <w:marLeft w:val="0"/>
              <w:marRight w:val="0"/>
              <w:marTop w:val="0"/>
              <w:marBottom w:val="0"/>
              <w:divBdr>
                <w:top w:val="none" w:sz="0" w:space="0" w:color="auto"/>
                <w:left w:val="none" w:sz="0" w:space="0" w:color="auto"/>
                <w:bottom w:val="none" w:sz="0" w:space="0" w:color="auto"/>
                <w:right w:val="none" w:sz="0" w:space="0" w:color="auto"/>
              </w:divBdr>
            </w:div>
          </w:divsChild>
        </w:div>
        <w:div w:id="1278218298">
          <w:marLeft w:val="0"/>
          <w:marRight w:val="0"/>
          <w:marTop w:val="0"/>
          <w:marBottom w:val="0"/>
          <w:divBdr>
            <w:top w:val="none" w:sz="0" w:space="0" w:color="auto"/>
            <w:left w:val="none" w:sz="0" w:space="0" w:color="auto"/>
            <w:bottom w:val="none" w:sz="0" w:space="0" w:color="auto"/>
            <w:right w:val="none" w:sz="0" w:space="0" w:color="auto"/>
          </w:divBdr>
          <w:divsChild>
            <w:div w:id="2073458702">
              <w:marLeft w:val="0"/>
              <w:marRight w:val="0"/>
              <w:marTop w:val="0"/>
              <w:marBottom w:val="0"/>
              <w:divBdr>
                <w:top w:val="none" w:sz="0" w:space="0" w:color="auto"/>
                <w:left w:val="none" w:sz="0" w:space="0" w:color="auto"/>
                <w:bottom w:val="none" w:sz="0" w:space="0" w:color="auto"/>
                <w:right w:val="none" w:sz="0" w:space="0" w:color="auto"/>
              </w:divBdr>
            </w:div>
          </w:divsChild>
        </w:div>
        <w:div w:id="1341084375">
          <w:marLeft w:val="0"/>
          <w:marRight w:val="0"/>
          <w:marTop w:val="0"/>
          <w:marBottom w:val="0"/>
          <w:divBdr>
            <w:top w:val="none" w:sz="0" w:space="0" w:color="auto"/>
            <w:left w:val="none" w:sz="0" w:space="0" w:color="auto"/>
            <w:bottom w:val="none" w:sz="0" w:space="0" w:color="auto"/>
            <w:right w:val="none" w:sz="0" w:space="0" w:color="auto"/>
          </w:divBdr>
          <w:divsChild>
            <w:div w:id="1071274252">
              <w:marLeft w:val="0"/>
              <w:marRight w:val="0"/>
              <w:marTop w:val="0"/>
              <w:marBottom w:val="0"/>
              <w:divBdr>
                <w:top w:val="none" w:sz="0" w:space="0" w:color="auto"/>
                <w:left w:val="none" w:sz="0" w:space="0" w:color="auto"/>
                <w:bottom w:val="none" w:sz="0" w:space="0" w:color="auto"/>
                <w:right w:val="none" w:sz="0" w:space="0" w:color="auto"/>
              </w:divBdr>
            </w:div>
          </w:divsChild>
        </w:div>
        <w:div w:id="1409377816">
          <w:marLeft w:val="0"/>
          <w:marRight w:val="0"/>
          <w:marTop w:val="0"/>
          <w:marBottom w:val="0"/>
          <w:divBdr>
            <w:top w:val="none" w:sz="0" w:space="0" w:color="auto"/>
            <w:left w:val="none" w:sz="0" w:space="0" w:color="auto"/>
            <w:bottom w:val="none" w:sz="0" w:space="0" w:color="auto"/>
            <w:right w:val="none" w:sz="0" w:space="0" w:color="auto"/>
          </w:divBdr>
          <w:divsChild>
            <w:div w:id="404843830">
              <w:marLeft w:val="0"/>
              <w:marRight w:val="0"/>
              <w:marTop w:val="0"/>
              <w:marBottom w:val="0"/>
              <w:divBdr>
                <w:top w:val="none" w:sz="0" w:space="0" w:color="auto"/>
                <w:left w:val="none" w:sz="0" w:space="0" w:color="auto"/>
                <w:bottom w:val="none" w:sz="0" w:space="0" w:color="auto"/>
                <w:right w:val="none" w:sz="0" w:space="0" w:color="auto"/>
              </w:divBdr>
            </w:div>
          </w:divsChild>
        </w:div>
        <w:div w:id="1413355540">
          <w:marLeft w:val="0"/>
          <w:marRight w:val="0"/>
          <w:marTop w:val="0"/>
          <w:marBottom w:val="0"/>
          <w:divBdr>
            <w:top w:val="none" w:sz="0" w:space="0" w:color="auto"/>
            <w:left w:val="none" w:sz="0" w:space="0" w:color="auto"/>
            <w:bottom w:val="none" w:sz="0" w:space="0" w:color="auto"/>
            <w:right w:val="none" w:sz="0" w:space="0" w:color="auto"/>
          </w:divBdr>
          <w:divsChild>
            <w:div w:id="1090005941">
              <w:marLeft w:val="0"/>
              <w:marRight w:val="0"/>
              <w:marTop w:val="0"/>
              <w:marBottom w:val="0"/>
              <w:divBdr>
                <w:top w:val="none" w:sz="0" w:space="0" w:color="auto"/>
                <w:left w:val="none" w:sz="0" w:space="0" w:color="auto"/>
                <w:bottom w:val="none" w:sz="0" w:space="0" w:color="auto"/>
                <w:right w:val="none" w:sz="0" w:space="0" w:color="auto"/>
              </w:divBdr>
            </w:div>
          </w:divsChild>
        </w:div>
        <w:div w:id="1443651361">
          <w:marLeft w:val="0"/>
          <w:marRight w:val="0"/>
          <w:marTop w:val="0"/>
          <w:marBottom w:val="0"/>
          <w:divBdr>
            <w:top w:val="none" w:sz="0" w:space="0" w:color="auto"/>
            <w:left w:val="none" w:sz="0" w:space="0" w:color="auto"/>
            <w:bottom w:val="none" w:sz="0" w:space="0" w:color="auto"/>
            <w:right w:val="none" w:sz="0" w:space="0" w:color="auto"/>
          </w:divBdr>
          <w:divsChild>
            <w:div w:id="947129040">
              <w:marLeft w:val="0"/>
              <w:marRight w:val="0"/>
              <w:marTop w:val="0"/>
              <w:marBottom w:val="0"/>
              <w:divBdr>
                <w:top w:val="none" w:sz="0" w:space="0" w:color="auto"/>
                <w:left w:val="none" w:sz="0" w:space="0" w:color="auto"/>
                <w:bottom w:val="none" w:sz="0" w:space="0" w:color="auto"/>
                <w:right w:val="none" w:sz="0" w:space="0" w:color="auto"/>
              </w:divBdr>
            </w:div>
            <w:div w:id="1567759137">
              <w:marLeft w:val="0"/>
              <w:marRight w:val="0"/>
              <w:marTop w:val="0"/>
              <w:marBottom w:val="0"/>
              <w:divBdr>
                <w:top w:val="none" w:sz="0" w:space="0" w:color="auto"/>
                <w:left w:val="none" w:sz="0" w:space="0" w:color="auto"/>
                <w:bottom w:val="none" w:sz="0" w:space="0" w:color="auto"/>
                <w:right w:val="none" w:sz="0" w:space="0" w:color="auto"/>
              </w:divBdr>
            </w:div>
          </w:divsChild>
        </w:div>
        <w:div w:id="1444037962">
          <w:marLeft w:val="0"/>
          <w:marRight w:val="0"/>
          <w:marTop w:val="0"/>
          <w:marBottom w:val="0"/>
          <w:divBdr>
            <w:top w:val="none" w:sz="0" w:space="0" w:color="auto"/>
            <w:left w:val="none" w:sz="0" w:space="0" w:color="auto"/>
            <w:bottom w:val="none" w:sz="0" w:space="0" w:color="auto"/>
            <w:right w:val="none" w:sz="0" w:space="0" w:color="auto"/>
          </w:divBdr>
          <w:divsChild>
            <w:div w:id="1446652019">
              <w:marLeft w:val="0"/>
              <w:marRight w:val="0"/>
              <w:marTop w:val="0"/>
              <w:marBottom w:val="0"/>
              <w:divBdr>
                <w:top w:val="none" w:sz="0" w:space="0" w:color="auto"/>
                <w:left w:val="none" w:sz="0" w:space="0" w:color="auto"/>
                <w:bottom w:val="none" w:sz="0" w:space="0" w:color="auto"/>
                <w:right w:val="none" w:sz="0" w:space="0" w:color="auto"/>
              </w:divBdr>
            </w:div>
          </w:divsChild>
        </w:div>
        <w:div w:id="1455293515">
          <w:marLeft w:val="0"/>
          <w:marRight w:val="0"/>
          <w:marTop w:val="0"/>
          <w:marBottom w:val="0"/>
          <w:divBdr>
            <w:top w:val="none" w:sz="0" w:space="0" w:color="auto"/>
            <w:left w:val="none" w:sz="0" w:space="0" w:color="auto"/>
            <w:bottom w:val="none" w:sz="0" w:space="0" w:color="auto"/>
            <w:right w:val="none" w:sz="0" w:space="0" w:color="auto"/>
          </w:divBdr>
          <w:divsChild>
            <w:div w:id="388765743">
              <w:marLeft w:val="0"/>
              <w:marRight w:val="0"/>
              <w:marTop w:val="0"/>
              <w:marBottom w:val="0"/>
              <w:divBdr>
                <w:top w:val="none" w:sz="0" w:space="0" w:color="auto"/>
                <w:left w:val="none" w:sz="0" w:space="0" w:color="auto"/>
                <w:bottom w:val="none" w:sz="0" w:space="0" w:color="auto"/>
                <w:right w:val="none" w:sz="0" w:space="0" w:color="auto"/>
              </w:divBdr>
            </w:div>
          </w:divsChild>
        </w:div>
        <w:div w:id="1475760373">
          <w:marLeft w:val="0"/>
          <w:marRight w:val="0"/>
          <w:marTop w:val="0"/>
          <w:marBottom w:val="0"/>
          <w:divBdr>
            <w:top w:val="none" w:sz="0" w:space="0" w:color="auto"/>
            <w:left w:val="none" w:sz="0" w:space="0" w:color="auto"/>
            <w:bottom w:val="none" w:sz="0" w:space="0" w:color="auto"/>
            <w:right w:val="none" w:sz="0" w:space="0" w:color="auto"/>
          </w:divBdr>
          <w:divsChild>
            <w:div w:id="1816751798">
              <w:marLeft w:val="0"/>
              <w:marRight w:val="0"/>
              <w:marTop w:val="0"/>
              <w:marBottom w:val="0"/>
              <w:divBdr>
                <w:top w:val="none" w:sz="0" w:space="0" w:color="auto"/>
                <w:left w:val="none" w:sz="0" w:space="0" w:color="auto"/>
                <w:bottom w:val="none" w:sz="0" w:space="0" w:color="auto"/>
                <w:right w:val="none" w:sz="0" w:space="0" w:color="auto"/>
              </w:divBdr>
            </w:div>
          </w:divsChild>
        </w:div>
        <w:div w:id="1484346637">
          <w:marLeft w:val="0"/>
          <w:marRight w:val="0"/>
          <w:marTop w:val="0"/>
          <w:marBottom w:val="0"/>
          <w:divBdr>
            <w:top w:val="none" w:sz="0" w:space="0" w:color="auto"/>
            <w:left w:val="none" w:sz="0" w:space="0" w:color="auto"/>
            <w:bottom w:val="none" w:sz="0" w:space="0" w:color="auto"/>
            <w:right w:val="none" w:sz="0" w:space="0" w:color="auto"/>
          </w:divBdr>
          <w:divsChild>
            <w:div w:id="1260139312">
              <w:marLeft w:val="0"/>
              <w:marRight w:val="0"/>
              <w:marTop w:val="0"/>
              <w:marBottom w:val="0"/>
              <w:divBdr>
                <w:top w:val="none" w:sz="0" w:space="0" w:color="auto"/>
                <w:left w:val="none" w:sz="0" w:space="0" w:color="auto"/>
                <w:bottom w:val="none" w:sz="0" w:space="0" w:color="auto"/>
                <w:right w:val="none" w:sz="0" w:space="0" w:color="auto"/>
              </w:divBdr>
            </w:div>
          </w:divsChild>
        </w:div>
        <w:div w:id="1517382670">
          <w:marLeft w:val="0"/>
          <w:marRight w:val="0"/>
          <w:marTop w:val="0"/>
          <w:marBottom w:val="0"/>
          <w:divBdr>
            <w:top w:val="none" w:sz="0" w:space="0" w:color="auto"/>
            <w:left w:val="none" w:sz="0" w:space="0" w:color="auto"/>
            <w:bottom w:val="none" w:sz="0" w:space="0" w:color="auto"/>
            <w:right w:val="none" w:sz="0" w:space="0" w:color="auto"/>
          </w:divBdr>
          <w:divsChild>
            <w:div w:id="427888256">
              <w:marLeft w:val="0"/>
              <w:marRight w:val="0"/>
              <w:marTop w:val="0"/>
              <w:marBottom w:val="0"/>
              <w:divBdr>
                <w:top w:val="none" w:sz="0" w:space="0" w:color="auto"/>
                <w:left w:val="none" w:sz="0" w:space="0" w:color="auto"/>
                <w:bottom w:val="none" w:sz="0" w:space="0" w:color="auto"/>
                <w:right w:val="none" w:sz="0" w:space="0" w:color="auto"/>
              </w:divBdr>
            </w:div>
            <w:div w:id="1275986239">
              <w:marLeft w:val="0"/>
              <w:marRight w:val="0"/>
              <w:marTop w:val="0"/>
              <w:marBottom w:val="0"/>
              <w:divBdr>
                <w:top w:val="none" w:sz="0" w:space="0" w:color="auto"/>
                <w:left w:val="none" w:sz="0" w:space="0" w:color="auto"/>
                <w:bottom w:val="none" w:sz="0" w:space="0" w:color="auto"/>
                <w:right w:val="none" w:sz="0" w:space="0" w:color="auto"/>
              </w:divBdr>
            </w:div>
            <w:div w:id="1538618563">
              <w:marLeft w:val="0"/>
              <w:marRight w:val="0"/>
              <w:marTop w:val="0"/>
              <w:marBottom w:val="0"/>
              <w:divBdr>
                <w:top w:val="none" w:sz="0" w:space="0" w:color="auto"/>
                <w:left w:val="none" w:sz="0" w:space="0" w:color="auto"/>
                <w:bottom w:val="none" w:sz="0" w:space="0" w:color="auto"/>
                <w:right w:val="none" w:sz="0" w:space="0" w:color="auto"/>
              </w:divBdr>
            </w:div>
          </w:divsChild>
        </w:div>
        <w:div w:id="1540586616">
          <w:marLeft w:val="0"/>
          <w:marRight w:val="0"/>
          <w:marTop w:val="0"/>
          <w:marBottom w:val="0"/>
          <w:divBdr>
            <w:top w:val="none" w:sz="0" w:space="0" w:color="auto"/>
            <w:left w:val="none" w:sz="0" w:space="0" w:color="auto"/>
            <w:bottom w:val="none" w:sz="0" w:space="0" w:color="auto"/>
            <w:right w:val="none" w:sz="0" w:space="0" w:color="auto"/>
          </w:divBdr>
          <w:divsChild>
            <w:div w:id="1234508908">
              <w:marLeft w:val="0"/>
              <w:marRight w:val="0"/>
              <w:marTop w:val="0"/>
              <w:marBottom w:val="0"/>
              <w:divBdr>
                <w:top w:val="none" w:sz="0" w:space="0" w:color="auto"/>
                <w:left w:val="none" w:sz="0" w:space="0" w:color="auto"/>
                <w:bottom w:val="none" w:sz="0" w:space="0" w:color="auto"/>
                <w:right w:val="none" w:sz="0" w:space="0" w:color="auto"/>
              </w:divBdr>
            </w:div>
          </w:divsChild>
        </w:div>
        <w:div w:id="1543639415">
          <w:marLeft w:val="0"/>
          <w:marRight w:val="0"/>
          <w:marTop w:val="0"/>
          <w:marBottom w:val="0"/>
          <w:divBdr>
            <w:top w:val="none" w:sz="0" w:space="0" w:color="auto"/>
            <w:left w:val="none" w:sz="0" w:space="0" w:color="auto"/>
            <w:bottom w:val="none" w:sz="0" w:space="0" w:color="auto"/>
            <w:right w:val="none" w:sz="0" w:space="0" w:color="auto"/>
          </w:divBdr>
          <w:divsChild>
            <w:div w:id="1481965800">
              <w:marLeft w:val="0"/>
              <w:marRight w:val="0"/>
              <w:marTop w:val="0"/>
              <w:marBottom w:val="0"/>
              <w:divBdr>
                <w:top w:val="none" w:sz="0" w:space="0" w:color="auto"/>
                <w:left w:val="none" w:sz="0" w:space="0" w:color="auto"/>
                <w:bottom w:val="none" w:sz="0" w:space="0" w:color="auto"/>
                <w:right w:val="none" w:sz="0" w:space="0" w:color="auto"/>
              </w:divBdr>
            </w:div>
          </w:divsChild>
        </w:div>
        <w:div w:id="1564097155">
          <w:marLeft w:val="0"/>
          <w:marRight w:val="0"/>
          <w:marTop w:val="0"/>
          <w:marBottom w:val="0"/>
          <w:divBdr>
            <w:top w:val="none" w:sz="0" w:space="0" w:color="auto"/>
            <w:left w:val="none" w:sz="0" w:space="0" w:color="auto"/>
            <w:bottom w:val="none" w:sz="0" w:space="0" w:color="auto"/>
            <w:right w:val="none" w:sz="0" w:space="0" w:color="auto"/>
          </w:divBdr>
          <w:divsChild>
            <w:div w:id="519469887">
              <w:marLeft w:val="0"/>
              <w:marRight w:val="0"/>
              <w:marTop w:val="0"/>
              <w:marBottom w:val="0"/>
              <w:divBdr>
                <w:top w:val="none" w:sz="0" w:space="0" w:color="auto"/>
                <w:left w:val="none" w:sz="0" w:space="0" w:color="auto"/>
                <w:bottom w:val="none" w:sz="0" w:space="0" w:color="auto"/>
                <w:right w:val="none" w:sz="0" w:space="0" w:color="auto"/>
              </w:divBdr>
            </w:div>
          </w:divsChild>
        </w:div>
        <w:div w:id="1593051888">
          <w:marLeft w:val="0"/>
          <w:marRight w:val="0"/>
          <w:marTop w:val="0"/>
          <w:marBottom w:val="0"/>
          <w:divBdr>
            <w:top w:val="none" w:sz="0" w:space="0" w:color="auto"/>
            <w:left w:val="none" w:sz="0" w:space="0" w:color="auto"/>
            <w:bottom w:val="none" w:sz="0" w:space="0" w:color="auto"/>
            <w:right w:val="none" w:sz="0" w:space="0" w:color="auto"/>
          </w:divBdr>
          <w:divsChild>
            <w:div w:id="1840464720">
              <w:marLeft w:val="0"/>
              <w:marRight w:val="0"/>
              <w:marTop w:val="0"/>
              <w:marBottom w:val="0"/>
              <w:divBdr>
                <w:top w:val="none" w:sz="0" w:space="0" w:color="auto"/>
                <w:left w:val="none" w:sz="0" w:space="0" w:color="auto"/>
                <w:bottom w:val="none" w:sz="0" w:space="0" w:color="auto"/>
                <w:right w:val="none" w:sz="0" w:space="0" w:color="auto"/>
              </w:divBdr>
            </w:div>
          </w:divsChild>
        </w:div>
        <w:div w:id="1603297033">
          <w:marLeft w:val="0"/>
          <w:marRight w:val="0"/>
          <w:marTop w:val="0"/>
          <w:marBottom w:val="0"/>
          <w:divBdr>
            <w:top w:val="none" w:sz="0" w:space="0" w:color="auto"/>
            <w:left w:val="none" w:sz="0" w:space="0" w:color="auto"/>
            <w:bottom w:val="none" w:sz="0" w:space="0" w:color="auto"/>
            <w:right w:val="none" w:sz="0" w:space="0" w:color="auto"/>
          </w:divBdr>
          <w:divsChild>
            <w:div w:id="1872961090">
              <w:marLeft w:val="0"/>
              <w:marRight w:val="0"/>
              <w:marTop w:val="0"/>
              <w:marBottom w:val="0"/>
              <w:divBdr>
                <w:top w:val="none" w:sz="0" w:space="0" w:color="auto"/>
                <w:left w:val="none" w:sz="0" w:space="0" w:color="auto"/>
                <w:bottom w:val="none" w:sz="0" w:space="0" w:color="auto"/>
                <w:right w:val="none" w:sz="0" w:space="0" w:color="auto"/>
              </w:divBdr>
            </w:div>
          </w:divsChild>
        </w:div>
        <w:div w:id="1618440189">
          <w:marLeft w:val="0"/>
          <w:marRight w:val="0"/>
          <w:marTop w:val="0"/>
          <w:marBottom w:val="0"/>
          <w:divBdr>
            <w:top w:val="none" w:sz="0" w:space="0" w:color="auto"/>
            <w:left w:val="none" w:sz="0" w:space="0" w:color="auto"/>
            <w:bottom w:val="none" w:sz="0" w:space="0" w:color="auto"/>
            <w:right w:val="none" w:sz="0" w:space="0" w:color="auto"/>
          </w:divBdr>
          <w:divsChild>
            <w:div w:id="1613979313">
              <w:marLeft w:val="0"/>
              <w:marRight w:val="0"/>
              <w:marTop w:val="0"/>
              <w:marBottom w:val="0"/>
              <w:divBdr>
                <w:top w:val="none" w:sz="0" w:space="0" w:color="auto"/>
                <w:left w:val="none" w:sz="0" w:space="0" w:color="auto"/>
                <w:bottom w:val="none" w:sz="0" w:space="0" w:color="auto"/>
                <w:right w:val="none" w:sz="0" w:space="0" w:color="auto"/>
              </w:divBdr>
            </w:div>
          </w:divsChild>
        </w:div>
        <w:div w:id="1622150442">
          <w:marLeft w:val="0"/>
          <w:marRight w:val="0"/>
          <w:marTop w:val="0"/>
          <w:marBottom w:val="0"/>
          <w:divBdr>
            <w:top w:val="none" w:sz="0" w:space="0" w:color="auto"/>
            <w:left w:val="none" w:sz="0" w:space="0" w:color="auto"/>
            <w:bottom w:val="none" w:sz="0" w:space="0" w:color="auto"/>
            <w:right w:val="none" w:sz="0" w:space="0" w:color="auto"/>
          </w:divBdr>
          <w:divsChild>
            <w:div w:id="1117411060">
              <w:marLeft w:val="0"/>
              <w:marRight w:val="0"/>
              <w:marTop w:val="0"/>
              <w:marBottom w:val="0"/>
              <w:divBdr>
                <w:top w:val="none" w:sz="0" w:space="0" w:color="auto"/>
                <w:left w:val="none" w:sz="0" w:space="0" w:color="auto"/>
                <w:bottom w:val="none" w:sz="0" w:space="0" w:color="auto"/>
                <w:right w:val="none" w:sz="0" w:space="0" w:color="auto"/>
              </w:divBdr>
            </w:div>
          </w:divsChild>
        </w:div>
        <w:div w:id="1626548054">
          <w:marLeft w:val="0"/>
          <w:marRight w:val="0"/>
          <w:marTop w:val="0"/>
          <w:marBottom w:val="0"/>
          <w:divBdr>
            <w:top w:val="none" w:sz="0" w:space="0" w:color="auto"/>
            <w:left w:val="none" w:sz="0" w:space="0" w:color="auto"/>
            <w:bottom w:val="none" w:sz="0" w:space="0" w:color="auto"/>
            <w:right w:val="none" w:sz="0" w:space="0" w:color="auto"/>
          </w:divBdr>
          <w:divsChild>
            <w:div w:id="311373633">
              <w:marLeft w:val="0"/>
              <w:marRight w:val="0"/>
              <w:marTop w:val="0"/>
              <w:marBottom w:val="0"/>
              <w:divBdr>
                <w:top w:val="none" w:sz="0" w:space="0" w:color="auto"/>
                <w:left w:val="none" w:sz="0" w:space="0" w:color="auto"/>
                <w:bottom w:val="none" w:sz="0" w:space="0" w:color="auto"/>
                <w:right w:val="none" w:sz="0" w:space="0" w:color="auto"/>
              </w:divBdr>
            </w:div>
          </w:divsChild>
        </w:div>
        <w:div w:id="1649631125">
          <w:marLeft w:val="0"/>
          <w:marRight w:val="0"/>
          <w:marTop w:val="0"/>
          <w:marBottom w:val="0"/>
          <w:divBdr>
            <w:top w:val="none" w:sz="0" w:space="0" w:color="auto"/>
            <w:left w:val="none" w:sz="0" w:space="0" w:color="auto"/>
            <w:bottom w:val="none" w:sz="0" w:space="0" w:color="auto"/>
            <w:right w:val="none" w:sz="0" w:space="0" w:color="auto"/>
          </w:divBdr>
          <w:divsChild>
            <w:div w:id="1946695263">
              <w:marLeft w:val="0"/>
              <w:marRight w:val="0"/>
              <w:marTop w:val="0"/>
              <w:marBottom w:val="0"/>
              <w:divBdr>
                <w:top w:val="none" w:sz="0" w:space="0" w:color="auto"/>
                <w:left w:val="none" w:sz="0" w:space="0" w:color="auto"/>
                <w:bottom w:val="none" w:sz="0" w:space="0" w:color="auto"/>
                <w:right w:val="none" w:sz="0" w:space="0" w:color="auto"/>
              </w:divBdr>
            </w:div>
          </w:divsChild>
        </w:div>
        <w:div w:id="1667976524">
          <w:marLeft w:val="0"/>
          <w:marRight w:val="0"/>
          <w:marTop w:val="0"/>
          <w:marBottom w:val="0"/>
          <w:divBdr>
            <w:top w:val="none" w:sz="0" w:space="0" w:color="auto"/>
            <w:left w:val="none" w:sz="0" w:space="0" w:color="auto"/>
            <w:bottom w:val="none" w:sz="0" w:space="0" w:color="auto"/>
            <w:right w:val="none" w:sz="0" w:space="0" w:color="auto"/>
          </w:divBdr>
          <w:divsChild>
            <w:div w:id="1028798874">
              <w:marLeft w:val="0"/>
              <w:marRight w:val="0"/>
              <w:marTop w:val="0"/>
              <w:marBottom w:val="0"/>
              <w:divBdr>
                <w:top w:val="none" w:sz="0" w:space="0" w:color="auto"/>
                <w:left w:val="none" w:sz="0" w:space="0" w:color="auto"/>
                <w:bottom w:val="none" w:sz="0" w:space="0" w:color="auto"/>
                <w:right w:val="none" w:sz="0" w:space="0" w:color="auto"/>
              </w:divBdr>
            </w:div>
          </w:divsChild>
        </w:div>
        <w:div w:id="1677727823">
          <w:marLeft w:val="0"/>
          <w:marRight w:val="0"/>
          <w:marTop w:val="0"/>
          <w:marBottom w:val="0"/>
          <w:divBdr>
            <w:top w:val="none" w:sz="0" w:space="0" w:color="auto"/>
            <w:left w:val="none" w:sz="0" w:space="0" w:color="auto"/>
            <w:bottom w:val="none" w:sz="0" w:space="0" w:color="auto"/>
            <w:right w:val="none" w:sz="0" w:space="0" w:color="auto"/>
          </w:divBdr>
          <w:divsChild>
            <w:div w:id="1487086310">
              <w:marLeft w:val="0"/>
              <w:marRight w:val="0"/>
              <w:marTop w:val="0"/>
              <w:marBottom w:val="0"/>
              <w:divBdr>
                <w:top w:val="none" w:sz="0" w:space="0" w:color="auto"/>
                <w:left w:val="none" w:sz="0" w:space="0" w:color="auto"/>
                <w:bottom w:val="none" w:sz="0" w:space="0" w:color="auto"/>
                <w:right w:val="none" w:sz="0" w:space="0" w:color="auto"/>
              </w:divBdr>
            </w:div>
          </w:divsChild>
        </w:div>
        <w:div w:id="1692759981">
          <w:marLeft w:val="0"/>
          <w:marRight w:val="0"/>
          <w:marTop w:val="0"/>
          <w:marBottom w:val="0"/>
          <w:divBdr>
            <w:top w:val="none" w:sz="0" w:space="0" w:color="auto"/>
            <w:left w:val="none" w:sz="0" w:space="0" w:color="auto"/>
            <w:bottom w:val="none" w:sz="0" w:space="0" w:color="auto"/>
            <w:right w:val="none" w:sz="0" w:space="0" w:color="auto"/>
          </w:divBdr>
          <w:divsChild>
            <w:div w:id="28454858">
              <w:marLeft w:val="0"/>
              <w:marRight w:val="0"/>
              <w:marTop w:val="0"/>
              <w:marBottom w:val="0"/>
              <w:divBdr>
                <w:top w:val="none" w:sz="0" w:space="0" w:color="auto"/>
                <w:left w:val="none" w:sz="0" w:space="0" w:color="auto"/>
                <w:bottom w:val="none" w:sz="0" w:space="0" w:color="auto"/>
                <w:right w:val="none" w:sz="0" w:space="0" w:color="auto"/>
              </w:divBdr>
            </w:div>
          </w:divsChild>
        </w:div>
        <w:div w:id="1693804181">
          <w:marLeft w:val="0"/>
          <w:marRight w:val="0"/>
          <w:marTop w:val="0"/>
          <w:marBottom w:val="0"/>
          <w:divBdr>
            <w:top w:val="none" w:sz="0" w:space="0" w:color="auto"/>
            <w:left w:val="none" w:sz="0" w:space="0" w:color="auto"/>
            <w:bottom w:val="none" w:sz="0" w:space="0" w:color="auto"/>
            <w:right w:val="none" w:sz="0" w:space="0" w:color="auto"/>
          </w:divBdr>
          <w:divsChild>
            <w:div w:id="1096827978">
              <w:marLeft w:val="0"/>
              <w:marRight w:val="0"/>
              <w:marTop w:val="0"/>
              <w:marBottom w:val="0"/>
              <w:divBdr>
                <w:top w:val="none" w:sz="0" w:space="0" w:color="auto"/>
                <w:left w:val="none" w:sz="0" w:space="0" w:color="auto"/>
                <w:bottom w:val="none" w:sz="0" w:space="0" w:color="auto"/>
                <w:right w:val="none" w:sz="0" w:space="0" w:color="auto"/>
              </w:divBdr>
            </w:div>
          </w:divsChild>
        </w:div>
        <w:div w:id="1705599539">
          <w:marLeft w:val="0"/>
          <w:marRight w:val="0"/>
          <w:marTop w:val="0"/>
          <w:marBottom w:val="0"/>
          <w:divBdr>
            <w:top w:val="none" w:sz="0" w:space="0" w:color="auto"/>
            <w:left w:val="none" w:sz="0" w:space="0" w:color="auto"/>
            <w:bottom w:val="none" w:sz="0" w:space="0" w:color="auto"/>
            <w:right w:val="none" w:sz="0" w:space="0" w:color="auto"/>
          </w:divBdr>
          <w:divsChild>
            <w:div w:id="781800119">
              <w:marLeft w:val="0"/>
              <w:marRight w:val="0"/>
              <w:marTop w:val="0"/>
              <w:marBottom w:val="0"/>
              <w:divBdr>
                <w:top w:val="none" w:sz="0" w:space="0" w:color="auto"/>
                <w:left w:val="none" w:sz="0" w:space="0" w:color="auto"/>
                <w:bottom w:val="none" w:sz="0" w:space="0" w:color="auto"/>
                <w:right w:val="none" w:sz="0" w:space="0" w:color="auto"/>
              </w:divBdr>
            </w:div>
          </w:divsChild>
        </w:div>
        <w:div w:id="1711370495">
          <w:marLeft w:val="0"/>
          <w:marRight w:val="0"/>
          <w:marTop w:val="0"/>
          <w:marBottom w:val="0"/>
          <w:divBdr>
            <w:top w:val="none" w:sz="0" w:space="0" w:color="auto"/>
            <w:left w:val="none" w:sz="0" w:space="0" w:color="auto"/>
            <w:bottom w:val="none" w:sz="0" w:space="0" w:color="auto"/>
            <w:right w:val="none" w:sz="0" w:space="0" w:color="auto"/>
          </w:divBdr>
          <w:divsChild>
            <w:div w:id="45107057">
              <w:marLeft w:val="0"/>
              <w:marRight w:val="0"/>
              <w:marTop w:val="0"/>
              <w:marBottom w:val="0"/>
              <w:divBdr>
                <w:top w:val="none" w:sz="0" w:space="0" w:color="auto"/>
                <w:left w:val="none" w:sz="0" w:space="0" w:color="auto"/>
                <w:bottom w:val="none" w:sz="0" w:space="0" w:color="auto"/>
                <w:right w:val="none" w:sz="0" w:space="0" w:color="auto"/>
              </w:divBdr>
            </w:div>
          </w:divsChild>
        </w:div>
        <w:div w:id="1713267177">
          <w:marLeft w:val="0"/>
          <w:marRight w:val="0"/>
          <w:marTop w:val="0"/>
          <w:marBottom w:val="0"/>
          <w:divBdr>
            <w:top w:val="none" w:sz="0" w:space="0" w:color="auto"/>
            <w:left w:val="none" w:sz="0" w:space="0" w:color="auto"/>
            <w:bottom w:val="none" w:sz="0" w:space="0" w:color="auto"/>
            <w:right w:val="none" w:sz="0" w:space="0" w:color="auto"/>
          </w:divBdr>
          <w:divsChild>
            <w:div w:id="1068113174">
              <w:marLeft w:val="0"/>
              <w:marRight w:val="0"/>
              <w:marTop w:val="0"/>
              <w:marBottom w:val="0"/>
              <w:divBdr>
                <w:top w:val="none" w:sz="0" w:space="0" w:color="auto"/>
                <w:left w:val="none" w:sz="0" w:space="0" w:color="auto"/>
                <w:bottom w:val="none" w:sz="0" w:space="0" w:color="auto"/>
                <w:right w:val="none" w:sz="0" w:space="0" w:color="auto"/>
              </w:divBdr>
            </w:div>
          </w:divsChild>
        </w:div>
        <w:div w:id="1718434162">
          <w:marLeft w:val="0"/>
          <w:marRight w:val="0"/>
          <w:marTop w:val="0"/>
          <w:marBottom w:val="0"/>
          <w:divBdr>
            <w:top w:val="none" w:sz="0" w:space="0" w:color="auto"/>
            <w:left w:val="none" w:sz="0" w:space="0" w:color="auto"/>
            <w:bottom w:val="none" w:sz="0" w:space="0" w:color="auto"/>
            <w:right w:val="none" w:sz="0" w:space="0" w:color="auto"/>
          </w:divBdr>
          <w:divsChild>
            <w:div w:id="978799233">
              <w:marLeft w:val="0"/>
              <w:marRight w:val="0"/>
              <w:marTop w:val="0"/>
              <w:marBottom w:val="0"/>
              <w:divBdr>
                <w:top w:val="none" w:sz="0" w:space="0" w:color="auto"/>
                <w:left w:val="none" w:sz="0" w:space="0" w:color="auto"/>
                <w:bottom w:val="none" w:sz="0" w:space="0" w:color="auto"/>
                <w:right w:val="none" w:sz="0" w:space="0" w:color="auto"/>
              </w:divBdr>
            </w:div>
          </w:divsChild>
        </w:div>
        <w:div w:id="1746687235">
          <w:marLeft w:val="0"/>
          <w:marRight w:val="0"/>
          <w:marTop w:val="0"/>
          <w:marBottom w:val="0"/>
          <w:divBdr>
            <w:top w:val="none" w:sz="0" w:space="0" w:color="auto"/>
            <w:left w:val="none" w:sz="0" w:space="0" w:color="auto"/>
            <w:bottom w:val="none" w:sz="0" w:space="0" w:color="auto"/>
            <w:right w:val="none" w:sz="0" w:space="0" w:color="auto"/>
          </w:divBdr>
          <w:divsChild>
            <w:div w:id="1680349769">
              <w:marLeft w:val="0"/>
              <w:marRight w:val="0"/>
              <w:marTop w:val="0"/>
              <w:marBottom w:val="0"/>
              <w:divBdr>
                <w:top w:val="none" w:sz="0" w:space="0" w:color="auto"/>
                <w:left w:val="none" w:sz="0" w:space="0" w:color="auto"/>
                <w:bottom w:val="none" w:sz="0" w:space="0" w:color="auto"/>
                <w:right w:val="none" w:sz="0" w:space="0" w:color="auto"/>
              </w:divBdr>
            </w:div>
          </w:divsChild>
        </w:div>
        <w:div w:id="1747845528">
          <w:marLeft w:val="0"/>
          <w:marRight w:val="0"/>
          <w:marTop w:val="0"/>
          <w:marBottom w:val="0"/>
          <w:divBdr>
            <w:top w:val="none" w:sz="0" w:space="0" w:color="auto"/>
            <w:left w:val="none" w:sz="0" w:space="0" w:color="auto"/>
            <w:bottom w:val="none" w:sz="0" w:space="0" w:color="auto"/>
            <w:right w:val="none" w:sz="0" w:space="0" w:color="auto"/>
          </w:divBdr>
          <w:divsChild>
            <w:div w:id="707609120">
              <w:marLeft w:val="0"/>
              <w:marRight w:val="0"/>
              <w:marTop w:val="0"/>
              <w:marBottom w:val="0"/>
              <w:divBdr>
                <w:top w:val="none" w:sz="0" w:space="0" w:color="auto"/>
                <w:left w:val="none" w:sz="0" w:space="0" w:color="auto"/>
                <w:bottom w:val="none" w:sz="0" w:space="0" w:color="auto"/>
                <w:right w:val="none" w:sz="0" w:space="0" w:color="auto"/>
              </w:divBdr>
            </w:div>
          </w:divsChild>
        </w:div>
        <w:div w:id="1753694028">
          <w:marLeft w:val="0"/>
          <w:marRight w:val="0"/>
          <w:marTop w:val="0"/>
          <w:marBottom w:val="0"/>
          <w:divBdr>
            <w:top w:val="none" w:sz="0" w:space="0" w:color="auto"/>
            <w:left w:val="none" w:sz="0" w:space="0" w:color="auto"/>
            <w:bottom w:val="none" w:sz="0" w:space="0" w:color="auto"/>
            <w:right w:val="none" w:sz="0" w:space="0" w:color="auto"/>
          </w:divBdr>
          <w:divsChild>
            <w:div w:id="2108307246">
              <w:marLeft w:val="0"/>
              <w:marRight w:val="0"/>
              <w:marTop w:val="0"/>
              <w:marBottom w:val="0"/>
              <w:divBdr>
                <w:top w:val="none" w:sz="0" w:space="0" w:color="auto"/>
                <w:left w:val="none" w:sz="0" w:space="0" w:color="auto"/>
                <w:bottom w:val="none" w:sz="0" w:space="0" w:color="auto"/>
                <w:right w:val="none" w:sz="0" w:space="0" w:color="auto"/>
              </w:divBdr>
            </w:div>
          </w:divsChild>
        </w:div>
        <w:div w:id="1777629828">
          <w:marLeft w:val="0"/>
          <w:marRight w:val="0"/>
          <w:marTop w:val="0"/>
          <w:marBottom w:val="0"/>
          <w:divBdr>
            <w:top w:val="none" w:sz="0" w:space="0" w:color="auto"/>
            <w:left w:val="none" w:sz="0" w:space="0" w:color="auto"/>
            <w:bottom w:val="none" w:sz="0" w:space="0" w:color="auto"/>
            <w:right w:val="none" w:sz="0" w:space="0" w:color="auto"/>
          </w:divBdr>
          <w:divsChild>
            <w:div w:id="1489325668">
              <w:marLeft w:val="0"/>
              <w:marRight w:val="0"/>
              <w:marTop w:val="0"/>
              <w:marBottom w:val="0"/>
              <w:divBdr>
                <w:top w:val="none" w:sz="0" w:space="0" w:color="auto"/>
                <w:left w:val="none" w:sz="0" w:space="0" w:color="auto"/>
                <w:bottom w:val="none" w:sz="0" w:space="0" w:color="auto"/>
                <w:right w:val="none" w:sz="0" w:space="0" w:color="auto"/>
              </w:divBdr>
            </w:div>
          </w:divsChild>
        </w:div>
        <w:div w:id="1851992399">
          <w:marLeft w:val="0"/>
          <w:marRight w:val="0"/>
          <w:marTop w:val="0"/>
          <w:marBottom w:val="0"/>
          <w:divBdr>
            <w:top w:val="none" w:sz="0" w:space="0" w:color="auto"/>
            <w:left w:val="none" w:sz="0" w:space="0" w:color="auto"/>
            <w:bottom w:val="none" w:sz="0" w:space="0" w:color="auto"/>
            <w:right w:val="none" w:sz="0" w:space="0" w:color="auto"/>
          </w:divBdr>
          <w:divsChild>
            <w:div w:id="511189501">
              <w:marLeft w:val="0"/>
              <w:marRight w:val="0"/>
              <w:marTop w:val="0"/>
              <w:marBottom w:val="0"/>
              <w:divBdr>
                <w:top w:val="none" w:sz="0" w:space="0" w:color="auto"/>
                <w:left w:val="none" w:sz="0" w:space="0" w:color="auto"/>
                <w:bottom w:val="none" w:sz="0" w:space="0" w:color="auto"/>
                <w:right w:val="none" w:sz="0" w:space="0" w:color="auto"/>
              </w:divBdr>
            </w:div>
          </w:divsChild>
        </w:div>
        <w:div w:id="1860001852">
          <w:marLeft w:val="0"/>
          <w:marRight w:val="0"/>
          <w:marTop w:val="0"/>
          <w:marBottom w:val="0"/>
          <w:divBdr>
            <w:top w:val="none" w:sz="0" w:space="0" w:color="auto"/>
            <w:left w:val="none" w:sz="0" w:space="0" w:color="auto"/>
            <w:bottom w:val="none" w:sz="0" w:space="0" w:color="auto"/>
            <w:right w:val="none" w:sz="0" w:space="0" w:color="auto"/>
          </w:divBdr>
          <w:divsChild>
            <w:div w:id="1980180949">
              <w:marLeft w:val="0"/>
              <w:marRight w:val="0"/>
              <w:marTop w:val="0"/>
              <w:marBottom w:val="0"/>
              <w:divBdr>
                <w:top w:val="none" w:sz="0" w:space="0" w:color="auto"/>
                <w:left w:val="none" w:sz="0" w:space="0" w:color="auto"/>
                <w:bottom w:val="none" w:sz="0" w:space="0" w:color="auto"/>
                <w:right w:val="none" w:sz="0" w:space="0" w:color="auto"/>
              </w:divBdr>
            </w:div>
          </w:divsChild>
        </w:div>
        <w:div w:id="1901936311">
          <w:marLeft w:val="0"/>
          <w:marRight w:val="0"/>
          <w:marTop w:val="0"/>
          <w:marBottom w:val="0"/>
          <w:divBdr>
            <w:top w:val="none" w:sz="0" w:space="0" w:color="auto"/>
            <w:left w:val="none" w:sz="0" w:space="0" w:color="auto"/>
            <w:bottom w:val="none" w:sz="0" w:space="0" w:color="auto"/>
            <w:right w:val="none" w:sz="0" w:space="0" w:color="auto"/>
          </w:divBdr>
          <w:divsChild>
            <w:div w:id="77560470">
              <w:marLeft w:val="0"/>
              <w:marRight w:val="0"/>
              <w:marTop w:val="0"/>
              <w:marBottom w:val="0"/>
              <w:divBdr>
                <w:top w:val="none" w:sz="0" w:space="0" w:color="auto"/>
                <w:left w:val="none" w:sz="0" w:space="0" w:color="auto"/>
                <w:bottom w:val="none" w:sz="0" w:space="0" w:color="auto"/>
                <w:right w:val="none" w:sz="0" w:space="0" w:color="auto"/>
              </w:divBdr>
            </w:div>
          </w:divsChild>
        </w:div>
        <w:div w:id="1902326564">
          <w:marLeft w:val="0"/>
          <w:marRight w:val="0"/>
          <w:marTop w:val="0"/>
          <w:marBottom w:val="0"/>
          <w:divBdr>
            <w:top w:val="none" w:sz="0" w:space="0" w:color="auto"/>
            <w:left w:val="none" w:sz="0" w:space="0" w:color="auto"/>
            <w:bottom w:val="none" w:sz="0" w:space="0" w:color="auto"/>
            <w:right w:val="none" w:sz="0" w:space="0" w:color="auto"/>
          </w:divBdr>
          <w:divsChild>
            <w:div w:id="1911425721">
              <w:marLeft w:val="0"/>
              <w:marRight w:val="0"/>
              <w:marTop w:val="0"/>
              <w:marBottom w:val="0"/>
              <w:divBdr>
                <w:top w:val="none" w:sz="0" w:space="0" w:color="auto"/>
                <w:left w:val="none" w:sz="0" w:space="0" w:color="auto"/>
                <w:bottom w:val="none" w:sz="0" w:space="0" w:color="auto"/>
                <w:right w:val="none" w:sz="0" w:space="0" w:color="auto"/>
              </w:divBdr>
            </w:div>
          </w:divsChild>
        </w:div>
        <w:div w:id="1911387171">
          <w:marLeft w:val="0"/>
          <w:marRight w:val="0"/>
          <w:marTop w:val="0"/>
          <w:marBottom w:val="0"/>
          <w:divBdr>
            <w:top w:val="none" w:sz="0" w:space="0" w:color="auto"/>
            <w:left w:val="none" w:sz="0" w:space="0" w:color="auto"/>
            <w:bottom w:val="none" w:sz="0" w:space="0" w:color="auto"/>
            <w:right w:val="none" w:sz="0" w:space="0" w:color="auto"/>
          </w:divBdr>
          <w:divsChild>
            <w:div w:id="899905214">
              <w:marLeft w:val="0"/>
              <w:marRight w:val="0"/>
              <w:marTop w:val="0"/>
              <w:marBottom w:val="0"/>
              <w:divBdr>
                <w:top w:val="none" w:sz="0" w:space="0" w:color="auto"/>
                <w:left w:val="none" w:sz="0" w:space="0" w:color="auto"/>
                <w:bottom w:val="none" w:sz="0" w:space="0" w:color="auto"/>
                <w:right w:val="none" w:sz="0" w:space="0" w:color="auto"/>
              </w:divBdr>
            </w:div>
          </w:divsChild>
        </w:div>
        <w:div w:id="1930961217">
          <w:marLeft w:val="0"/>
          <w:marRight w:val="0"/>
          <w:marTop w:val="0"/>
          <w:marBottom w:val="0"/>
          <w:divBdr>
            <w:top w:val="none" w:sz="0" w:space="0" w:color="auto"/>
            <w:left w:val="none" w:sz="0" w:space="0" w:color="auto"/>
            <w:bottom w:val="none" w:sz="0" w:space="0" w:color="auto"/>
            <w:right w:val="none" w:sz="0" w:space="0" w:color="auto"/>
          </w:divBdr>
          <w:divsChild>
            <w:div w:id="219364412">
              <w:marLeft w:val="0"/>
              <w:marRight w:val="0"/>
              <w:marTop w:val="0"/>
              <w:marBottom w:val="0"/>
              <w:divBdr>
                <w:top w:val="none" w:sz="0" w:space="0" w:color="auto"/>
                <w:left w:val="none" w:sz="0" w:space="0" w:color="auto"/>
                <w:bottom w:val="none" w:sz="0" w:space="0" w:color="auto"/>
                <w:right w:val="none" w:sz="0" w:space="0" w:color="auto"/>
              </w:divBdr>
            </w:div>
          </w:divsChild>
        </w:div>
        <w:div w:id="1967655543">
          <w:marLeft w:val="0"/>
          <w:marRight w:val="0"/>
          <w:marTop w:val="0"/>
          <w:marBottom w:val="0"/>
          <w:divBdr>
            <w:top w:val="none" w:sz="0" w:space="0" w:color="auto"/>
            <w:left w:val="none" w:sz="0" w:space="0" w:color="auto"/>
            <w:bottom w:val="none" w:sz="0" w:space="0" w:color="auto"/>
            <w:right w:val="none" w:sz="0" w:space="0" w:color="auto"/>
          </w:divBdr>
          <w:divsChild>
            <w:div w:id="72238571">
              <w:marLeft w:val="0"/>
              <w:marRight w:val="0"/>
              <w:marTop w:val="0"/>
              <w:marBottom w:val="0"/>
              <w:divBdr>
                <w:top w:val="none" w:sz="0" w:space="0" w:color="auto"/>
                <w:left w:val="none" w:sz="0" w:space="0" w:color="auto"/>
                <w:bottom w:val="none" w:sz="0" w:space="0" w:color="auto"/>
                <w:right w:val="none" w:sz="0" w:space="0" w:color="auto"/>
              </w:divBdr>
            </w:div>
          </w:divsChild>
        </w:div>
        <w:div w:id="1989287520">
          <w:marLeft w:val="0"/>
          <w:marRight w:val="0"/>
          <w:marTop w:val="0"/>
          <w:marBottom w:val="0"/>
          <w:divBdr>
            <w:top w:val="none" w:sz="0" w:space="0" w:color="auto"/>
            <w:left w:val="none" w:sz="0" w:space="0" w:color="auto"/>
            <w:bottom w:val="none" w:sz="0" w:space="0" w:color="auto"/>
            <w:right w:val="none" w:sz="0" w:space="0" w:color="auto"/>
          </w:divBdr>
          <w:divsChild>
            <w:div w:id="341901475">
              <w:marLeft w:val="0"/>
              <w:marRight w:val="0"/>
              <w:marTop w:val="0"/>
              <w:marBottom w:val="0"/>
              <w:divBdr>
                <w:top w:val="none" w:sz="0" w:space="0" w:color="auto"/>
                <w:left w:val="none" w:sz="0" w:space="0" w:color="auto"/>
                <w:bottom w:val="none" w:sz="0" w:space="0" w:color="auto"/>
                <w:right w:val="none" w:sz="0" w:space="0" w:color="auto"/>
              </w:divBdr>
            </w:div>
          </w:divsChild>
        </w:div>
        <w:div w:id="1994144073">
          <w:marLeft w:val="0"/>
          <w:marRight w:val="0"/>
          <w:marTop w:val="0"/>
          <w:marBottom w:val="0"/>
          <w:divBdr>
            <w:top w:val="none" w:sz="0" w:space="0" w:color="auto"/>
            <w:left w:val="none" w:sz="0" w:space="0" w:color="auto"/>
            <w:bottom w:val="none" w:sz="0" w:space="0" w:color="auto"/>
            <w:right w:val="none" w:sz="0" w:space="0" w:color="auto"/>
          </w:divBdr>
          <w:divsChild>
            <w:div w:id="243684294">
              <w:marLeft w:val="0"/>
              <w:marRight w:val="0"/>
              <w:marTop w:val="0"/>
              <w:marBottom w:val="0"/>
              <w:divBdr>
                <w:top w:val="none" w:sz="0" w:space="0" w:color="auto"/>
                <w:left w:val="none" w:sz="0" w:space="0" w:color="auto"/>
                <w:bottom w:val="none" w:sz="0" w:space="0" w:color="auto"/>
                <w:right w:val="none" w:sz="0" w:space="0" w:color="auto"/>
              </w:divBdr>
            </w:div>
          </w:divsChild>
        </w:div>
        <w:div w:id="2041778504">
          <w:marLeft w:val="0"/>
          <w:marRight w:val="0"/>
          <w:marTop w:val="0"/>
          <w:marBottom w:val="0"/>
          <w:divBdr>
            <w:top w:val="none" w:sz="0" w:space="0" w:color="auto"/>
            <w:left w:val="none" w:sz="0" w:space="0" w:color="auto"/>
            <w:bottom w:val="none" w:sz="0" w:space="0" w:color="auto"/>
            <w:right w:val="none" w:sz="0" w:space="0" w:color="auto"/>
          </w:divBdr>
          <w:divsChild>
            <w:div w:id="1276714536">
              <w:marLeft w:val="0"/>
              <w:marRight w:val="0"/>
              <w:marTop w:val="0"/>
              <w:marBottom w:val="0"/>
              <w:divBdr>
                <w:top w:val="none" w:sz="0" w:space="0" w:color="auto"/>
                <w:left w:val="none" w:sz="0" w:space="0" w:color="auto"/>
                <w:bottom w:val="none" w:sz="0" w:space="0" w:color="auto"/>
                <w:right w:val="none" w:sz="0" w:space="0" w:color="auto"/>
              </w:divBdr>
            </w:div>
          </w:divsChild>
        </w:div>
        <w:div w:id="2105682959">
          <w:marLeft w:val="0"/>
          <w:marRight w:val="0"/>
          <w:marTop w:val="0"/>
          <w:marBottom w:val="0"/>
          <w:divBdr>
            <w:top w:val="none" w:sz="0" w:space="0" w:color="auto"/>
            <w:left w:val="none" w:sz="0" w:space="0" w:color="auto"/>
            <w:bottom w:val="none" w:sz="0" w:space="0" w:color="auto"/>
            <w:right w:val="none" w:sz="0" w:space="0" w:color="auto"/>
          </w:divBdr>
          <w:divsChild>
            <w:div w:id="115493686">
              <w:marLeft w:val="0"/>
              <w:marRight w:val="0"/>
              <w:marTop w:val="0"/>
              <w:marBottom w:val="0"/>
              <w:divBdr>
                <w:top w:val="none" w:sz="0" w:space="0" w:color="auto"/>
                <w:left w:val="none" w:sz="0" w:space="0" w:color="auto"/>
                <w:bottom w:val="none" w:sz="0" w:space="0" w:color="auto"/>
                <w:right w:val="none" w:sz="0" w:space="0" w:color="auto"/>
              </w:divBdr>
            </w:div>
          </w:divsChild>
        </w:div>
        <w:div w:id="2137991812">
          <w:marLeft w:val="0"/>
          <w:marRight w:val="0"/>
          <w:marTop w:val="0"/>
          <w:marBottom w:val="0"/>
          <w:divBdr>
            <w:top w:val="none" w:sz="0" w:space="0" w:color="auto"/>
            <w:left w:val="none" w:sz="0" w:space="0" w:color="auto"/>
            <w:bottom w:val="none" w:sz="0" w:space="0" w:color="auto"/>
            <w:right w:val="none" w:sz="0" w:space="0" w:color="auto"/>
          </w:divBdr>
          <w:divsChild>
            <w:div w:id="787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0409">
      <w:bodyDiv w:val="1"/>
      <w:marLeft w:val="0"/>
      <w:marRight w:val="0"/>
      <w:marTop w:val="0"/>
      <w:marBottom w:val="0"/>
      <w:divBdr>
        <w:top w:val="none" w:sz="0" w:space="0" w:color="auto"/>
        <w:left w:val="none" w:sz="0" w:space="0" w:color="auto"/>
        <w:bottom w:val="none" w:sz="0" w:space="0" w:color="auto"/>
        <w:right w:val="none" w:sz="0" w:space="0" w:color="auto"/>
      </w:divBdr>
      <w:divsChild>
        <w:div w:id="194930798">
          <w:marLeft w:val="0"/>
          <w:marRight w:val="0"/>
          <w:marTop w:val="0"/>
          <w:marBottom w:val="0"/>
          <w:divBdr>
            <w:top w:val="none" w:sz="0" w:space="0" w:color="auto"/>
            <w:left w:val="none" w:sz="0" w:space="0" w:color="auto"/>
            <w:bottom w:val="none" w:sz="0" w:space="0" w:color="auto"/>
            <w:right w:val="none" w:sz="0" w:space="0" w:color="auto"/>
          </w:divBdr>
        </w:div>
        <w:div w:id="200094561">
          <w:marLeft w:val="0"/>
          <w:marRight w:val="0"/>
          <w:marTop w:val="0"/>
          <w:marBottom w:val="0"/>
          <w:divBdr>
            <w:top w:val="none" w:sz="0" w:space="0" w:color="auto"/>
            <w:left w:val="none" w:sz="0" w:space="0" w:color="auto"/>
            <w:bottom w:val="none" w:sz="0" w:space="0" w:color="auto"/>
            <w:right w:val="none" w:sz="0" w:space="0" w:color="auto"/>
          </w:divBdr>
        </w:div>
        <w:div w:id="402214420">
          <w:marLeft w:val="0"/>
          <w:marRight w:val="0"/>
          <w:marTop w:val="0"/>
          <w:marBottom w:val="0"/>
          <w:divBdr>
            <w:top w:val="none" w:sz="0" w:space="0" w:color="auto"/>
            <w:left w:val="none" w:sz="0" w:space="0" w:color="auto"/>
            <w:bottom w:val="none" w:sz="0" w:space="0" w:color="auto"/>
            <w:right w:val="none" w:sz="0" w:space="0" w:color="auto"/>
          </w:divBdr>
        </w:div>
        <w:div w:id="555052413">
          <w:marLeft w:val="0"/>
          <w:marRight w:val="0"/>
          <w:marTop w:val="0"/>
          <w:marBottom w:val="0"/>
          <w:divBdr>
            <w:top w:val="none" w:sz="0" w:space="0" w:color="auto"/>
            <w:left w:val="none" w:sz="0" w:space="0" w:color="auto"/>
            <w:bottom w:val="none" w:sz="0" w:space="0" w:color="auto"/>
            <w:right w:val="none" w:sz="0" w:space="0" w:color="auto"/>
          </w:divBdr>
        </w:div>
        <w:div w:id="648093547">
          <w:marLeft w:val="0"/>
          <w:marRight w:val="0"/>
          <w:marTop w:val="0"/>
          <w:marBottom w:val="0"/>
          <w:divBdr>
            <w:top w:val="none" w:sz="0" w:space="0" w:color="auto"/>
            <w:left w:val="none" w:sz="0" w:space="0" w:color="auto"/>
            <w:bottom w:val="none" w:sz="0" w:space="0" w:color="auto"/>
            <w:right w:val="none" w:sz="0" w:space="0" w:color="auto"/>
          </w:divBdr>
        </w:div>
        <w:div w:id="1389064688">
          <w:marLeft w:val="0"/>
          <w:marRight w:val="0"/>
          <w:marTop w:val="0"/>
          <w:marBottom w:val="0"/>
          <w:divBdr>
            <w:top w:val="none" w:sz="0" w:space="0" w:color="auto"/>
            <w:left w:val="none" w:sz="0" w:space="0" w:color="auto"/>
            <w:bottom w:val="none" w:sz="0" w:space="0" w:color="auto"/>
            <w:right w:val="none" w:sz="0" w:space="0" w:color="auto"/>
          </w:divBdr>
        </w:div>
        <w:div w:id="1405641349">
          <w:marLeft w:val="0"/>
          <w:marRight w:val="0"/>
          <w:marTop w:val="0"/>
          <w:marBottom w:val="0"/>
          <w:divBdr>
            <w:top w:val="none" w:sz="0" w:space="0" w:color="auto"/>
            <w:left w:val="none" w:sz="0" w:space="0" w:color="auto"/>
            <w:bottom w:val="none" w:sz="0" w:space="0" w:color="auto"/>
            <w:right w:val="none" w:sz="0" w:space="0" w:color="auto"/>
          </w:divBdr>
        </w:div>
        <w:div w:id="1465267994">
          <w:marLeft w:val="0"/>
          <w:marRight w:val="0"/>
          <w:marTop w:val="0"/>
          <w:marBottom w:val="0"/>
          <w:divBdr>
            <w:top w:val="none" w:sz="0" w:space="0" w:color="auto"/>
            <w:left w:val="none" w:sz="0" w:space="0" w:color="auto"/>
            <w:bottom w:val="none" w:sz="0" w:space="0" w:color="auto"/>
            <w:right w:val="none" w:sz="0" w:space="0" w:color="auto"/>
          </w:divBdr>
        </w:div>
        <w:div w:id="1553081527">
          <w:marLeft w:val="0"/>
          <w:marRight w:val="0"/>
          <w:marTop w:val="0"/>
          <w:marBottom w:val="0"/>
          <w:divBdr>
            <w:top w:val="none" w:sz="0" w:space="0" w:color="auto"/>
            <w:left w:val="none" w:sz="0" w:space="0" w:color="auto"/>
            <w:bottom w:val="none" w:sz="0" w:space="0" w:color="auto"/>
            <w:right w:val="none" w:sz="0" w:space="0" w:color="auto"/>
          </w:divBdr>
        </w:div>
        <w:div w:id="1685279135">
          <w:marLeft w:val="0"/>
          <w:marRight w:val="0"/>
          <w:marTop w:val="0"/>
          <w:marBottom w:val="0"/>
          <w:divBdr>
            <w:top w:val="none" w:sz="0" w:space="0" w:color="auto"/>
            <w:left w:val="none" w:sz="0" w:space="0" w:color="auto"/>
            <w:bottom w:val="none" w:sz="0" w:space="0" w:color="auto"/>
            <w:right w:val="none" w:sz="0" w:space="0" w:color="auto"/>
          </w:divBdr>
        </w:div>
      </w:divsChild>
    </w:div>
    <w:div w:id="1988627243">
      <w:bodyDiv w:val="1"/>
      <w:marLeft w:val="0"/>
      <w:marRight w:val="0"/>
      <w:marTop w:val="0"/>
      <w:marBottom w:val="0"/>
      <w:divBdr>
        <w:top w:val="none" w:sz="0" w:space="0" w:color="auto"/>
        <w:left w:val="none" w:sz="0" w:space="0" w:color="auto"/>
        <w:bottom w:val="none" w:sz="0" w:space="0" w:color="auto"/>
        <w:right w:val="none" w:sz="0" w:space="0" w:color="auto"/>
      </w:divBdr>
    </w:div>
    <w:div w:id="1993950984">
      <w:bodyDiv w:val="1"/>
      <w:marLeft w:val="0"/>
      <w:marRight w:val="0"/>
      <w:marTop w:val="0"/>
      <w:marBottom w:val="0"/>
      <w:divBdr>
        <w:top w:val="none" w:sz="0" w:space="0" w:color="auto"/>
        <w:left w:val="none" w:sz="0" w:space="0" w:color="auto"/>
        <w:bottom w:val="none" w:sz="0" w:space="0" w:color="auto"/>
        <w:right w:val="none" w:sz="0" w:space="0" w:color="auto"/>
      </w:divBdr>
      <w:divsChild>
        <w:div w:id="1957515983">
          <w:marLeft w:val="0"/>
          <w:marRight w:val="0"/>
          <w:marTop w:val="30"/>
          <w:marBottom w:val="30"/>
          <w:divBdr>
            <w:top w:val="none" w:sz="0" w:space="0" w:color="auto"/>
            <w:left w:val="none" w:sz="0" w:space="0" w:color="auto"/>
            <w:bottom w:val="none" w:sz="0" w:space="0" w:color="auto"/>
            <w:right w:val="none" w:sz="0" w:space="0" w:color="auto"/>
          </w:divBdr>
          <w:divsChild>
            <w:div w:id="155221624">
              <w:marLeft w:val="0"/>
              <w:marRight w:val="0"/>
              <w:marTop w:val="0"/>
              <w:marBottom w:val="0"/>
              <w:divBdr>
                <w:top w:val="none" w:sz="0" w:space="0" w:color="auto"/>
                <w:left w:val="none" w:sz="0" w:space="0" w:color="auto"/>
                <w:bottom w:val="none" w:sz="0" w:space="0" w:color="auto"/>
                <w:right w:val="none" w:sz="0" w:space="0" w:color="auto"/>
              </w:divBdr>
              <w:divsChild>
                <w:div w:id="594630592">
                  <w:marLeft w:val="0"/>
                  <w:marRight w:val="0"/>
                  <w:marTop w:val="0"/>
                  <w:marBottom w:val="0"/>
                  <w:divBdr>
                    <w:top w:val="none" w:sz="0" w:space="0" w:color="auto"/>
                    <w:left w:val="none" w:sz="0" w:space="0" w:color="auto"/>
                    <w:bottom w:val="none" w:sz="0" w:space="0" w:color="auto"/>
                    <w:right w:val="none" w:sz="0" w:space="0" w:color="auto"/>
                  </w:divBdr>
                </w:div>
              </w:divsChild>
            </w:div>
            <w:div w:id="644816887">
              <w:marLeft w:val="0"/>
              <w:marRight w:val="0"/>
              <w:marTop w:val="0"/>
              <w:marBottom w:val="0"/>
              <w:divBdr>
                <w:top w:val="none" w:sz="0" w:space="0" w:color="auto"/>
                <w:left w:val="none" w:sz="0" w:space="0" w:color="auto"/>
                <w:bottom w:val="none" w:sz="0" w:space="0" w:color="auto"/>
                <w:right w:val="none" w:sz="0" w:space="0" w:color="auto"/>
              </w:divBdr>
              <w:divsChild>
                <w:div w:id="577637441">
                  <w:marLeft w:val="0"/>
                  <w:marRight w:val="0"/>
                  <w:marTop w:val="0"/>
                  <w:marBottom w:val="0"/>
                  <w:divBdr>
                    <w:top w:val="none" w:sz="0" w:space="0" w:color="auto"/>
                    <w:left w:val="none" w:sz="0" w:space="0" w:color="auto"/>
                    <w:bottom w:val="none" w:sz="0" w:space="0" w:color="auto"/>
                    <w:right w:val="none" w:sz="0" w:space="0" w:color="auto"/>
                  </w:divBdr>
                </w:div>
              </w:divsChild>
            </w:div>
            <w:div w:id="1360277664">
              <w:marLeft w:val="0"/>
              <w:marRight w:val="0"/>
              <w:marTop w:val="0"/>
              <w:marBottom w:val="0"/>
              <w:divBdr>
                <w:top w:val="none" w:sz="0" w:space="0" w:color="auto"/>
                <w:left w:val="none" w:sz="0" w:space="0" w:color="auto"/>
                <w:bottom w:val="none" w:sz="0" w:space="0" w:color="auto"/>
                <w:right w:val="none" w:sz="0" w:space="0" w:color="auto"/>
              </w:divBdr>
              <w:divsChild>
                <w:div w:id="1632396157">
                  <w:marLeft w:val="0"/>
                  <w:marRight w:val="0"/>
                  <w:marTop w:val="0"/>
                  <w:marBottom w:val="0"/>
                  <w:divBdr>
                    <w:top w:val="none" w:sz="0" w:space="0" w:color="auto"/>
                    <w:left w:val="none" w:sz="0" w:space="0" w:color="auto"/>
                    <w:bottom w:val="none" w:sz="0" w:space="0" w:color="auto"/>
                    <w:right w:val="none" w:sz="0" w:space="0" w:color="auto"/>
                  </w:divBdr>
                </w:div>
              </w:divsChild>
            </w:div>
            <w:div w:id="1422676698">
              <w:marLeft w:val="0"/>
              <w:marRight w:val="0"/>
              <w:marTop w:val="0"/>
              <w:marBottom w:val="0"/>
              <w:divBdr>
                <w:top w:val="none" w:sz="0" w:space="0" w:color="auto"/>
                <w:left w:val="none" w:sz="0" w:space="0" w:color="auto"/>
                <w:bottom w:val="none" w:sz="0" w:space="0" w:color="auto"/>
                <w:right w:val="none" w:sz="0" w:space="0" w:color="auto"/>
              </w:divBdr>
              <w:divsChild>
                <w:div w:id="732120037">
                  <w:marLeft w:val="0"/>
                  <w:marRight w:val="0"/>
                  <w:marTop w:val="0"/>
                  <w:marBottom w:val="0"/>
                  <w:divBdr>
                    <w:top w:val="none" w:sz="0" w:space="0" w:color="auto"/>
                    <w:left w:val="none" w:sz="0" w:space="0" w:color="auto"/>
                    <w:bottom w:val="none" w:sz="0" w:space="0" w:color="auto"/>
                    <w:right w:val="none" w:sz="0" w:space="0" w:color="auto"/>
                  </w:divBdr>
                </w:div>
              </w:divsChild>
            </w:div>
            <w:div w:id="1783377614">
              <w:marLeft w:val="0"/>
              <w:marRight w:val="0"/>
              <w:marTop w:val="0"/>
              <w:marBottom w:val="0"/>
              <w:divBdr>
                <w:top w:val="none" w:sz="0" w:space="0" w:color="auto"/>
                <w:left w:val="none" w:sz="0" w:space="0" w:color="auto"/>
                <w:bottom w:val="none" w:sz="0" w:space="0" w:color="auto"/>
                <w:right w:val="none" w:sz="0" w:space="0" w:color="auto"/>
              </w:divBdr>
              <w:divsChild>
                <w:div w:id="20777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5264">
      <w:bodyDiv w:val="1"/>
      <w:marLeft w:val="0"/>
      <w:marRight w:val="0"/>
      <w:marTop w:val="0"/>
      <w:marBottom w:val="0"/>
      <w:divBdr>
        <w:top w:val="none" w:sz="0" w:space="0" w:color="auto"/>
        <w:left w:val="none" w:sz="0" w:space="0" w:color="auto"/>
        <w:bottom w:val="none" w:sz="0" w:space="0" w:color="auto"/>
        <w:right w:val="none" w:sz="0" w:space="0" w:color="auto"/>
      </w:divBdr>
    </w:div>
    <w:div w:id="2097631600">
      <w:bodyDiv w:val="1"/>
      <w:marLeft w:val="0"/>
      <w:marRight w:val="0"/>
      <w:marTop w:val="0"/>
      <w:marBottom w:val="0"/>
      <w:divBdr>
        <w:top w:val="none" w:sz="0" w:space="0" w:color="auto"/>
        <w:left w:val="none" w:sz="0" w:space="0" w:color="auto"/>
        <w:bottom w:val="none" w:sz="0" w:space="0" w:color="auto"/>
        <w:right w:val="none" w:sz="0" w:space="0" w:color="auto"/>
      </w:divBdr>
    </w:div>
    <w:div w:id="2098594905">
      <w:bodyDiv w:val="1"/>
      <w:marLeft w:val="0"/>
      <w:marRight w:val="0"/>
      <w:marTop w:val="0"/>
      <w:marBottom w:val="0"/>
      <w:divBdr>
        <w:top w:val="none" w:sz="0" w:space="0" w:color="auto"/>
        <w:left w:val="none" w:sz="0" w:space="0" w:color="auto"/>
        <w:bottom w:val="none" w:sz="0" w:space="0" w:color="auto"/>
        <w:right w:val="none" w:sz="0" w:space="0" w:color="auto"/>
      </w:divBdr>
    </w:div>
    <w:div w:id="2121293340">
      <w:bodyDiv w:val="1"/>
      <w:marLeft w:val="0"/>
      <w:marRight w:val="0"/>
      <w:marTop w:val="0"/>
      <w:marBottom w:val="0"/>
      <w:divBdr>
        <w:top w:val="none" w:sz="0" w:space="0" w:color="auto"/>
        <w:left w:val="none" w:sz="0" w:space="0" w:color="auto"/>
        <w:bottom w:val="none" w:sz="0" w:space="0" w:color="auto"/>
        <w:right w:val="none" w:sz="0" w:space="0" w:color="auto"/>
      </w:divBdr>
    </w:div>
    <w:div w:id="2140562560">
      <w:bodyDiv w:val="1"/>
      <w:marLeft w:val="0"/>
      <w:marRight w:val="0"/>
      <w:marTop w:val="0"/>
      <w:marBottom w:val="0"/>
      <w:divBdr>
        <w:top w:val="none" w:sz="0" w:space="0" w:color="auto"/>
        <w:left w:val="none" w:sz="0" w:space="0" w:color="auto"/>
        <w:bottom w:val="none" w:sz="0" w:space="0" w:color="auto"/>
        <w:right w:val="none" w:sz="0" w:space="0" w:color="auto"/>
      </w:divBdr>
    </w:div>
    <w:div w:id="21456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01.png@01D955B1.EC110110" TargetMode="External"/><Relationship Id="rId18" Type="http://schemas.openxmlformats.org/officeDocument/2006/relationships/header" Target="header2.xml"/><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3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image" Target="media/image15.emf"/><Relationship Id="rId11" Type="http://schemas.openxmlformats.org/officeDocument/2006/relationships/image" Target="media/image1.png"/><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header" Target="header6.xml"/><Relationship Id="rId58" Type="http://schemas.openxmlformats.org/officeDocument/2006/relationships/header" Target="header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39.emf"/><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header" Target="header9.xml"/><Relationship Id="rId20" Type="http://schemas.openxmlformats.org/officeDocument/2006/relationships/header" Target="header3.xml"/><Relationship Id="rId41" Type="http://schemas.openxmlformats.org/officeDocument/2006/relationships/image" Target="media/image27.emf"/><Relationship Id="rId54" Type="http://schemas.openxmlformats.org/officeDocument/2006/relationships/image" Target="media/image37.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header" Target="header7.xml"/><Relationship Id="rId10" Type="http://schemas.openxmlformats.org/officeDocument/2006/relationships/endnotes" Target="endnotes.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header" Target="head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OrangePepper\OrangePepperstyle\Templates\Policy.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F53766B035C4BBB50BEC36821B69E" ma:contentTypeVersion="10" ma:contentTypeDescription="Een nieuw document maken." ma:contentTypeScope="" ma:versionID="a876df660af5dac44d3e1306c51e902d">
  <xsd:schema xmlns:xsd="http://www.w3.org/2001/XMLSchema" xmlns:xs="http://www.w3.org/2001/XMLSchema" xmlns:p="http://schemas.microsoft.com/office/2006/metadata/properties" xmlns:ns2="e95252c0-4a9a-4fca-b9ac-dec9802f4f92" xmlns:ns3="4f7a7186-c0ca-4352-a92c-f1c4a6f41d7a" targetNamespace="http://schemas.microsoft.com/office/2006/metadata/properties" ma:root="true" ma:fieldsID="3e63f55c321ed487c2815adb67f0242a" ns2:_="" ns3:_="">
    <xsd:import namespace="e95252c0-4a9a-4fca-b9ac-dec9802f4f92"/>
    <xsd:import namespace="4f7a7186-c0ca-4352-a92c-f1c4a6f41d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52c0-4a9a-4fca-b9ac-dec9802f4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14b0e00-4186-4d8d-89ea-39b56e11c2b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a7186-c0ca-4352-a92c-f1c4a6f41d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8b0062b9-64dc-41f8-aca3-bd4e367ecdff}" ma:internalName="TaxCatchAll" ma:showField="CatchAllData" ma:web="4f7a7186-c0ca-4352-a92c-f1c4a6f41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f7a7186-c0ca-4352-a92c-f1c4a6f41d7a">
      <UserInfo>
        <DisplayName>Berendsen, Frederieke</DisplayName>
        <AccountId>17</AccountId>
        <AccountType/>
      </UserInfo>
      <UserInfo>
        <DisplayName>Ooijen, Pieternel van</DisplayName>
        <AccountId>24</AccountId>
        <AccountType/>
      </UserInfo>
      <UserInfo>
        <DisplayName>Ament, Joris</DisplayName>
        <AccountId>48</AccountId>
        <AccountType/>
      </UserInfo>
      <UserInfo>
        <DisplayName>Geboers, Harrie</DisplayName>
        <AccountId>39</AccountId>
        <AccountType/>
      </UserInfo>
      <UserInfo>
        <DisplayName>Weber - van den Boogaart, Eva</DisplayName>
        <AccountId>50</AccountId>
        <AccountType/>
      </UserInfo>
      <UserInfo>
        <DisplayName>Dijk - van der Lee, Marsha van</DisplayName>
        <AccountId>60</AccountId>
        <AccountType/>
      </UserInfo>
      <UserInfo>
        <DisplayName>Bekkers, Marco</DisplayName>
        <AccountId>32</AccountId>
        <AccountType/>
      </UserInfo>
      <UserInfo>
        <DisplayName>Draad, Erik</DisplayName>
        <AccountId>72</AccountId>
        <AccountType/>
      </UserInfo>
      <UserInfo>
        <DisplayName>Boeijen, Rowan</DisplayName>
        <AccountId>28</AccountId>
        <AccountType/>
      </UserInfo>
      <UserInfo>
        <DisplayName>Bestuurssecretariaat HAP Oost-Brabant</DisplayName>
        <AccountId>67</AccountId>
        <AccountType/>
      </UserInfo>
      <UserInfo>
        <DisplayName>Kiemeneij, Yvon</DisplayName>
        <AccountId>120</AccountId>
        <AccountType/>
      </UserInfo>
      <UserInfo>
        <DisplayName>Ploeg, Ankla van der</DisplayName>
        <AccountId>147</AccountId>
        <AccountType/>
      </UserInfo>
      <UserInfo>
        <DisplayName>Smits - Schellekens, Debbie</DisplayName>
        <AccountId>29</AccountId>
        <AccountType/>
      </UserInfo>
      <UserInfo>
        <DisplayName>Praat - Kleemans, Natasja van</DisplayName>
        <AccountId>26</AccountId>
        <AccountType/>
      </UserInfo>
      <UserInfo>
        <DisplayName>Greve - van de Wiel, Saskia</DisplayName>
        <AccountId>150</AccountId>
        <AccountType/>
      </UserInfo>
      <UserInfo>
        <DisplayName>Han, Steven</DisplayName>
        <AccountId>135</AccountId>
        <AccountType/>
      </UserInfo>
    </SharedWithUsers>
    <lcf76f155ced4ddcb4097134ff3c332f xmlns="e95252c0-4a9a-4fca-b9ac-dec9802f4f92">
      <Terms xmlns="http://schemas.microsoft.com/office/infopath/2007/PartnerControls"/>
    </lcf76f155ced4ddcb4097134ff3c332f>
    <TaxCatchAll xmlns="4f7a7186-c0ca-4352-a92c-f1c4a6f41d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272F0-E041-4EE2-AEA5-9BD8A393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52c0-4a9a-4fca-b9ac-dec9802f4f92"/>
    <ds:schemaRef ds:uri="4f7a7186-c0ca-4352-a92c-f1c4a6f4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8A38A-EA7E-48CA-B093-C3E03FBA444C}">
  <ds:schemaRefs>
    <ds:schemaRef ds:uri="http://schemas.openxmlformats.org/officeDocument/2006/bibliography"/>
  </ds:schemaRefs>
</ds:datastoreItem>
</file>

<file path=customXml/itemProps3.xml><?xml version="1.0" encoding="utf-8"?>
<ds:datastoreItem xmlns:ds="http://schemas.openxmlformats.org/officeDocument/2006/customXml" ds:itemID="{8969F11C-2EE0-47A8-AB3A-684BEEE02CAB}">
  <ds:schemaRefs>
    <ds:schemaRef ds:uri="http://schemas.microsoft.com/office/2006/metadata/properties"/>
    <ds:schemaRef ds:uri="http://schemas.microsoft.com/office/infopath/2007/PartnerControls"/>
    <ds:schemaRef ds:uri="4f7a7186-c0ca-4352-a92c-f1c4a6f41d7a"/>
    <ds:schemaRef ds:uri="e95252c0-4a9a-4fca-b9ac-dec9802f4f92"/>
  </ds:schemaRefs>
</ds:datastoreItem>
</file>

<file path=customXml/itemProps4.xml><?xml version="1.0" encoding="utf-8"?>
<ds:datastoreItem xmlns:ds="http://schemas.openxmlformats.org/officeDocument/2006/customXml" ds:itemID="{804ECA6E-0900-49F8-88BF-595EE916D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 (x86)\OrangePepper\OrangePepperstyle\Templates\Policy.dotx</Template>
  <TotalTime>0</TotalTime>
  <Pages>53</Pages>
  <Words>12430</Words>
  <Characters>68370</Characters>
  <Application>Microsoft Office Word</Application>
  <DocSecurity>0</DocSecurity>
  <Lines>569</Lines>
  <Paragraphs>161</Paragraphs>
  <ScaleCrop>false</ScaleCrop>
  <Company>CHPHOV</Company>
  <LinksUpToDate>false</LinksUpToDate>
  <CharactersWithSpaces>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l.vanrooij</dc:creator>
  <cp:keywords/>
  <dc:description>Design &amp; Template by Orange Pepper
2012-2015</dc:description>
  <cp:lastModifiedBy>Jack Tinnemans</cp:lastModifiedBy>
  <cp:revision>2</cp:revision>
  <cp:lastPrinted>2023-03-24T09:23:00Z</cp:lastPrinted>
  <dcterms:created xsi:type="dcterms:W3CDTF">2023-05-16T18:17:00Z</dcterms:created>
  <dcterms:modified xsi:type="dcterms:W3CDTF">2023-05-16T18:17:00Z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0x010100AA8F53766B035C4BBB50BEC36821B69E</vt:lpwstr>
  </property>
  <property fmtid="{D5CDD505-2E9C-101B-9397-08002B2CF9AE}" pid="3" name="Order">
    <vt:r8>3927800</vt:r8>
  </property>
  <property fmtid="{D5CDD505-2E9C-101B-9397-08002B2CF9AE}" pid="4" name="MediaServiceImageTags">
    <vt:lpwstr/>
  </property>
</Properties>
</file>